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13.</w:t>
      </w:r>
      <w:bookmarkStart w:id="0" w:name="_GoBack"/>
      <w:r>
        <w:rPr>
          <w:rFonts w:hint="default" w:ascii="Times New Roman" w:hAnsi="Times New Roman" w:eastAsia="方正小标宋简体" w:cs="Times New Roman"/>
          <w:sz w:val="44"/>
          <w:szCs w:val="44"/>
          <w:highlight w:val="none"/>
        </w:rPr>
        <w:t>学校</w:t>
      </w:r>
      <w:r>
        <w:rPr>
          <w:rFonts w:hint="default" w:ascii="Times New Roman" w:hAnsi="Times New Roman" w:eastAsia="方正小标宋简体" w:cs="Times New Roman"/>
          <w:sz w:val="44"/>
          <w:szCs w:val="44"/>
          <w:highlight w:val="none"/>
          <w:lang w:eastAsia="zh-CN"/>
        </w:rPr>
        <w:t>（含幼儿园）</w:t>
      </w:r>
      <w:r>
        <w:rPr>
          <w:rFonts w:hint="default" w:ascii="Times New Roman" w:hAnsi="Times New Roman" w:eastAsia="方正小标宋简体" w:cs="Times New Roman"/>
          <w:sz w:val="44"/>
          <w:szCs w:val="44"/>
          <w:highlight w:val="none"/>
        </w:rPr>
        <w:t>及其周边实地检查</w:t>
      </w:r>
      <w:r>
        <w:rPr>
          <w:rFonts w:hint="eastAsia" w:ascii="Times New Roman" w:hAnsi="Times New Roman" w:eastAsia="方正小标宋简体" w:cs="Times New Roman"/>
          <w:sz w:val="44"/>
          <w:szCs w:val="44"/>
          <w:highlight w:val="none"/>
          <w:lang w:val="en-US" w:eastAsia="zh-CN"/>
        </w:rPr>
        <w:t>明查</w:t>
      </w:r>
      <w:r>
        <w:rPr>
          <w:rFonts w:hint="default" w:ascii="Times New Roman" w:hAnsi="Times New Roman" w:eastAsia="方正小标宋简体" w:cs="Times New Roman"/>
          <w:sz w:val="44"/>
          <w:szCs w:val="44"/>
          <w:highlight w:val="none"/>
          <w:lang w:eastAsia="zh-CN"/>
        </w:rPr>
        <w:t>记录</w:t>
      </w:r>
      <w:r>
        <w:rPr>
          <w:rFonts w:hint="eastAsia" w:ascii="Times New Roman" w:hAnsi="Times New Roman" w:eastAsia="方正小标宋简体" w:cs="Times New Roman"/>
          <w:sz w:val="44"/>
          <w:szCs w:val="44"/>
          <w:highlight w:val="none"/>
          <w:lang w:val="en-US" w:eastAsia="zh-CN"/>
        </w:rPr>
        <w:t>表</w:t>
      </w:r>
      <w:bookmarkEnd w:id="0"/>
    </w:p>
    <w:p>
      <w:pPr>
        <w:adjustRightInd w:val="0"/>
        <w:snapToGrid w:val="0"/>
        <w:spacing w:line="640" w:lineRule="exact"/>
        <w:jc w:val="center"/>
        <w:rPr>
          <w:rFonts w:hint="default" w:ascii="Times New Roman" w:hAnsi="Times New Roman" w:eastAsia="方正小标宋简体" w:cs="Times New Roman"/>
          <w:kern w:val="44"/>
          <w:sz w:val="44"/>
          <w:szCs w:val="44"/>
          <w:highlight w:val="none"/>
        </w:rPr>
      </w:pPr>
    </w:p>
    <w:tbl>
      <w:tblPr>
        <w:tblStyle w:val="4"/>
        <w:tblW w:w="142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8120"/>
        <w:gridCol w:w="724"/>
        <w:gridCol w:w="2068"/>
        <w:gridCol w:w="2016"/>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3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kern w:val="44"/>
                <w:sz w:val="24"/>
                <w:szCs w:val="22"/>
                <w:highlight w:val="none"/>
                <w:lang w:eastAsia="zh-CN"/>
              </w:rPr>
            </w:pPr>
            <w:r>
              <w:rPr>
                <w:rFonts w:hint="default" w:ascii="Times New Roman" w:hAnsi="Times New Roman" w:eastAsia="黑体" w:cs="Times New Roman"/>
                <w:kern w:val="44"/>
                <w:sz w:val="24"/>
                <w:szCs w:val="22"/>
                <w:highlight w:val="none"/>
              </w:rPr>
              <w:t>检查</w:t>
            </w:r>
            <w:r>
              <w:rPr>
                <w:rFonts w:hint="default" w:ascii="Times New Roman" w:hAnsi="Times New Roman" w:eastAsia="黑体" w:cs="Times New Roman"/>
                <w:kern w:val="44"/>
                <w:sz w:val="24"/>
                <w:szCs w:val="22"/>
                <w:highlight w:val="none"/>
                <w:lang w:eastAsia="zh-CN"/>
              </w:rPr>
              <w:t>内容</w:t>
            </w: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kern w:val="44"/>
                <w:sz w:val="24"/>
                <w:szCs w:val="22"/>
                <w:highlight w:val="none"/>
                <w:lang w:eastAsia="zh-CN"/>
              </w:rPr>
            </w:pPr>
            <w:r>
              <w:rPr>
                <w:rFonts w:hint="default" w:ascii="Times New Roman" w:hAnsi="Times New Roman" w:eastAsia="黑体" w:cs="Times New Roman"/>
                <w:kern w:val="44"/>
                <w:sz w:val="24"/>
                <w:szCs w:val="22"/>
                <w:highlight w:val="none"/>
                <w:lang w:eastAsia="zh-CN"/>
              </w:rPr>
              <w:t>评分标准</w:t>
            </w:r>
          </w:p>
        </w:tc>
        <w:tc>
          <w:tcPr>
            <w:tcW w:w="724"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kern w:val="44"/>
                <w:sz w:val="24"/>
                <w:szCs w:val="22"/>
                <w:highlight w:val="none"/>
                <w:lang w:eastAsia="zh-CN"/>
              </w:rPr>
            </w:pPr>
            <w:r>
              <w:rPr>
                <w:rFonts w:hint="default" w:ascii="Times New Roman" w:hAnsi="Times New Roman" w:eastAsia="黑体" w:cs="Times New Roman"/>
                <w:kern w:val="44"/>
                <w:sz w:val="24"/>
                <w:szCs w:val="22"/>
                <w:highlight w:val="none"/>
                <w:lang w:eastAsia="zh-CN"/>
              </w:rPr>
              <w:t>扣分</w:t>
            </w:r>
          </w:p>
        </w:tc>
        <w:tc>
          <w:tcPr>
            <w:tcW w:w="40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黑体" w:cs="Times New Roman"/>
                <w:kern w:val="44"/>
                <w:sz w:val="24"/>
                <w:szCs w:val="22"/>
                <w:highlight w:val="none"/>
                <w:lang w:eastAsia="zh-CN"/>
              </w:rPr>
            </w:pPr>
            <w:r>
              <w:rPr>
                <w:rFonts w:hint="default" w:ascii="Times New Roman" w:hAnsi="Times New Roman" w:eastAsia="黑体" w:cs="Times New Roman"/>
                <w:kern w:val="44"/>
                <w:sz w:val="24"/>
                <w:szCs w:val="22"/>
                <w:highlight w:val="none"/>
                <w:lang w:eastAsia="zh-CN"/>
              </w:rPr>
              <w:t>检查描述（扣</w:t>
            </w:r>
            <w:r>
              <w:rPr>
                <w:rFonts w:hint="default" w:ascii="Times New Roman" w:hAnsi="Times New Roman" w:eastAsia="黑体" w:cs="Times New Roman"/>
                <w:kern w:val="44"/>
                <w:sz w:val="24"/>
                <w:szCs w:val="22"/>
                <w:highlight w:val="none"/>
                <w:lang w:val="en-US" w:eastAsia="zh-CN"/>
              </w:rPr>
              <w:t>/加分原因</w:t>
            </w:r>
            <w:r>
              <w:rPr>
                <w:rFonts w:hint="default" w:ascii="Times New Roman" w:hAnsi="Times New Roman" w:eastAsia="黑体" w:cs="Times New Roman"/>
                <w:kern w:val="44"/>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校长负责制落实情况</w:t>
            </w: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w:t>
            </w:r>
            <w:r>
              <w:rPr>
                <w:rFonts w:hint="default" w:ascii="Times New Roman" w:hAnsi="Times New Roman" w:eastAsia="仿宋_GB2312" w:cs="Times New Roman"/>
                <w:kern w:val="44"/>
                <w:sz w:val="21"/>
                <w:szCs w:val="21"/>
                <w:highlight w:val="none"/>
                <w:lang w:eastAsia="zh-CN"/>
              </w:rPr>
              <w:t>）对食品安全隐患定期或不定期组织开展校园食品安全自查工作，自查问题整改率达到</w:t>
            </w:r>
            <w:r>
              <w:rPr>
                <w:rFonts w:hint="default" w:ascii="Times New Roman" w:hAnsi="Times New Roman" w:eastAsia="仿宋_GB2312" w:cs="Times New Roman"/>
                <w:kern w:val="44"/>
                <w:sz w:val="21"/>
                <w:szCs w:val="21"/>
                <w:highlight w:val="none"/>
                <w:lang w:val="en-US" w:eastAsia="zh-CN"/>
              </w:rPr>
              <w:t>100%的，得0.5分，否则不得分。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2</w:t>
            </w:r>
            <w:r>
              <w:rPr>
                <w:rFonts w:hint="default" w:ascii="Times New Roman" w:hAnsi="Times New Roman" w:eastAsia="仿宋_GB2312" w:cs="Times New Roman"/>
                <w:kern w:val="44"/>
                <w:sz w:val="21"/>
                <w:szCs w:val="21"/>
                <w:highlight w:val="none"/>
                <w:lang w:eastAsia="zh-CN"/>
              </w:rPr>
              <w:t>）督促学校食堂落实</w:t>
            </w:r>
            <w:r>
              <w:rPr>
                <w:rFonts w:hint="default" w:ascii="Times New Roman" w:hAnsi="Times New Roman" w:eastAsia="仿宋_GB2312" w:cs="Times New Roman"/>
                <w:kern w:val="44"/>
                <w:szCs w:val="21"/>
                <w:highlight w:val="none"/>
              </w:rPr>
              <w:t>采用色标管理、五常、6T等食品安全管理方法，提升学校食堂食品安全水平</w:t>
            </w:r>
            <w:r>
              <w:rPr>
                <w:rFonts w:hint="default" w:ascii="Times New Roman" w:hAnsi="Times New Roman" w:eastAsia="仿宋_GB2312" w:cs="Times New Roman"/>
                <w:kern w:val="44"/>
                <w:szCs w:val="21"/>
                <w:highlight w:val="none"/>
                <w:lang w:eastAsia="zh-CN"/>
              </w:rPr>
              <w:t>的，得</w:t>
            </w:r>
            <w:r>
              <w:rPr>
                <w:rFonts w:hint="default" w:ascii="Times New Roman" w:hAnsi="Times New Roman" w:eastAsia="仿宋_GB2312" w:cs="Times New Roman"/>
                <w:kern w:val="44"/>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3</w:t>
            </w:r>
            <w:r>
              <w:rPr>
                <w:rFonts w:hint="default" w:ascii="Times New Roman" w:hAnsi="Times New Roman" w:eastAsia="仿宋_GB2312" w:cs="Times New Roman"/>
                <w:kern w:val="44"/>
                <w:sz w:val="21"/>
                <w:szCs w:val="21"/>
                <w:highlight w:val="none"/>
                <w:lang w:eastAsia="zh-CN"/>
              </w:rPr>
              <w:t>）推行</w:t>
            </w:r>
            <w:r>
              <w:rPr>
                <w:rFonts w:hint="default" w:ascii="Times New Roman" w:hAnsi="Times New Roman" w:eastAsia="仿宋_GB2312" w:cs="Times New Roman"/>
                <w:kern w:val="44"/>
                <w:szCs w:val="21"/>
                <w:highlight w:val="none"/>
                <w:lang w:eastAsia="zh-CN"/>
              </w:rPr>
              <w:t>学校食堂</w:t>
            </w:r>
            <w:r>
              <w:rPr>
                <w:rFonts w:hint="default" w:ascii="Times New Roman" w:hAnsi="Times New Roman" w:eastAsia="仿宋_GB2312" w:cs="Times New Roman"/>
                <w:kern w:val="44"/>
                <w:szCs w:val="21"/>
                <w:highlight w:val="none"/>
              </w:rPr>
              <w:t>大宗食品公开招标、集中定点采购</w:t>
            </w:r>
            <w:r>
              <w:rPr>
                <w:rFonts w:hint="default" w:ascii="Times New Roman" w:hAnsi="Times New Roman" w:eastAsia="仿宋_GB2312" w:cs="Times New Roman"/>
                <w:kern w:val="44"/>
                <w:szCs w:val="21"/>
                <w:highlight w:val="none"/>
                <w:lang w:eastAsia="zh-CN"/>
              </w:rPr>
              <w:t>的，得</w:t>
            </w:r>
            <w:r>
              <w:rPr>
                <w:rFonts w:hint="default" w:ascii="Times New Roman" w:hAnsi="Times New Roman" w:eastAsia="仿宋_GB2312" w:cs="Times New Roman"/>
                <w:kern w:val="44"/>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4</w:t>
            </w:r>
            <w:r>
              <w:rPr>
                <w:rFonts w:hint="default" w:ascii="Times New Roman" w:hAnsi="Times New Roman" w:eastAsia="仿宋_GB2312" w:cs="Times New Roman"/>
                <w:kern w:val="44"/>
                <w:sz w:val="21"/>
                <w:szCs w:val="21"/>
                <w:highlight w:val="none"/>
                <w:lang w:eastAsia="zh-CN"/>
              </w:rPr>
              <w:t>）积极落实</w:t>
            </w:r>
            <w:r>
              <w:rPr>
                <w:rFonts w:hint="default" w:ascii="Times New Roman" w:hAnsi="Times New Roman" w:eastAsia="仿宋_GB2312" w:cs="Times New Roman"/>
                <w:kern w:val="44"/>
                <w:szCs w:val="21"/>
                <w:highlight w:val="none"/>
              </w:rPr>
              <w:t>学校食堂</w:t>
            </w:r>
            <w:r>
              <w:rPr>
                <w:rFonts w:hint="eastAsia"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Cs w:val="21"/>
                <w:highlight w:val="none"/>
              </w:rPr>
              <w:t>明厨亮灶</w:t>
            </w:r>
            <w:r>
              <w:rPr>
                <w:rFonts w:hint="eastAsia"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Cs w:val="21"/>
                <w:highlight w:val="none"/>
                <w:lang w:eastAsia="zh-CN"/>
              </w:rPr>
              <w:t>建设，</w:t>
            </w:r>
            <w:r>
              <w:rPr>
                <w:rFonts w:hint="default" w:ascii="Times New Roman" w:hAnsi="Times New Roman" w:eastAsia="仿宋_GB2312" w:cs="Times New Roman"/>
                <w:kern w:val="44"/>
                <w:szCs w:val="21"/>
                <w:highlight w:val="none"/>
              </w:rPr>
              <w:t>学校负责人和食堂管理人员通过</w:t>
            </w:r>
            <w:r>
              <w:rPr>
                <w:rFonts w:hint="eastAsia"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Cs w:val="21"/>
                <w:highlight w:val="none"/>
              </w:rPr>
              <w:t>互联网+明厨亮灶</w:t>
            </w:r>
            <w:r>
              <w:rPr>
                <w:rFonts w:hint="eastAsia"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Cs w:val="21"/>
                <w:highlight w:val="none"/>
              </w:rPr>
              <w:t>，</w:t>
            </w:r>
            <w:r>
              <w:rPr>
                <w:rFonts w:hint="default" w:ascii="Times New Roman" w:hAnsi="Times New Roman" w:eastAsia="仿宋_GB2312" w:cs="Times New Roman"/>
                <w:color w:val="auto"/>
                <w:kern w:val="44"/>
                <w:sz w:val="21"/>
                <w:szCs w:val="21"/>
                <w:highlight w:val="none"/>
                <w:u w:val="none"/>
              </w:rPr>
              <w:t>及时发现食堂食品安全问题并予以纠正</w:t>
            </w:r>
            <w:r>
              <w:rPr>
                <w:rFonts w:hint="default" w:ascii="Times New Roman" w:hAnsi="Times New Roman" w:eastAsia="仿宋_GB2312" w:cs="Times New Roman"/>
                <w:kern w:val="44"/>
                <w:sz w:val="21"/>
                <w:szCs w:val="21"/>
                <w:highlight w:val="none"/>
                <w:u w:val="none"/>
                <w:lang w:eastAsia="zh-CN"/>
              </w:rPr>
              <w:t>，得</w:t>
            </w:r>
            <w:r>
              <w:rPr>
                <w:rFonts w:hint="default" w:ascii="Times New Roman" w:hAnsi="Times New Roman" w:eastAsia="仿宋_GB2312" w:cs="Times New Roman"/>
                <w:kern w:val="44"/>
                <w:sz w:val="21"/>
                <w:szCs w:val="21"/>
                <w:highlight w:val="none"/>
                <w:u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5</w:t>
            </w:r>
            <w:r>
              <w:rPr>
                <w:rFonts w:hint="default" w:ascii="Times New Roman" w:hAnsi="Times New Roman" w:eastAsia="仿宋_GB2312" w:cs="Times New Roman"/>
                <w:kern w:val="44"/>
                <w:sz w:val="21"/>
                <w:szCs w:val="21"/>
                <w:highlight w:val="none"/>
                <w:lang w:eastAsia="zh-CN"/>
              </w:rPr>
              <w:t>）落实</w:t>
            </w:r>
            <w:r>
              <w:rPr>
                <w:rFonts w:hint="default" w:ascii="Times New Roman" w:hAnsi="Times New Roman" w:eastAsia="仿宋_GB2312" w:cs="Times New Roman"/>
                <w:kern w:val="44"/>
                <w:szCs w:val="21"/>
                <w:highlight w:val="none"/>
              </w:rPr>
              <w:t>集中用餐陪餐制度</w:t>
            </w:r>
            <w:r>
              <w:rPr>
                <w:rFonts w:hint="default"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Cs w:val="21"/>
                <w:highlight w:val="none"/>
              </w:rPr>
              <w:t>制定陪餐制度和计划，明确陪餐人员和要求，做好陪餐记录</w:t>
            </w:r>
            <w:r>
              <w:rPr>
                <w:rFonts w:hint="default" w:ascii="Times New Roman" w:hAnsi="Times New Roman" w:eastAsia="仿宋_GB2312" w:cs="Times New Roman"/>
                <w:kern w:val="44"/>
                <w:szCs w:val="21"/>
                <w:highlight w:val="none"/>
                <w:lang w:eastAsia="zh-CN"/>
              </w:rPr>
              <w:t>的，得</w:t>
            </w:r>
            <w:r>
              <w:rPr>
                <w:rFonts w:hint="default" w:ascii="Times New Roman" w:hAnsi="Times New Roman" w:eastAsia="仿宋_GB2312" w:cs="Times New Roman"/>
                <w:kern w:val="44"/>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6</w:t>
            </w:r>
            <w:r>
              <w:rPr>
                <w:rFonts w:hint="default" w:ascii="Times New Roman" w:hAnsi="Times New Roman" w:eastAsia="仿宋_GB2312" w:cs="Times New Roman"/>
                <w:kern w:val="44"/>
                <w:sz w:val="21"/>
                <w:szCs w:val="21"/>
                <w:highlight w:val="none"/>
                <w:lang w:eastAsia="zh-CN"/>
              </w:rPr>
              <w:t>）鼓励媒体、家长通过</w:t>
            </w:r>
            <w:r>
              <w:rPr>
                <w:rFonts w:hint="default" w:ascii="Times New Roman" w:hAnsi="Times New Roman" w:eastAsia="仿宋_GB2312" w:cs="Times New Roman"/>
                <w:kern w:val="44"/>
                <w:szCs w:val="21"/>
                <w:highlight w:val="none"/>
              </w:rPr>
              <w:t>学校食堂</w:t>
            </w:r>
            <w:r>
              <w:rPr>
                <w:rFonts w:hint="eastAsia"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Cs w:val="21"/>
                <w:highlight w:val="none"/>
              </w:rPr>
              <w:t>明厨亮灶</w:t>
            </w:r>
            <w:r>
              <w:rPr>
                <w:rFonts w:hint="eastAsia"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Cs w:val="21"/>
                <w:highlight w:val="none"/>
                <w:lang w:eastAsia="zh-CN"/>
              </w:rPr>
              <w:t>，对学校食堂后厨食品安全开展社会监督的，得</w:t>
            </w:r>
            <w:r>
              <w:rPr>
                <w:rFonts w:hint="default" w:ascii="Times New Roman" w:hAnsi="Times New Roman" w:eastAsia="仿宋_GB2312" w:cs="Times New Roman"/>
                <w:kern w:val="44"/>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学校食堂许可情况</w:t>
            </w: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rPr>
              <w:t>（</w:t>
            </w:r>
            <w:r>
              <w:rPr>
                <w:rFonts w:hint="default" w:ascii="Times New Roman" w:hAnsi="Times New Roman" w:eastAsia="仿宋_GB2312" w:cs="Times New Roman"/>
                <w:kern w:val="44"/>
                <w:sz w:val="21"/>
                <w:szCs w:val="21"/>
                <w:highlight w:val="none"/>
                <w:lang w:val="en-US" w:eastAsia="zh-CN"/>
              </w:rPr>
              <w:t>7</w:t>
            </w:r>
            <w:r>
              <w:rPr>
                <w:rFonts w:hint="default" w:ascii="Times New Roman" w:hAnsi="Times New Roman" w:eastAsia="仿宋_GB2312" w:cs="Times New Roman"/>
                <w:kern w:val="44"/>
                <w:sz w:val="21"/>
                <w:szCs w:val="21"/>
                <w:highlight w:val="none"/>
              </w:rPr>
              <w:t>）</w:t>
            </w:r>
            <w:r>
              <w:rPr>
                <w:rFonts w:hint="default" w:ascii="Times New Roman" w:hAnsi="Times New Roman" w:eastAsia="仿宋_GB2312" w:cs="Times New Roman"/>
                <w:kern w:val="44"/>
                <w:sz w:val="21"/>
                <w:szCs w:val="21"/>
                <w:highlight w:val="none"/>
                <w:lang w:eastAsia="zh-CN"/>
              </w:rPr>
              <w:t>取得食品经营许可证并在有效期内，</w:t>
            </w:r>
            <w:r>
              <w:rPr>
                <w:rFonts w:hint="default" w:ascii="Times New Roman" w:hAnsi="Times New Roman" w:eastAsia="仿宋_GB2312" w:cs="Times New Roman"/>
                <w:kern w:val="44"/>
                <w:szCs w:val="21"/>
                <w:highlight w:val="none"/>
              </w:rPr>
              <w:t>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宋体" w:cs="Times New Roman"/>
                <w:szCs w:val="22"/>
                <w:highlight w:val="none"/>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8</w:t>
            </w:r>
            <w:r>
              <w:rPr>
                <w:rFonts w:hint="default" w:ascii="Times New Roman" w:hAnsi="Times New Roman" w:eastAsia="仿宋_GB2312" w:cs="Times New Roman"/>
                <w:kern w:val="44"/>
                <w:sz w:val="21"/>
                <w:szCs w:val="21"/>
                <w:highlight w:val="none"/>
                <w:lang w:eastAsia="zh-CN"/>
              </w:rPr>
              <w:t>）实际经营主体业态、经营项目等事项与食品经营许可证一致，</w:t>
            </w:r>
            <w:r>
              <w:rPr>
                <w:rFonts w:hint="default" w:ascii="Times New Roman" w:hAnsi="Times New Roman" w:eastAsia="仿宋_GB2312" w:cs="Times New Roman"/>
                <w:kern w:val="44"/>
                <w:szCs w:val="21"/>
                <w:highlight w:val="none"/>
                <w:lang w:eastAsia="zh-CN"/>
              </w:rPr>
              <w:t>未发现</w:t>
            </w:r>
            <w:r>
              <w:rPr>
                <w:rFonts w:hint="default" w:ascii="Times New Roman" w:hAnsi="Times New Roman" w:eastAsia="仿宋_GB2312" w:cs="Times New Roman"/>
                <w:kern w:val="44"/>
                <w:szCs w:val="21"/>
                <w:highlight w:val="none"/>
              </w:rPr>
              <w:t>超范围经营的，得0.5分，否则不得分。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宋体" w:cs="Times New Roman"/>
                <w:szCs w:val="22"/>
                <w:highlight w:val="none"/>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9</w:t>
            </w:r>
            <w:r>
              <w:rPr>
                <w:rFonts w:hint="default" w:ascii="Times New Roman" w:hAnsi="Times New Roman" w:eastAsia="仿宋_GB2312" w:cs="Times New Roman"/>
                <w:kern w:val="44"/>
                <w:sz w:val="21"/>
                <w:szCs w:val="21"/>
                <w:highlight w:val="none"/>
                <w:lang w:eastAsia="zh-CN"/>
              </w:rPr>
              <w:t>）公示食品经营许可证、健康证、监督检查结果记录表等，监管部门监督检查次数满足风险等级要求，</w:t>
            </w:r>
            <w:r>
              <w:rPr>
                <w:rFonts w:hint="default" w:ascii="Times New Roman" w:hAnsi="Times New Roman" w:eastAsia="仿宋_GB2312" w:cs="Times New Roman"/>
                <w:kern w:val="44"/>
                <w:szCs w:val="21"/>
                <w:highlight w:val="none"/>
              </w:rPr>
              <w:t>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学校食堂食品溯源情况</w:t>
            </w: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rPr>
            </w:pPr>
            <w:r>
              <w:rPr>
                <w:rFonts w:hint="default" w:ascii="Times New Roman" w:hAnsi="Times New Roman" w:eastAsia="仿宋_GB2312" w:cs="Times New Roman"/>
                <w:kern w:val="44"/>
                <w:sz w:val="21"/>
                <w:szCs w:val="21"/>
                <w:highlight w:val="none"/>
              </w:rPr>
              <w:t>（</w:t>
            </w:r>
            <w:r>
              <w:rPr>
                <w:rFonts w:hint="default" w:ascii="Times New Roman" w:hAnsi="Times New Roman" w:eastAsia="仿宋_GB2312" w:cs="Times New Roman"/>
                <w:kern w:val="44"/>
                <w:sz w:val="21"/>
                <w:szCs w:val="21"/>
                <w:highlight w:val="none"/>
                <w:lang w:val="en-US" w:eastAsia="zh-CN"/>
              </w:rPr>
              <w:t>10</w:t>
            </w:r>
            <w:r>
              <w:rPr>
                <w:rFonts w:hint="default" w:ascii="Times New Roman" w:hAnsi="Times New Roman" w:eastAsia="仿宋_GB2312" w:cs="Times New Roman"/>
                <w:kern w:val="44"/>
                <w:sz w:val="21"/>
                <w:szCs w:val="21"/>
                <w:highlight w:val="none"/>
              </w:rPr>
              <w:t>）</w:t>
            </w:r>
            <w:r>
              <w:rPr>
                <w:rFonts w:hint="default" w:ascii="Times New Roman" w:hAnsi="Times New Roman" w:eastAsia="仿宋_GB2312" w:cs="Times New Roman"/>
                <w:kern w:val="44"/>
                <w:sz w:val="21"/>
                <w:szCs w:val="21"/>
                <w:highlight w:val="none"/>
                <w:lang w:eastAsia="zh-CN"/>
              </w:rPr>
              <w:t>依法建立并落实食品、食品相关产品进货查验制度，明确专人负责原料进货查验，相关进货证明、记录完备的，无不符合食品安全标准食品、食品相关产品的，</w:t>
            </w:r>
            <w:r>
              <w:rPr>
                <w:rFonts w:hint="default" w:ascii="Times New Roman" w:hAnsi="Times New Roman" w:eastAsia="仿宋_GB2312" w:cs="Times New Roman"/>
                <w:kern w:val="44"/>
                <w:szCs w:val="21"/>
                <w:highlight w:val="none"/>
              </w:rPr>
              <w:t>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学校食堂人员管理情况</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rPr>
            </w:pPr>
            <w:r>
              <w:rPr>
                <w:rFonts w:hint="default" w:ascii="Times New Roman" w:hAnsi="Times New Roman" w:eastAsia="仿宋_GB2312" w:cs="Times New Roman"/>
                <w:kern w:val="44"/>
                <w:sz w:val="21"/>
                <w:szCs w:val="21"/>
                <w:highlight w:val="none"/>
              </w:rPr>
              <w:t>（</w:t>
            </w:r>
            <w:r>
              <w:rPr>
                <w:rFonts w:hint="default" w:ascii="Times New Roman" w:hAnsi="Times New Roman" w:eastAsia="仿宋_GB2312" w:cs="Times New Roman"/>
                <w:kern w:val="44"/>
                <w:sz w:val="21"/>
                <w:szCs w:val="21"/>
                <w:highlight w:val="none"/>
                <w:lang w:val="en-US" w:eastAsia="zh-CN"/>
              </w:rPr>
              <w:t>11</w:t>
            </w:r>
            <w:r>
              <w:rPr>
                <w:rFonts w:hint="default" w:ascii="Times New Roman" w:hAnsi="Times New Roman" w:eastAsia="仿宋_GB2312" w:cs="Times New Roman"/>
                <w:kern w:val="44"/>
                <w:sz w:val="21"/>
                <w:szCs w:val="21"/>
                <w:highlight w:val="none"/>
              </w:rPr>
              <w:t>）</w:t>
            </w:r>
            <w:r>
              <w:rPr>
                <w:rFonts w:hint="default" w:ascii="Times New Roman" w:hAnsi="Times New Roman" w:eastAsia="仿宋_GB2312" w:cs="Times New Roman"/>
                <w:kern w:val="44"/>
                <w:sz w:val="21"/>
                <w:szCs w:val="21"/>
                <w:highlight w:val="none"/>
                <w:lang w:eastAsia="zh-CN"/>
              </w:rPr>
              <w:t>建立食品安全自查、从业人员健康管理和培训考核、餐饮具清洗消毒管理、食品安全事故处置等制度机制，</w:t>
            </w:r>
            <w:r>
              <w:rPr>
                <w:rFonts w:hint="default" w:ascii="Times New Roman" w:hAnsi="Times New Roman" w:eastAsia="仿宋_GB2312" w:cs="Times New Roman"/>
                <w:kern w:val="44"/>
                <w:szCs w:val="21"/>
                <w:highlight w:val="none"/>
              </w:rPr>
              <w:t>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12</w:t>
            </w:r>
            <w:r>
              <w:rPr>
                <w:rFonts w:hint="default" w:ascii="Times New Roman" w:hAnsi="Times New Roman" w:eastAsia="仿宋_GB2312" w:cs="Times New Roman"/>
                <w:kern w:val="44"/>
                <w:sz w:val="21"/>
                <w:szCs w:val="21"/>
                <w:highlight w:val="none"/>
                <w:lang w:eastAsia="zh-CN"/>
              </w:rPr>
              <w:t>）设食品安全专职管理人员，从业人员全覆盖考核培训，加工制作行为符合食品安全法律法规要求情况，</w:t>
            </w:r>
            <w:r>
              <w:rPr>
                <w:rFonts w:hint="default" w:ascii="Times New Roman" w:hAnsi="Times New Roman" w:eastAsia="仿宋_GB2312" w:cs="Times New Roman"/>
                <w:kern w:val="44"/>
                <w:szCs w:val="21"/>
                <w:highlight w:val="none"/>
              </w:rPr>
              <w:t>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13</w:t>
            </w:r>
            <w:r>
              <w:rPr>
                <w:rFonts w:hint="default" w:ascii="Times New Roman" w:hAnsi="Times New Roman" w:eastAsia="仿宋_GB2312" w:cs="Times New Roman"/>
                <w:kern w:val="44"/>
                <w:sz w:val="21"/>
                <w:szCs w:val="21"/>
                <w:highlight w:val="none"/>
                <w:lang w:eastAsia="zh-CN"/>
              </w:rPr>
              <w:t>）从事接触直接入口食品工作的从业人员持有有效的健康证明，</w:t>
            </w:r>
            <w:r>
              <w:rPr>
                <w:rFonts w:hint="default" w:ascii="Times New Roman" w:hAnsi="Times New Roman" w:eastAsia="仿宋_GB2312" w:cs="Times New Roman"/>
                <w:kern w:val="44"/>
                <w:szCs w:val="21"/>
                <w:highlight w:val="none"/>
              </w:rPr>
              <w:t>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14</w:t>
            </w:r>
            <w:r>
              <w:rPr>
                <w:rFonts w:hint="default" w:ascii="Times New Roman" w:hAnsi="Times New Roman" w:eastAsia="仿宋_GB2312" w:cs="Times New Roman"/>
                <w:kern w:val="44"/>
                <w:sz w:val="21"/>
                <w:szCs w:val="21"/>
                <w:highlight w:val="none"/>
                <w:lang w:eastAsia="zh-CN"/>
              </w:rPr>
              <w:t>）定期组织开展从业人员、食品安全管理人员、主要负责人食品安全知识培训考核，记录完备的，得</w:t>
            </w:r>
            <w:r>
              <w:rPr>
                <w:rFonts w:hint="default" w:ascii="Times New Roman" w:hAnsi="Times New Roman" w:eastAsia="仿宋_GB2312" w:cs="Times New Roman"/>
                <w:kern w:val="44"/>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加工过程质量控制情况</w:t>
            </w: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15</w:t>
            </w:r>
            <w:r>
              <w:rPr>
                <w:rFonts w:hint="default" w:ascii="Times New Roman" w:hAnsi="Times New Roman" w:eastAsia="仿宋_GB2312" w:cs="Times New Roman"/>
                <w:kern w:val="44"/>
                <w:sz w:val="21"/>
                <w:szCs w:val="21"/>
                <w:highlight w:val="none"/>
                <w:lang w:eastAsia="zh-CN"/>
              </w:rPr>
              <w:t>）场所、设施、设备与经营的食品品种、数量相适应，生产加工场所环境卫生良好的，得</w:t>
            </w:r>
            <w:r>
              <w:rPr>
                <w:rFonts w:hint="default" w:ascii="Times New Roman" w:hAnsi="Times New Roman" w:eastAsia="仿宋_GB2312" w:cs="Times New Roman"/>
                <w:kern w:val="44"/>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16</w:t>
            </w:r>
            <w:r>
              <w:rPr>
                <w:rFonts w:hint="default" w:ascii="Times New Roman" w:hAnsi="Times New Roman" w:eastAsia="仿宋_GB2312" w:cs="Times New Roman"/>
                <w:kern w:val="44"/>
                <w:sz w:val="21"/>
                <w:szCs w:val="21"/>
                <w:highlight w:val="none"/>
                <w:lang w:eastAsia="zh-CN"/>
              </w:rPr>
              <w:t>）定期维护食品加工、贮存等设施、设备，保证其有效发挥作用的，得</w:t>
            </w:r>
            <w:r>
              <w:rPr>
                <w:rFonts w:hint="default" w:ascii="Times New Roman" w:hAnsi="Times New Roman" w:eastAsia="仿宋_GB2312" w:cs="Times New Roman"/>
                <w:kern w:val="44"/>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17</w:t>
            </w:r>
            <w:r>
              <w:rPr>
                <w:rFonts w:hint="default" w:ascii="Times New Roman" w:hAnsi="Times New Roman" w:eastAsia="仿宋_GB2312" w:cs="Times New Roman"/>
                <w:kern w:val="44"/>
                <w:sz w:val="21"/>
                <w:szCs w:val="21"/>
                <w:highlight w:val="none"/>
                <w:lang w:eastAsia="zh-CN"/>
              </w:rPr>
              <w:t>）严格执行食品及食品相关产品控制要求，采购符合食品安全标准的食品及食品相关产品的，得</w:t>
            </w:r>
            <w:r>
              <w:rPr>
                <w:rFonts w:hint="default" w:ascii="Times New Roman" w:hAnsi="Times New Roman" w:eastAsia="仿宋_GB2312" w:cs="Times New Roman"/>
                <w:kern w:val="44"/>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18</w:t>
            </w:r>
            <w:r>
              <w:rPr>
                <w:rFonts w:hint="default" w:ascii="Times New Roman" w:hAnsi="Times New Roman" w:eastAsia="仿宋_GB2312" w:cs="Times New Roman"/>
                <w:kern w:val="44"/>
                <w:sz w:val="21"/>
                <w:szCs w:val="21"/>
                <w:highlight w:val="none"/>
                <w:lang w:eastAsia="zh-CN"/>
              </w:rPr>
              <w:t>）未发现采购、贮存四季豆、鲜黄花菜、野生蘑菇、发芽土豆等高风险食品原料的，得</w:t>
            </w:r>
            <w:r>
              <w:rPr>
                <w:rFonts w:hint="default" w:ascii="Times New Roman" w:hAnsi="Times New Roman" w:eastAsia="仿宋_GB2312" w:cs="Times New Roman"/>
                <w:kern w:val="44"/>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19</w:t>
            </w: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Cs w:val="21"/>
                <w:highlight w:val="none"/>
              </w:rPr>
              <w:t>采用色标管理、五常、6T等食品安全管理方法</w:t>
            </w:r>
            <w:r>
              <w:rPr>
                <w:rFonts w:hint="default" w:ascii="Times New Roman" w:hAnsi="Times New Roman" w:eastAsia="仿宋_GB2312" w:cs="Times New Roman"/>
                <w:kern w:val="44"/>
                <w:szCs w:val="21"/>
                <w:highlight w:val="none"/>
                <w:lang w:eastAsia="zh-CN"/>
              </w:rPr>
              <w:t>，</w:t>
            </w:r>
            <w:r>
              <w:rPr>
                <w:rFonts w:hint="default" w:ascii="Times New Roman" w:hAnsi="Times New Roman" w:eastAsia="仿宋_GB2312" w:cs="Times New Roman"/>
                <w:kern w:val="44"/>
                <w:sz w:val="21"/>
                <w:szCs w:val="21"/>
                <w:highlight w:val="none"/>
                <w:lang w:eastAsia="zh-CN"/>
              </w:rPr>
              <w:t>对原料采购至成品供应的全过程实施食品安全管理，避免交叉污染情况，得0.5分。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持续保持许可条件情况</w:t>
            </w:r>
          </w:p>
        </w:tc>
        <w:tc>
          <w:tcPr>
            <w:tcW w:w="812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20</w:t>
            </w:r>
            <w:r>
              <w:rPr>
                <w:rFonts w:hint="default" w:ascii="Times New Roman" w:hAnsi="Times New Roman" w:eastAsia="仿宋_GB2312" w:cs="Times New Roman"/>
                <w:kern w:val="44"/>
                <w:sz w:val="21"/>
                <w:szCs w:val="21"/>
                <w:highlight w:val="none"/>
                <w:lang w:eastAsia="zh-CN"/>
              </w:rPr>
              <w:t>）每餐次的食品成品按要求留样，并做留样记录的，得</w:t>
            </w:r>
            <w:r>
              <w:rPr>
                <w:rFonts w:hint="default" w:ascii="Times New Roman" w:hAnsi="Times New Roman" w:eastAsia="仿宋_GB2312" w:cs="Times New Roman"/>
                <w:kern w:val="44"/>
                <w:sz w:val="21"/>
                <w:szCs w:val="21"/>
                <w:highlight w:val="none"/>
                <w:lang w:val="en-US" w:eastAsia="zh-CN"/>
              </w:rPr>
              <w:t>0.5分，否则不得分</w:t>
            </w:r>
            <w:r>
              <w:rPr>
                <w:rFonts w:hint="default" w:ascii="Times New Roman" w:hAnsi="Times New Roman" w:eastAsia="仿宋_GB2312" w:cs="Times New Roman"/>
                <w:kern w:val="44"/>
                <w:sz w:val="21"/>
                <w:szCs w:val="21"/>
                <w:highlight w:val="none"/>
                <w:lang w:eastAsia="zh-CN"/>
              </w:rPr>
              <w:t>。</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p>
        </w:tc>
        <w:tc>
          <w:tcPr>
            <w:tcW w:w="8120" w:type="dxa"/>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21</w:t>
            </w:r>
            <w:r>
              <w:rPr>
                <w:rFonts w:hint="default" w:ascii="Times New Roman" w:hAnsi="Times New Roman" w:eastAsia="仿宋_GB2312" w:cs="Times New Roman"/>
                <w:kern w:val="44"/>
                <w:sz w:val="21"/>
                <w:szCs w:val="21"/>
                <w:highlight w:val="none"/>
                <w:lang w:eastAsia="zh-CN"/>
              </w:rPr>
              <w:t>）定期开展食品安全自查，及时发现问题并消除隐患的，得</w:t>
            </w:r>
            <w:r>
              <w:rPr>
                <w:rFonts w:hint="default" w:ascii="Times New Roman" w:hAnsi="Times New Roman" w:eastAsia="仿宋_GB2312" w:cs="Times New Roman"/>
                <w:kern w:val="44"/>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明厨亮灶建设情况</w:t>
            </w:r>
          </w:p>
        </w:tc>
        <w:tc>
          <w:tcPr>
            <w:tcW w:w="8120" w:type="dxa"/>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22</w:t>
            </w:r>
            <w:r>
              <w:rPr>
                <w:rFonts w:hint="default" w:ascii="Times New Roman" w:hAnsi="Times New Roman" w:eastAsia="仿宋_GB2312" w:cs="Times New Roman"/>
                <w:kern w:val="44"/>
                <w:sz w:val="21"/>
                <w:szCs w:val="21"/>
                <w:highlight w:val="none"/>
                <w:lang w:eastAsia="zh-CN"/>
              </w:rPr>
              <w:t>）校园食堂建成</w:t>
            </w:r>
            <w:r>
              <w:rPr>
                <w:rFonts w:hint="eastAsia"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eastAsia="zh-CN"/>
              </w:rPr>
              <w:t>明厨亮灶</w:t>
            </w:r>
            <w:r>
              <w:rPr>
                <w:rFonts w:hint="eastAsia"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eastAsia="zh-CN"/>
              </w:rPr>
              <w:t>，得</w:t>
            </w:r>
            <w:r>
              <w:rPr>
                <w:rFonts w:hint="default" w:ascii="Times New Roman" w:hAnsi="Times New Roman" w:eastAsia="仿宋_GB2312" w:cs="Times New Roman"/>
                <w:kern w:val="44"/>
                <w:sz w:val="21"/>
                <w:szCs w:val="21"/>
                <w:highlight w:val="none"/>
                <w:lang w:val="en-US" w:eastAsia="zh-CN"/>
              </w:rPr>
              <w:t>0.5分，否则不得分。建成</w:t>
            </w:r>
            <w:r>
              <w:rPr>
                <w:rFonts w:hint="eastAsia" w:ascii="Times New Roman" w:hAnsi="Times New Roman" w:eastAsia="仿宋_GB2312" w:cs="Times New Roman"/>
                <w:kern w:val="44"/>
                <w:sz w:val="21"/>
                <w:szCs w:val="21"/>
                <w:highlight w:val="none"/>
                <w:lang w:val="en-US" w:eastAsia="zh-CN"/>
              </w:rPr>
              <w:t>“</w:t>
            </w:r>
            <w:r>
              <w:rPr>
                <w:rFonts w:hint="default" w:ascii="Times New Roman" w:hAnsi="Times New Roman" w:eastAsia="仿宋_GB2312" w:cs="Times New Roman"/>
                <w:kern w:val="44"/>
                <w:sz w:val="21"/>
                <w:szCs w:val="21"/>
                <w:highlight w:val="none"/>
                <w:lang w:val="en-US" w:eastAsia="zh-CN"/>
              </w:rPr>
              <w:t>互联网+明厨亮灶</w:t>
            </w:r>
            <w:r>
              <w:rPr>
                <w:rFonts w:hint="eastAsia" w:ascii="Times New Roman" w:hAnsi="Times New Roman" w:eastAsia="仿宋_GB2312" w:cs="Times New Roman"/>
                <w:kern w:val="44"/>
                <w:sz w:val="21"/>
                <w:szCs w:val="21"/>
                <w:highlight w:val="none"/>
                <w:lang w:val="en-US" w:eastAsia="zh-CN"/>
              </w:rPr>
              <w:t>”</w:t>
            </w:r>
            <w:r>
              <w:rPr>
                <w:rFonts w:hint="default" w:ascii="Times New Roman" w:hAnsi="Times New Roman" w:eastAsia="仿宋_GB2312" w:cs="Times New Roman"/>
                <w:kern w:val="44"/>
                <w:sz w:val="21"/>
                <w:szCs w:val="21"/>
                <w:highlight w:val="none"/>
                <w:lang w:val="en-US" w:eastAsia="zh-CN"/>
              </w:rPr>
              <w:t>的，得0.5分，否则不得分。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风险分类管理情况</w:t>
            </w:r>
          </w:p>
        </w:tc>
        <w:tc>
          <w:tcPr>
            <w:tcW w:w="8120" w:type="dxa"/>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val="en-US"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23</w:t>
            </w:r>
            <w:r>
              <w:rPr>
                <w:rFonts w:hint="default" w:ascii="Times New Roman" w:hAnsi="Times New Roman" w:eastAsia="仿宋_GB2312" w:cs="Times New Roman"/>
                <w:kern w:val="44"/>
                <w:sz w:val="21"/>
                <w:szCs w:val="21"/>
                <w:highlight w:val="none"/>
                <w:lang w:eastAsia="zh-CN"/>
              </w:rPr>
              <w:t>）校园食堂已在餐饮服务风险分级平台中开展风险等级评定的</w:t>
            </w:r>
            <w:r>
              <w:rPr>
                <w:rFonts w:hint="default" w:ascii="Times New Roman" w:hAnsi="Times New Roman" w:eastAsia="仿宋_GB2312" w:cs="Times New Roman"/>
                <w:kern w:val="44"/>
                <w:sz w:val="21"/>
                <w:szCs w:val="21"/>
                <w:highlight w:val="none"/>
                <w:lang w:val="en-US" w:eastAsia="zh-CN"/>
              </w:rPr>
              <w:t>，得0.5分，否则不得分。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餐厨废弃物处置情况</w:t>
            </w:r>
          </w:p>
        </w:tc>
        <w:tc>
          <w:tcPr>
            <w:tcW w:w="8120" w:type="dxa"/>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default" w:ascii="Times New Roman" w:hAnsi="Times New Roman" w:eastAsia="仿宋_GB2312" w:cs="Times New Roman"/>
                <w:kern w:val="44"/>
                <w:sz w:val="21"/>
                <w:szCs w:val="21"/>
                <w:highlight w:val="none"/>
                <w:lang w:eastAsia="zh-CN"/>
              </w:rPr>
            </w:pPr>
            <w:r>
              <w:rPr>
                <w:rFonts w:hint="default" w:ascii="Times New Roman" w:hAnsi="Times New Roman" w:eastAsia="仿宋_GB2312" w:cs="Times New Roman"/>
                <w:kern w:val="44"/>
                <w:sz w:val="21"/>
                <w:szCs w:val="21"/>
                <w:highlight w:val="none"/>
                <w:lang w:eastAsia="zh-CN"/>
              </w:rPr>
              <w:t>（</w:t>
            </w:r>
            <w:r>
              <w:rPr>
                <w:rFonts w:hint="default" w:ascii="Times New Roman" w:hAnsi="Times New Roman" w:eastAsia="仿宋_GB2312" w:cs="Times New Roman"/>
                <w:kern w:val="44"/>
                <w:sz w:val="21"/>
                <w:szCs w:val="21"/>
                <w:highlight w:val="none"/>
                <w:lang w:val="en-US" w:eastAsia="zh-CN"/>
              </w:rPr>
              <w:t>24</w:t>
            </w:r>
            <w:r>
              <w:rPr>
                <w:rFonts w:hint="default" w:ascii="Times New Roman" w:hAnsi="Times New Roman" w:eastAsia="仿宋_GB2312" w:cs="Times New Roman"/>
                <w:kern w:val="44"/>
                <w:sz w:val="21"/>
                <w:szCs w:val="21"/>
                <w:highlight w:val="none"/>
                <w:lang w:eastAsia="zh-CN"/>
              </w:rPr>
              <w:t>）实现餐厨垃圾集中收集处置的，或与餐厨废弃物收集运输企业依法签订收集运输协议且收运记录完备的，得0.</w:t>
            </w:r>
            <w:r>
              <w:rPr>
                <w:rFonts w:hint="default" w:ascii="Times New Roman" w:hAnsi="Times New Roman" w:eastAsia="仿宋_GB2312" w:cs="Times New Roman"/>
                <w:kern w:val="44"/>
                <w:sz w:val="21"/>
                <w:szCs w:val="21"/>
                <w:highlight w:val="none"/>
                <w:lang w:val="en-US" w:eastAsia="zh-CN"/>
              </w:rPr>
              <w:t>2</w:t>
            </w:r>
            <w:r>
              <w:rPr>
                <w:rFonts w:hint="default" w:ascii="Times New Roman" w:hAnsi="Times New Roman" w:eastAsia="仿宋_GB2312" w:cs="Times New Roman"/>
                <w:kern w:val="44"/>
                <w:sz w:val="21"/>
                <w:szCs w:val="21"/>
                <w:highlight w:val="none"/>
                <w:lang w:eastAsia="zh-CN"/>
              </w:rPr>
              <w:t>5分，否则不得分。</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相关宣传情况</w:t>
            </w: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25</w:t>
            </w:r>
            <w:r>
              <w:rPr>
                <w:rFonts w:hint="default" w:ascii="Times New Roman" w:hAnsi="Times New Roman" w:eastAsia="仿宋_GB2312" w:cs="Times New Roman"/>
                <w:kern w:val="0"/>
                <w:sz w:val="21"/>
                <w:szCs w:val="21"/>
                <w:highlight w:val="none"/>
                <w:lang w:eastAsia="zh-CN"/>
              </w:rPr>
              <w:t>）开展食品安全知识科普宣传、</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食品安全示范城市</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宣传的，各得</w:t>
            </w:r>
            <w:r>
              <w:rPr>
                <w:rFonts w:hint="default" w:ascii="Times New Roman" w:hAnsi="Times New Roman" w:eastAsia="仿宋_GB2312" w:cs="Times New Roman"/>
                <w:kern w:val="0"/>
                <w:sz w:val="21"/>
                <w:szCs w:val="21"/>
                <w:highlight w:val="none"/>
                <w:lang w:val="en-US" w:eastAsia="zh-CN"/>
              </w:rPr>
              <w:t>0.5分，否则不得分</w:t>
            </w:r>
            <w:r>
              <w:rPr>
                <w:rFonts w:hint="default" w:ascii="Times New Roman" w:hAnsi="Times New Roman" w:eastAsia="仿宋_GB2312" w:cs="Times New Roman"/>
                <w:kern w:val="0"/>
                <w:sz w:val="21"/>
                <w:szCs w:val="21"/>
                <w:highlight w:val="none"/>
                <w:lang w:eastAsia="zh-CN"/>
              </w:rPr>
              <w:t>。</w:t>
            </w:r>
          </w:p>
        </w:tc>
        <w:tc>
          <w:tcPr>
            <w:tcW w:w="724" w:type="dxa"/>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校园周边情况</w:t>
            </w:r>
          </w:p>
        </w:tc>
        <w:tc>
          <w:tcPr>
            <w:tcW w:w="12939" w:type="dxa"/>
            <w:gridSpan w:val="5"/>
            <w:vAlign w:val="center"/>
          </w:tcPr>
          <w:p>
            <w:pPr>
              <w:keepNext w:val="0"/>
              <w:keepLines w:val="0"/>
              <w:pageBreakBefore w:val="0"/>
              <w:widowControl w:val="0"/>
              <w:kinsoku/>
              <w:wordWrap/>
              <w:overflowPunct/>
              <w:topLinePunct w:val="0"/>
              <w:bidi w:val="0"/>
              <w:adjustRightInd w:val="0"/>
              <w:snapToGrid w:val="0"/>
              <w:spacing w:line="320" w:lineRule="exact"/>
              <w:jc w:val="left"/>
              <w:textAlignment w:val="auto"/>
              <w:rPr>
                <w:rFonts w:hint="default" w:ascii="Times New Roman" w:hAnsi="Times New Roman" w:eastAsia="黑体" w:cs="Times New Roman"/>
                <w:kern w:val="44"/>
                <w:sz w:val="21"/>
                <w:szCs w:val="21"/>
                <w:highlight w:val="none"/>
                <w:lang w:val="en-US" w:eastAsia="zh-CN"/>
              </w:rPr>
            </w:pPr>
            <w:r>
              <w:rPr>
                <w:rFonts w:hint="default" w:ascii="Times New Roman" w:hAnsi="Times New Roman" w:eastAsia="仿宋_GB2312" w:cs="Times New Roman"/>
                <w:b/>
                <w:bCs w:val="0"/>
                <w:kern w:val="44"/>
                <w:sz w:val="21"/>
                <w:szCs w:val="21"/>
                <w:highlight w:val="none"/>
                <w:lang w:eastAsia="zh-CN"/>
              </w:rPr>
              <w:t>食品经营者名称：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宋体" w:cs="Times New Roman"/>
                <w:szCs w:val="22"/>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）办理相关证照并明示摆放，得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2068"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2027"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）无销售假冒伪劣、过期食品或超范围经营食品等违法行为，得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）根据现场留存的监督检查记录表等情况，结合现场询问，监管频次满足</w:t>
            </w:r>
            <w:r>
              <w:rPr>
                <w:rFonts w:hint="default" w:ascii="Times New Roman" w:hAnsi="Times New Roman" w:eastAsia="仿宋_GB2312" w:cs="Times New Roman"/>
                <w:kern w:val="0"/>
                <w:sz w:val="21"/>
                <w:szCs w:val="21"/>
                <w:highlight w:val="none"/>
                <w:lang w:val="en-US" w:eastAsia="zh-CN"/>
              </w:rPr>
              <w:t>风险等级要求（小餐饮为D级）</w:t>
            </w:r>
            <w:r>
              <w:rPr>
                <w:rFonts w:hint="default" w:ascii="Times New Roman" w:hAnsi="Times New Roman" w:eastAsia="仿宋_GB2312" w:cs="Times New Roman"/>
                <w:kern w:val="0"/>
                <w:sz w:val="21"/>
                <w:szCs w:val="21"/>
                <w:highlight w:val="none"/>
                <w:lang w:eastAsia="zh-CN"/>
              </w:rPr>
              <w:t>，得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校园周边食品餐饮单位情况</w:t>
            </w:r>
          </w:p>
        </w:tc>
        <w:tc>
          <w:tcPr>
            <w:tcW w:w="12939" w:type="dxa"/>
            <w:gridSpan w:val="5"/>
            <w:vAlign w:val="center"/>
          </w:tcPr>
          <w:p>
            <w:pPr>
              <w:keepNext w:val="0"/>
              <w:keepLines w:val="0"/>
              <w:pageBreakBefore w:val="0"/>
              <w:widowControl w:val="0"/>
              <w:kinsoku/>
              <w:wordWrap/>
              <w:overflowPunct/>
              <w:topLinePunct w:val="0"/>
              <w:bidi w:val="0"/>
              <w:adjustRightInd w:val="0"/>
              <w:snapToGrid w:val="0"/>
              <w:spacing w:line="320" w:lineRule="exact"/>
              <w:jc w:val="both"/>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b/>
                <w:bCs w:val="0"/>
                <w:kern w:val="44"/>
                <w:sz w:val="21"/>
                <w:szCs w:val="21"/>
                <w:highlight w:val="none"/>
                <w:lang w:eastAsia="zh-CN"/>
              </w:rPr>
              <w:t>食品经营者名称：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宋体" w:cs="Times New Roman"/>
                <w:szCs w:val="22"/>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）在显著位置悬挂食品经营许可证、人员健康证等，得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）就餐场所环境卫生整洁，无垃圾乱丢现象，无蝇虫或蝇虫不明显，得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）实施</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明厨亮灶</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可以实施看到后厨操作情况，且未发现后厨存在操作不规范或交叉污染风险的，得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numPr>
                <w:ilvl w:val="0"/>
                <w:numId w:val="1"/>
              </w:numPr>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落实食品原辅料、食品添加剂、食品相关产品进货查验、索证索票制度，相关进货记录（凭证）齐全完备，且未发现使用不明物质、滥用添加剂、使用腐败变质原料，使用来源不明食用油、肉品、野生动物等，得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numPr>
                <w:ilvl w:val="0"/>
                <w:numId w:val="1"/>
              </w:numPr>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基础设施设备较为完善，水池数量满足要求、排风设备、餐用具消毒设施能正常使用或使用符合食品安全要求的集中消毒餐饮具，得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numPr>
                <w:ilvl w:val="0"/>
                <w:numId w:val="1"/>
              </w:numPr>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网络订餐平台入网餐饮服务经营者的食品经营许可登记信息与实际一致，使用食安封签等形式，保障外卖食品不受污染的，得</w:t>
            </w:r>
            <w:r>
              <w:rPr>
                <w:rFonts w:hint="default" w:ascii="Times New Roman" w:hAnsi="Times New Roman" w:eastAsia="仿宋_GB2312" w:cs="Times New Roman"/>
                <w:kern w:val="0"/>
                <w:sz w:val="21"/>
                <w:szCs w:val="21"/>
                <w:highlight w:val="none"/>
                <w:lang w:val="en-US" w:eastAsia="zh-CN"/>
              </w:rPr>
              <w:t>0.5分</w:t>
            </w: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校园周边情况</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rPr>
            </w:pPr>
          </w:p>
        </w:tc>
        <w:tc>
          <w:tcPr>
            <w:tcW w:w="12939" w:type="dxa"/>
            <w:gridSpan w:val="5"/>
            <w:vAlign w:val="center"/>
          </w:tcPr>
          <w:p>
            <w:pPr>
              <w:keepNext w:val="0"/>
              <w:keepLines w:val="0"/>
              <w:pageBreakBefore w:val="0"/>
              <w:widowControl w:val="0"/>
              <w:kinsoku/>
              <w:wordWrap/>
              <w:overflowPunct/>
              <w:topLinePunct w:val="0"/>
              <w:bidi w:val="0"/>
              <w:adjustRightInd w:val="0"/>
              <w:snapToGrid w:val="0"/>
              <w:spacing w:line="320" w:lineRule="exact"/>
              <w:jc w:val="left"/>
              <w:textAlignment w:val="auto"/>
              <w:rPr>
                <w:rFonts w:hint="default" w:ascii="Times New Roman" w:hAnsi="Times New Roman" w:eastAsia="黑体" w:cs="Times New Roman"/>
                <w:kern w:val="44"/>
                <w:sz w:val="21"/>
                <w:szCs w:val="21"/>
                <w:highlight w:val="none"/>
                <w:lang w:val="en-US" w:eastAsia="zh-CN"/>
              </w:rPr>
            </w:pPr>
            <w:r>
              <w:rPr>
                <w:rFonts w:hint="default" w:ascii="Times New Roman" w:hAnsi="Times New Roman" w:eastAsia="仿宋_GB2312" w:cs="Times New Roman"/>
                <w:b/>
                <w:bCs w:val="0"/>
                <w:kern w:val="44"/>
                <w:sz w:val="21"/>
                <w:szCs w:val="21"/>
                <w:highlight w:val="none"/>
                <w:lang w:eastAsia="zh-CN"/>
              </w:rPr>
              <w:t>食品生产经营者名称：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宋体" w:cs="Times New Roman"/>
                <w:szCs w:val="22"/>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）办理相关证照并明示摆放得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）无销售假冒伪劣、过期食品或超范围经营食品等违法行为，得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default" w:ascii="Times New Roman" w:hAnsi="Times New Roman" w:eastAsia="黑体" w:cs="Times New Roman"/>
                <w:kern w:val="44"/>
                <w:sz w:val="21"/>
                <w:szCs w:val="21"/>
                <w:highlight w:val="none"/>
                <w:lang w:val="en-US"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）根据现场留存的监督检查记录表等情况，结合现场询问，监管频次满足</w:t>
            </w:r>
            <w:r>
              <w:rPr>
                <w:rFonts w:hint="default" w:ascii="Times New Roman" w:hAnsi="Times New Roman" w:eastAsia="仿宋_GB2312" w:cs="Times New Roman"/>
                <w:kern w:val="0"/>
                <w:sz w:val="21"/>
                <w:szCs w:val="21"/>
                <w:highlight w:val="none"/>
                <w:lang w:val="en-US" w:eastAsia="zh-CN"/>
              </w:rPr>
              <w:t>风险等级要求（小餐饮为D级）</w:t>
            </w:r>
            <w:r>
              <w:rPr>
                <w:rFonts w:hint="default" w:ascii="Times New Roman" w:hAnsi="Times New Roman" w:eastAsia="仿宋_GB2312" w:cs="Times New Roman"/>
                <w:kern w:val="0"/>
                <w:sz w:val="21"/>
                <w:szCs w:val="21"/>
                <w:highlight w:val="none"/>
                <w:lang w:eastAsia="zh-CN"/>
              </w:rPr>
              <w:t>，得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rPr>
            </w:pPr>
            <w:r>
              <w:rPr>
                <w:rFonts w:hint="default" w:ascii="Times New Roman" w:hAnsi="Times New Roman" w:eastAsia="仿宋_GB2312" w:cs="Times New Roman"/>
                <w:b/>
                <w:kern w:val="44"/>
                <w:sz w:val="21"/>
                <w:szCs w:val="21"/>
                <w:highlight w:val="none"/>
                <w:lang w:eastAsia="zh-CN"/>
              </w:rPr>
              <w:t>校园周边食品餐饮单位情况</w:t>
            </w:r>
          </w:p>
        </w:tc>
        <w:tc>
          <w:tcPr>
            <w:tcW w:w="12939"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黑体" w:cs="Times New Roman"/>
                <w:b/>
                <w:bCs/>
                <w:kern w:val="44"/>
                <w:sz w:val="21"/>
                <w:szCs w:val="21"/>
                <w:highlight w:val="none"/>
              </w:rPr>
            </w:pPr>
            <w:r>
              <w:rPr>
                <w:rFonts w:hint="default" w:ascii="Times New Roman" w:hAnsi="Times New Roman" w:eastAsia="仿宋_GB2312" w:cs="Times New Roman"/>
                <w:b/>
                <w:bCs/>
                <w:kern w:val="0"/>
                <w:sz w:val="21"/>
                <w:szCs w:val="21"/>
                <w:highlight w:val="none"/>
                <w:lang w:eastAsia="zh-CN"/>
              </w:rPr>
              <w:t>食品经营者名称：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）在显著位置悬挂食品经营许可证、人员健康证等，得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）就餐场所环境卫生整洁，无垃圾乱丢现象，无蝇虫或蝇虫不明显，得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）实施</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明厨亮灶</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可以实施看到后厨操作情况，且未发现后厨存在操作不规范或交叉污染风险的，得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4</w:t>
            </w:r>
            <w:r>
              <w:rPr>
                <w:rFonts w:hint="default" w:ascii="Times New Roman" w:hAnsi="Times New Roman" w:eastAsia="仿宋_GB2312" w:cs="Times New Roman"/>
                <w:kern w:val="0"/>
                <w:sz w:val="21"/>
                <w:szCs w:val="21"/>
                <w:highlight w:val="none"/>
                <w:lang w:eastAsia="zh-CN"/>
              </w:rPr>
              <w:t>）落实食品原辅料、食品添加剂、食品相关产品进货查验、索证索票制度，相关进货记录（凭证）齐全完备，且未发现使用不明物质、滥用添加剂、使用腐败变质原料，使用来源不明食用油、肉品、野生动物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numPr>
                <w:ilvl w:val="-1"/>
                <w:numId w:val="0"/>
              </w:numPr>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5</w:t>
            </w:r>
            <w:r>
              <w:rPr>
                <w:rFonts w:hint="default" w:ascii="Times New Roman" w:hAnsi="Times New Roman" w:eastAsia="仿宋_GB2312" w:cs="Times New Roman"/>
                <w:kern w:val="0"/>
                <w:sz w:val="21"/>
                <w:szCs w:val="21"/>
                <w:highlight w:val="none"/>
                <w:lang w:eastAsia="zh-CN"/>
              </w:rPr>
              <w:t>）基础设施设备较为完善，水池数量满足要求、排风设备、餐用具消毒设施能正常使用或使用符合食品安全要求的集中消毒餐饮具，得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numPr>
                <w:ilvl w:val="-1"/>
                <w:numId w:val="0"/>
              </w:numPr>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6</w:t>
            </w:r>
            <w:r>
              <w:rPr>
                <w:rFonts w:hint="default" w:ascii="Times New Roman" w:hAnsi="Times New Roman" w:eastAsia="仿宋_GB2312" w:cs="Times New Roman"/>
                <w:kern w:val="0"/>
                <w:sz w:val="21"/>
                <w:szCs w:val="21"/>
                <w:highlight w:val="none"/>
                <w:lang w:eastAsia="zh-CN"/>
              </w:rPr>
              <w:t>）网络订餐平台入网餐饮服务经营者的食品经营许可登记信息与实际一致，使用食安封签等形式，保障外卖食品不受污染的，得</w:t>
            </w:r>
            <w:r>
              <w:rPr>
                <w:rFonts w:hint="default" w:ascii="Times New Roman" w:hAnsi="Times New Roman" w:eastAsia="仿宋_GB2312" w:cs="Times New Roman"/>
                <w:kern w:val="0"/>
                <w:sz w:val="21"/>
                <w:szCs w:val="21"/>
                <w:highlight w:val="none"/>
                <w:lang w:val="en-US" w:eastAsia="zh-CN"/>
              </w:rPr>
              <w:t>0.5分</w:t>
            </w: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88"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校园周边情况</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rPr>
            </w:pPr>
          </w:p>
        </w:tc>
        <w:tc>
          <w:tcPr>
            <w:tcW w:w="12928" w:type="dxa"/>
            <w:gridSpan w:val="4"/>
            <w:vAlign w:val="center"/>
          </w:tcPr>
          <w:p>
            <w:pPr>
              <w:keepNext w:val="0"/>
              <w:keepLines w:val="0"/>
              <w:pageBreakBefore w:val="0"/>
              <w:widowControl w:val="0"/>
              <w:kinsoku/>
              <w:wordWrap/>
              <w:overflowPunct/>
              <w:topLinePunct w:val="0"/>
              <w:bidi w:val="0"/>
              <w:adjustRightInd w:val="0"/>
              <w:snapToGrid w:val="0"/>
              <w:spacing w:line="320" w:lineRule="exact"/>
              <w:jc w:val="left"/>
              <w:textAlignment w:val="auto"/>
              <w:rPr>
                <w:rFonts w:hint="default" w:ascii="Times New Roman" w:hAnsi="Times New Roman" w:eastAsia="黑体" w:cs="Times New Roman"/>
                <w:kern w:val="44"/>
                <w:sz w:val="21"/>
                <w:szCs w:val="21"/>
                <w:highlight w:val="none"/>
                <w:lang w:val="en-US" w:eastAsia="zh-CN"/>
              </w:rPr>
            </w:pPr>
            <w:r>
              <w:rPr>
                <w:rFonts w:hint="default" w:ascii="Times New Roman" w:hAnsi="Times New Roman" w:eastAsia="仿宋_GB2312" w:cs="Times New Roman"/>
                <w:b/>
                <w:bCs w:val="0"/>
                <w:kern w:val="44"/>
                <w:sz w:val="21"/>
                <w:szCs w:val="21"/>
                <w:highlight w:val="none"/>
                <w:lang w:eastAsia="zh-CN"/>
              </w:rPr>
              <w:t>食品生产经营者名称：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73"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宋体" w:cs="Times New Roman"/>
                <w:szCs w:val="22"/>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）办理相关证照并明示摆放得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542"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）无销售假冒伪劣、过期食品或超范围经营食品等违法行为，得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825"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81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黑体" w:cs="Times New Roman"/>
                <w:kern w:val="44"/>
                <w:sz w:val="21"/>
                <w:szCs w:val="21"/>
                <w:highlight w:val="none"/>
                <w:lang w:val="en-US"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）根据现场留存的监督检查记录表等情况，结合现场询问，监管频次满足</w:t>
            </w:r>
            <w:r>
              <w:rPr>
                <w:rFonts w:hint="default" w:ascii="Times New Roman" w:hAnsi="Times New Roman" w:eastAsia="仿宋_GB2312" w:cs="Times New Roman"/>
                <w:kern w:val="0"/>
                <w:sz w:val="21"/>
                <w:szCs w:val="21"/>
                <w:highlight w:val="none"/>
                <w:lang w:val="en-US" w:eastAsia="zh-CN"/>
              </w:rPr>
              <w:t>风险等级要求（小餐饮为D级）</w:t>
            </w:r>
            <w:r>
              <w:rPr>
                <w:rFonts w:hint="default" w:ascii="Times New Roman" w:hAnsi="Times New Roman" w:eastAsia="仿宋_GB2312" w:cs="Times New Roman"/>
                <w:kern w:val="0"/>
                <w:sz w:val="21"/>
                <w:szCs w:val="21"/>
                <w:highlight w:val="none"/>
                <w:lang w:eastAsia="zh-CN"/>
              </w:rPr>
              <w:t>，得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603"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rPr>
            </w:pPr>
            <w:r>
              <w:rPr>
                <w:rFonts w:hint="default" w:ascii="Times New Roman" w:hAnsi="Times New Roman" w:eastAsia="仿宋_GB2312" w:cs="Times New Roman"/>
                <w:b/>
                <w:kern w:val="44"/>
                <w:sz w:val="21"/>
                <w:szCs w:val="21"/>
                <w:highlight w:val="none"/>
                <w:lang w:eastAsia="zh-CN"/>
              </w:rPr>
              <w:t>校园周边食品餐饮单位情况</w:t>
            </w:r>
          </w:p>
        </w:tc>
        <w:tc>
          <w:tcPr>
            <w:tcW w:w="1292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auto"/>
              <w:rPr>
                <w:rFonts w:hint="default" w:ascii="Times New Roman" w:hAnsi="Times New Roman" w:eastAsia="黑体" w:cs="Times New Roman"/>
                <w:kern w:val="44"/>
                <w:sz w:val="21"/>
                <w:szCs w:val="21"/>
                <w:highlight w:val="none"/>
              </w:rPr>
            </w:pPr>
            <w:r>
              <w:rPr>
                <w:rFonts w:hint="default" w:ascii="Times New Roman" w:hAnsi="Times New Roman" w:eastAsia="仿宋_GB2312" w:cs="Times New Roman"/>
                <w:b/>
                <w:bCs w:val="0"/>
                <w:kern w:val="44"/>
                <w:sz w:val="21"/>
                <w:szCs w:val="21"/>
                <w:highlight w:val="none"/>
                <w:lang w:eastAsia="zh-CN"/>
              </w:rPr>
              <w:t>食品经营者名称：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625"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）在显著位置悬挂食品经营许可证、人员健康证等，得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）就餐场所环境卫生整洁，无垃圾乱丢现象，无蝇虫或蝇虫不明显，得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）实施</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明厨亮灶</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可以实施看到后厨操作情况，且未发现后厨存在操作不规范或交叉污染风险的，得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4</w:t>
            </w:r>
            <w:r>
              <w:rPr>
                <w:rFonts w:hint="default" w:ascii="Times New Roman" w:hAnsi="Times New Roman" w:eastAsia="仿宋_GB2312" w:cs="Times New Roman"/>
                <w:kern w:val="0"/>
                <w:sz w:val="21"/>
                <w:szCs w:val="21"/>
                <w:highlight w:val="none"/>
                <w:lang w:eastAsia="zh-CN"/>
              </w:rPr>
              <w:t>）落实食品原辅料、食品添加剂、食品相关产品进货查验、索证索票制度，相关进货记录（凭证）齐全完备，且未发现使用不明物质、滥用添加剂、使用腐败变质原料，使用来源不明食用油、肉品、野生动物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hint="default" w:ascii="Times New Roman" w:hAnsi="Times New Roman" w:eastAsia="仿宋_GB2312" w:cs="Times New Roman"/>
                <w:b/>
                <w:kern w:val="44"/>
                <w:sz w:val="21"/>
                <w:szCs w:val="21"/>
                <w:highlight w:val="none"/>
              </w:rPr>
            </w:pPr>
            <w:r>
              <w:rPr>
                <w:rFonts w:hint="default" w:ascii="Times New Roman" w:hAnsi="Times New Roman" w:eastAsia="仿宋_GB2312" w:cs="Times New Roman"/>
                <w:b/>
                <w:kern w:val="44"/>
                <w:sz w:val="21"/>
                <w:szCs w:val="21"/>
                <w:highlight w:val="none"/>
                <w:lang w:eastAsia="zh-CN"/>
              </w:rPr>
              <w:t>校园周边食品餐饮单位情况</w:t>
            </w:r>
          </w:p>
        </w:tc>
        <w:tc>
          <w:tcPr>
            <w:tcW w:w="8120" w:type="dxa"/>
            <w:vAlign w:val="center"/>
          </w:tcPr>
          <w:p>
            <w:pPr>
              <w:keepNext w:val="0"/>
              <w:keepLines w:val="0"/>
              <w:pageBreakBefore w:val="0"/>
              <w:widowControl w:val="0"/>
              <w:numPr>
                <w:ilvl w:val="-1"/>
                <w:numId w:val="0"/>
              </w:numPr>
              <w:kinsoku/>
              <w:wordWrap/>
              <w:overflowPunct/>
              <w:topLinePunct w:val="0"/>
              <w:autoSpaceDE w:val="0"/>
              <w:autoSpaceDN w:val="0"/>
              <w:bidi w:val="0"/>
              <w:adjustRightInd w:val="0"/>
              <w:spacing w:line="320" w:lineRule="exact"/>
              <w:ind w:left="0" w:leftChars="0" w:firstLine="0" w:firstLineChars="0"/>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5</w:t>
            </w:r>
            <w:r>
              <w:rPr>
                <w:rFonts w:hint="default" w:ascii="Times New Roman" w:hAnsi="Times New Roman" w:eastAsia="仿宋_GB2312" w:cs="Times New Roman"/>
                <w:kern w:val="0"/>
                <w:sz w:val="21"/>
                <w:szCs w:val="21"/>
                <w:highlight w:val="none"/>
                <w:lang w:eastAsia="zh-CN"/>
              </w:rPr>
              <w:t>）基础设施设备较为完善，水池数量满足要求、排风设备、餐用具消毒设施能正常使用或使用符合食品安全要求的集中消毒餐饮具，得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 w:type="dxa"/>
          <w:trHeight w:val="982"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numPr>
                <w:ilvl w:val="-1"/>
                <w:numId w:val="0"/>
              </w:numPr>
              <w:kinsoku/>
              <w:wordWrap/>
              <w:overflowPunct/>
              <w:topLinePunct w:val="0"/>
              <w:autoSpaceDE w:val="0"/>
              <w:autoSpaceDN w:val="0"/>
              <w:bidi w:val="0"/>
              <w:adjustRightInd w:val="0"/>
              <w:spacing w:line="320" w:lineRule="exact"/>
              <w:ind w:left="0" w:leftChars="0" w:firstLine="0" w:firstLineChars="0"/>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6</w:t>
            </w:r>
            <w:r>
              <w:rPr>
                <w:rFonts w:hint="default" w:ascii="Times New Roman" w:hAnsi="Times New Roman" w:eastAsia="仿宋_GB2312" w:cs="Times New Roman"/>
                <w:kern w:val="0"/>
                <w:sz w:val="21"/>
                <w:szCs w:val="21"/>
                <w:highlight w:val="none"/>
                <w:lang w:eastAsia="zh-CN"/>
              </w:rPr>
              <w:t>）网络订餐平台入网餐饮服务经营者的食品经营许可登记信息与实际一致，使用食安封签等形式，保障外卖食品不受污染的，得</w:t>
            </w:r>
            <w:r>
              <w:rPr>
                <w:rFonts w:hint="default" w:ascii="Times New Roman" w:hAnsi="Times New Roman" w:eastAsia="仿宋_GB2312" w:cs="Times New Roman"/>
                <w:kern w:val="0"/>
                <w:sz w:val="21"/>
                <w:szCs w:val="21"/>
                <w:highlight w:val="none"/>
                <w:lang w:val="en-US" w:eastAsia="zh-CN"/>
              </w:rPr>
              <w:t>0.5分</w:t>
            </w: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84" w:type="dxa"/>
            <w:gridSpan w:val="2"/>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bCs w:val="0"/>
                <w:kern w:val="44"/>
                <w:sz w:val="21"/>
                <w:szCs w:val="21"/>
                <w:highlight w:val="none"/>
                <w:lang w:eastAsia="zh-CN"/>
              </w:rPr>
            </w:pPr>
            <w:r>
              <w:rPr>
                <w:rFonts w:hint="default" w:ascii="Times New Roman" w:hAnsi="Times New Roman" w:eastAsia="仿宋_GB2312" w:cs="Times New Roman"/>
                <w:b/>
                <w:bCs w:val="0"/>
                <w:kern w:val="44"/>
                <w:sz w:val="21"/>
                <w:szCs w:val="21"/>
                <w:highlight w:val="none"/>
                <w:lang w:eastAsia="zh-CN"/>
              </w:rPr>
              <w:t>校园周边情况</w:t>
            </w:r>
          </w:p>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bCs w:val="0"/>
                <w:kern w:val="44"/>
                <w:sz w:val="21"/>
                <w:szCs w:val="21"/>
                <w:highlight w:val="none"/>
              </w:rPr>
            </w:pPr>
          </w:p>
        </w:tc>
        <w:tc>
          <w:tcPr>
            <w:tcW w:w="12939" w:type="dxa"/>
            <w:gridSpan w:val="5"/>
            <w:vAlign w:val="center"/>
          </w:tcPr>
          <w:p>
            <w:pPr>
              <w:keepNext w:val="0"/>
              <w:keepLines w:val="0"/>
              <w:pageBreakBefore w:val="0"/>
              <w:widowControl w:val="0"/>
              <w:kinsoku/>
              <w:wordWrap/>
              <w:overflowPunct/>
              <w:topLinePunct w:val="0"/>
              <w:bidi w:val="0"/>
              <w:adjustRightInd w:val="0"/>
              <w:snapToGrid w:val="0"/>
              <w:spacing w:line="320" w:lineRule="exact"/>
              <w:jc w:val="both"/>
              <w:textAlignment w:val="auto"/>
              <w:rPr>
                <w:rFonts w:hint="default" w:ascii="Times New Roman" w:hAnsi="Times New Roman" w:eastAsia="黑体" w:cs="Times New Roman"/>
                <w:b/>
                <w:bCs w:val="0"/>
                <w:kern w:val="44"/>
                <w:sz w:val="21"/>
                <w:szCs w:val="21"/>
                <w:highlight w:val="none"/>
              </w:rPr>
            </w:pPr>
            <w:r>
              <w:rPr>
                <w:rFonts w:hint="default" w:ascii="Times New Roman" w:hAnsi="Times New Roman" w:eastAsia="仿宋_GB2312" w:cs="Times New Roman"/>
                <w:b/>
                <w:bCs w:val="0"/>
                <w:kern w:val="0"/>
                <w:sz w:val="21"/>
                <w:szCs w:val="21"/>
                <w:highlight w:val="none"/>
                <w:lang w:eastAsia="zh-CN"/>
              </w:rPr>
              <w:t>食品生产经营者名称：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）办理相关证照并明示摆放得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）无销售假冒伪劣、过期食品或超范围经营食品等违法行为，得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）根据现场留存的监督检查记录表等情况，结合现场询问，监管频次满足</w:t>
            </w:r>
            <w:r>
              <w:rPr>
                <w:rFonts w:hint="default" w:ascii="Times New Roman" w:hAnsi="Times New Roman" w:eastAsia="仿宋_GB2312" w:cs="Times New Roman"/>
                <w:kern w:val="0"/>
                <w:sz w:val="21"/>
                <w:szCs w:val="21"/>
                <w:highlight w:val="none"/>
                <w:lang w:val="en-US" w:eastAsia="zh-CN"/>
              </w:rPr>
              <w:t>风险等级要求（小餐饮为D级）</w:t>
            </w:r>
            <w:r>
              <w:rPr>
                <w:rFonts w:hint="default" w:ascii="Times New Roman" w:hAnsi="Times New Roman" w:eastAsia="仿宋_GB2312" w:cs="Times New Roman"/>
                <w:kern w:val="0"/>
                <w:sz w:val="21"/>
                <w:szCs w:val="21"/>
                <w:highlight w:val="none"/>
                <w:lang w:eastAsia="zh-CN"/>
              </w:rPr>
              <w:t>，得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仿宋_GB2312" w:cs="Times New Roman"/>
                <w:b/>
                <w:kern w:val="44"/>
                <w:sz w:val="21"/>
                <w:szCs w:val="21"/>
                <w:highlight w:val="none"/>
              </w:rPr>
            </w:pPr>
            <w:r>
              <w:rPr>
                <w:rFonts w:hint="default" w:ascii="Times New Roman" w:hAnsi="Times New Roman" w:eastAsia="仿宋_GB2312" w:cs="Times New Roman"/>
                <w:b/>
                <w:kern w:val="44"/>
                <w:sz w:val="21"/>
                <w:szCs w:val="21"/>
                <w:highlight w:val="none"/>
                <w:lang w:eastAsia="zh-CN"/>
              </w:rPr>
              <w:t>校园周边食品餐饮单位情况</w:t>
            </w:r>
          </w:p>
        </w:tc>
        <w:tc>
          <w:tcPr>
            <w:tcW w:w="12939" w:type="dxa"/>
            <w:gridSpan w:val="5"/>
            <w:vAlign w:val="center"/>
          </w:tcPr>
          <w:p>
            <w:pPr>
              <w:keepNext w:val="0"/>
              <w:keepLines w:val="0"/>
              <w:pageBreakBefore w:val="0"/>
              <w:widowControl w:val="0"/>
              <w:kinsoku/>
              <w:wordWrap/>
              <w:overflowPunct/>
              <w:topLinePunct w:val="0"/>
              <w:bidi w:val="0"/>
              <w:adjustRightInd w:val="0"/>
              <w:snapToGrid w:val="0"/>
              <w:spacing w:line="320" w:lineRule="exact"/>
              <w:jc w:val="both"/>
              <w:textAlignment w:val="auto"/>
              <w:rPr>
                <w:rFonts w:hint="default" w:ascii="Times New Roman" w:hAnsi="Times New Roman" w:eastAsia="黑体" w:cs="Times New Roman"/>
                <w:kern w:val="44"/>
                <w:sz w:val="21"/>
                <w:szCs w:val="21"/>
                <w:highlight w:val="none"/>
              </w:rPr>
            </w:pPr>
            <w:r>
              <w:rPr>
                <w:rFonts w:hint="default" w:ascii="Times New Roman" w:hAnsi="Times New Roman" w:eastAsia="仿宋_GB2312" w:cs="Times New Roman"/>
                <w:b/>
                <w:bCs w:val="0"/>
                <w:kern w:val="44"/>
                <w:sz w:val="21"/>
                <w:szCs w:val="21"/>
                <w:highlight w:val="none"/>
                <w:lang w:eastAsia="zh-CN"/>
              </w:rPr>
              <w:t>食品经营者名称：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1</w:t>
            </w:r>
            <w:r>
              <w:rPr>
                <w:rFonts w:hint="default" w:ascii="Times New Roman" w:hAnsi="Times New Roman" w:eastAsia="仿宋_GB2312" w:cs="Times New Roman"/>
                <w:kern w:val="0"/>
                <w:sz w:val="21"/>
                <w:szCs w:val="21"/>
                <w:highlight w:val="none"/>
                <w:lang w:eastAsia="zh-CN"/>
              </w:rPr>
              <w:t>）在显著位置悬挂食品经营许可证、人员健康证等，得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hint="default" w:ascii="Times New Roman" w:hAnsi="Times New Roman" w:eastAsia="仿宋_GB2312" w:cs="Times New Roman"/>
                <w:b w:val="0"/>
                <w:bCs/>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2</w:t>
            </w:r>
            <w:r>
              <w:rPr>
                <w:rFonts w:hint="default" w:ascii="Times New Roman" w:hAnsi="Times New Roman" w:eastAsia="仿宋_GB2312" w:cs="Times New Roman"/>
                <w:kern w:val="0"/>
                <w:sz w:val="21"/>
                <w:szCs w:val="21"/>
                <w:highlight w:val="none"/>
                <w:lang w:eastAsia="zh-CN"/>
              </w:rPr>
              <w:t>）就餐场所环境卫生整洁，无垃圾乱丢现象，无蝇虫或蝇虫不明显，得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3</w:t>
            </w:r>
            <w:r>
              <w:rPr>
                <w:rFonts w:hint="default" w:ascii="Times New Roman" w:hAnsi="Times New Roman" w:eastAsia="仿宋_GB2312" w:cs="Times New Roman"/>
                <w:kern w:val="0"/>
                <w:sz w:val="21"/>
                <w:szCs w:val="21"/>
                <w:highlight w:val="none"/>
                <w:lang w:eastAsia="zh-CN"/>
              </w:rPr>
              <w:t>）实施</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明厨亮灶</w:t>
            </w:r>
            <w:r>
              <w:rPr>
                <w:rFonts w:hint="eastAsia"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eastAsia="zh-CN"/>
              </w:rPr>
              <w:t>可以实施看到后厨操作情况，且未发现后厨存在操作不规范或交叉污染风险的，得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4</w:t>
            </w:r>
            <w:r>
              <w:rPr>
                <w:rFonts w:hint="default" w:ascii="Times New Roman" w:hAnsi="Times New Roman" w:eastAsia="仿宋_GB2312" w:cs="Times New Roman"/>
                <w:kern w:val="0"/>
                <w:sz w:val="21"/>
                <w:szCs w:val="21"/>
                <w:highlight w:val="none"/>
                <w:lang w:eastAsia="zh-CN"/>
              </w:rPr>
              <w:t>）落实食品原辅料、食品添加剂、食品相关产品进货查验、索证索票制度，相关进货记录（凭证）齐全完备，且未发现使用不明物质、滥用添加剂、使用腐败变质原料，使用来源不明食用油、肉品、野生动物等，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numPr>
                <w:ilvl w:val="-1"/>
                <w:numId w:val="0"/>
              </w:numPr>
              <w:kinsoku/>
              <w:wordWrap/>
              <w:overflowPunct/>
              <w:topLinePunct w:val="0"/>
              <w:autoSpaceDE w:val="0"/>
              <w:autoSpaceDN w:val="0"/>
              <w:bidi w:val="0"/>
              <w:adjustRightInd w:val="0"/>
              <w:spacing w:line="320" w:lineRule="exact"/>
              <w:ind w:left="0" w:leftChars="0" w:firstLine="0" w:firstLineChars="0"/>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5</w:t>
            </w:r>
            <w:r>
              <w:rPr>
                <w:rFonts w:hint="default" w:ascii="Times New Roman" w:hAnsi="Times New Roman" w:eastAsia="仿宋_GB2312" w:cs="Times New Roman"/>
                <w:kern w:val="0"/>
                <w:sz w:val="21"/>
                <w:szCs w:val="21"/>
                <w:highlight w:val="none"/>
                <w:lang w:eastAsia="zh-CN"/>
              </w:rPr>
              <w:t>）基础设施设备较为完善，水池数量满足要求、排风设备、餐用具消毒设施能正常使用或使用符合食品安全要求的集中消毒餐饮具，得</w:t>
            </w:r>
            <w:r>
              <w:rPr>
                <w:rFonts w:hint="default" w:ascii="Times New Roman" w:hAnsi="Times New Roman" w:eastAsia="仿宋_GB2312" w:cs="Times New Roman"/>
                <w:kern w:val="0"/>
                <w:sz w:val="21"/>
                <w:szCs w:val="21"/>
                <w:highlight w:val="none"/>
                <w:lang w:val="en-US" w:eastAsia="zh-CN"/>
              </w:rPr>
              <w:t>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仿宋_GB2312" w:cs="Times New Roman"/>
                <w:b/>
                <w:kern w:val="44"/>
                <w:sz w:val="21"/>
                <w:szCs w:val="21"/>
                <w:highlight w:val="none"/>
              </w:rPr>
            </w:pPr>
          </w:p>
        </w:tc>
        <w:tc>
          <w:tcPr>
            <w:tcW w:w="8120" w:type="dxa"/>
            <w:vAlign w:val="center"/>
          </w:tcPr>
          <w:p>
            <w:pPr>
              <w:keepNext w:val="0"/>
              <w:keepLines w:val="0"/>
              <w:pageBreakBefore w:val="0"/>
              <w:widowControl w:val="0"/>
              <w:numPr>
                <w:ilvl w:val="-1"/>
                <w:numId w:val="0"/>
              </w:numPr>
              <w:kinsoku/>
              <w:wordWrap/>
              <w:overflowPunct/>
              <w:topLinePunct w:val="0"/>
              <w:autoSpaceDE w:val="0"/>
              <w:autoSpaceDN w:val="0"/>
              <w:bidi w:val="0"/>
              <w:adjustRightInd w:val="0"/>
              <w:spacing w:line="320" w:lineRule="exact"/>
              <w:ind w:left="0" w:leftChars="0" w:firstLine="0" w:firstLineChars="0"/>
              <w:jc w:val="left"/>
              <w:textAlignment w:val="auto"/>
              <w:rPr>
                <w:rFonts w:hint="default" w:ascii="Times New Roman" w:hAnsi="Times New Roman" w:eastAsia="仿宋_GB2312" w:cs="Times New Roman"/>
                <w:kern w:val="0"/>
                <w:sz w:val="21"/>
                <w:szCs w:val="21"/>
                <w:highlight w:val="none"/>
                <w:lang w:eastAsia="zh-CN"/>
              </w:rPr>
            </w:pP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6</w:t>
            </w:r>
            <w:r>
              <w:rPr>
                <w:rFonts w:hint="default" w:ascii="Times New Roman" w:hAnsi="Times New Roman" w:eastAsia="仿宋_GB2312" w:cs="Times New Roman"/>
                <w:kern w:val="0"/>
                <w:sz w:val="21"/>
                <w:szCs w:val="21"/>
                <w:highlight w:val="none"/>
                <w:lang w:eastAsia="zh-CN"/>
              </w:rPr>
              <w:t>）网络订餐平台入网餐饮服务经营者的食品经营许可登记信息与实际一致，使用食安封签等形式，保障外卖食品不受污染的，得</w:t>
            </w:r>
            <w:r>
              <w:rPr>
                <w:rFonts w:hint="default" w:ascii="Times New Roman" w:hAnsi="Times New Roman" w:eastAsia="仿宋_GB2312" w:cs="Times New Roman"/>
                <w:kern w:val="0"/>
                <w:sz w:val="21"/>
                <w:szCs w:val="21"/>
                <w:highlight w:val="none"/>
                <w:lang w:val="en-US" w:eastAsia="zh-CN"/>
              </w:rPr>
              <w:t>0.5分</w:t>
            </w:r>
            <w:r>
              <w:rPr>
                <w:rFonts w:hint="default" w:ascii="Times New Roman" w:hAnsi="Times New Roman" w:eastAsia="仿宋_GB2312" w:cs="Times New Roman"/>
                <w:kern w:val="0"/>
                <w:sz w:val="21"/>
                <w:szCs w:val="21"/>
                <w:highlight w:val="none"/>
                <w:lang w:eastAsia="zh-CN"/>
              </w:rPr>
              <w:t>，</w:t>
            </w:r>
            <w:r>
              <w:rPr>
                <w:rFonts w:hint="default" w:ascii="Times New Roman" w:hAnsi="Times New Roman" w:eastAsia="仿宋_GB2312" w:cs="Times New Roman"/>
                <w:kern w:val="0"/>
                <w:sz w:val="21"/>
                <w:szCs w:val="21"/>
                <w:highlight w:val="none"/>
                <w:lang w:val="en-US" w:eastAsia="zh-CN"/>
              </w:rPr>
              <w:t>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s="Times New Roman"/>
                <w:b/>
                <w:kern w:val="44"/>
                <w:sz w:val="21"/>
                <w:szCs w:val="21"/>
                <w:highlight w:val="none"/>
              </w:rPr>
            </w:pPr>
            <w:r>
              <w:rPr>
                <w:rFonts w:hint="default" w:ascii="Times New Roman" w:hAnsi="Times New Roman" w:eastAsia="仿宋_GB2312" w:cs="Times New Roman"/>
                <w:b/>
                <w:kern w:val="44"/>
                <w:sz w:val="21"/>
                <w:szCs w:val="21"/>
                <w:highlight w:val="none"/>
                <w:lang w:eastAsia="zh-CN"/>
              </w:rPr>
              <w:t>校园周边情况</w:t>
            </w:r>
          </w:p>
        </w:tc>
        <w:tc>
          <w:tcPr>
            <w:tcW w:w="8120"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Cs w:val="21"/>
                <w:highlight w:val="none"/>
              </w:rPr>
              <w:t>开学期间，校园周边100米范围内无食品小摊贩从事经营活动的，得0.5分，否则不得分。</w:t>
            </w:r>
          </w:p>
        </w:tc>
        <w:tc>
          <w:tcPr>
            <w:tcW w:w="724" w:type="dxa"/>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c>
          <w:tcPr>
            <w:tcW w:w="4095" w:type="dxa"/>
            <w:gridSpan w:val="3"/>
            <w:vAlign w:val="center"/>
          </w:tcPr>
          <w:p>
            <w:pPr>
              <w:keepNext w:val="0"/>
              <w:keepLines w:val="0"/>
              <w:pageBreakBefore w:val="0"/>
              <w:widowControl w:val="0"/>
              <w:kinsoku/>
              <w:wordWrap/>
              <w:overflowPunct/>
              <w:topLinePunct w:val="0"/>
              <w:autoSpaceDE w:val="0"/>
              <w:autoSpaceDN w:val="0"/>
              <w:bidi w:val="0"/>
              <w:adjustRightInd w:val="0"/>
              <w:spacing w:line="320" w:lineRule="exact"/>
              <w:jc w:val="left"/>
              <w:textAlignment w:val="auto"/>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kern w:val="44"/>
                <w:sz w:val="21"/>
                <w:szCs w:val="21"/>
                <w:highlight w:val="none"/>
              </w:rPr>
            </w:pPr>
            <w:r>
              <w:rPr>
                <w:rFonts w:hint="default" w:ascii="Times New Roman" w:hAnsi="Times New Roman" w:eastAsia="仿宋_GB2312" w:cs="Times New Roman"/>
                <w:b/>
                <w:kern w:val="44"/>
                <w:sz w:val="21"/>
                <w:szCs w:val="21"/>
                <w:highlight w:val="none"/>
              </w:rPr>
              <w:t>检查发现的其他问题</w:t>
            </w:r>
          </w:p>
        </w:tc>
        <w:tc>
          <w:tcPr>
            <w:tcW w:w="12939" w:type="dxa"/>
            <w:gridSpan w:val="5"/>
            <w:vAlign w:val="center"/>
          </w:tcPr>
          <w:p>
            <w:pPr>
              <w:adjustRightInd w:val="0"/>
              <w:snapToGrid w:val="0"/>
              <w:spacing w:line="400" w:lineRule="exact"/>
              <w:jc w:val="center"/>
              <w:rPr>
                <w:rFonts w:hint="default" w:ascii="Times New Roman" w:hAnsi="Times New Roman" w:eastAsia="黑体" w:cs="Times New Roman"/>
                <w:kern w:val="44"/>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b/>
                <w:kern w:val="44"/>
                <w:sz w:val="21"/>
                <w:szCs w:val="21"/>
                <w:highlight w:val="none"/>
              </w:rPr>
            </w:pPr>
            <w:r>
              <w:rPr>
                <w:rFonts w:hint="default" w:ascii="Times New Roman" w:hAnsi="Times New Roman" w:eastAsia="仿宋_GB2312" w:cs="Times New Roman"/>
                <w:b/>
                <w:kern w:val="44"/>
                <w:sz w:val="21"/>
                <w:szCs w:val="21"/>
                <w:highlight w:val="none"/>
                <w:lang w:eastAsia="zh-CN"/>
              </w:rPr>
              <w:t>被检查单位名称及地点</w:t>
            </w:r>
          </w:p>
        </w:tc>
        <w:tc>
          <w:tcPr>
            <w:tcW w:w="12939" w:type="dxa"/>
            <w:gridSpan w:val="5"/>
            <w:vAlign w:val="center"/>
          </w:tcPr>
          <w:p>
            <w:pPr>
              <w:adjustRightInd w:val="0"/>
              <w:snapToGrid w:val="0"/>
              <w:spacing w:line="400" w:lineRule="exact"/>
              <w:jc w:val="both"/>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仿宋_GB2312" w:cs="Times New Roman"/>
                <w:b/>
                <w:kern w:val="44"/>
                <w:sz w:val="21"/>
                <w:szCs w:val="21"/>
                <w:highlight w:val="none"/>
              </w:rPr>
            </w:pPr>
          </w:p>
        </w:tc>
        <w:tc>
          <w:tcPr>
            <w:tcW w:w="12939" w:type="dxa"/>
            <w:gridSpan w:val="5"/>
            <w:vAlign w:val="center"/>
          </w:tcPr>
          <w:p>
            <w:pPr>
              <w:adjustRightInd w:val="0"/>
              <w:snapToGrid w:val="0"/>
              <w:spacing w:line="400" w:lineRule="exact"/>
              <w:jc w:val="both"/>
              <w:rPr>
                <w:rFonts w:hint="default" w:ascii="Times New Roman" w:hAnsi="Times New Roman" w:eastAsia="仿宋_GB2312" w:cs="Times New Roman"/>
                <w:b/>
                <w:kern w:val="44"/>
                <w:sz w:val="21"/>
                <w:szCs w:val="21"/>
                <w:highlight w:val="none"/>
                <w:lang w:eastAsia="zh-CN"/>
              </w:rPr>
            </w:pPr>
            <w:r>
              <w:rPr>
                <w:rFonts w:hint="default" w:ascii="Times New Roman" w:hAnsi="Times New Roman" w:eastAsia="仿宋_GB2312" w:cs="Times New Roman"/>
                <w:b/>
                <w:kern w:val="44"/>
                <w:sz w:val="21"/>
                <w:szCs w:val="21"/>
                <w:highlight w:val="none"/>
                <w:lang w:eastAsia="zh-CN"/>
              </w:rPr>
              <w:t>地点：</w:t>
            </w:r>
          </w:p>
        </w:tc>
      </w:tr>
    </w:tbl>
    <w:p>
      <w:pPr>
        <w:keepNext w:val="0"/>
        <w:keepLines w:val="0"/>
        <w:pageBreakBefore w:val="0"/>
        <w:widowControl w:val="0"/>
        <w:kinsoku/>
        <w:wordWrap/>
        <w:overflowPunct/>
        <w:topLinePunct w:val="0"/>
        <w:autoSpaceDE/>
        <w:autoSpaceDN/>
        <w:bidi w:val="0"/>
        <w:adjustRightInd w:val="0"/>
        <w:snapToGrid w:val="0"/>
        <w:spacing w:before="313" w:beforeLines="100" w:line="640" w:lineRule="exact"/>
        <w:jc w:val="both"/>
        <w:textAlignment w:val="auto"/>
        <w:rPr>
          <w:rFonts w:hint="default" w:ascii="Times New Roman" w:hAnsi="Times New Roman" w:eastAsia="仿宋_GB2312" w:cs="Times New Roman"/>
          <w:kern w:val="44"/>
          <w:sz w:val="32"/>
          <w:szCs w:val="32"/>
          <w:highlight w:val="none"/>
          <w:u w:val="none"/>
          <w:lang w:val="en-US" w:eastAsia="zh-CN"/>
        </w:rPr>
        <w:sectPr>
          <w:pgSz w:w="16838" w:h="11906" w:orient="landscape"/>
          <w:pgMar w:top="1588" w:right="1417" w:bottom="1474" w:left="1417" w:header="851" w:footer="992" w:gutter="0"/>
          <w:pgNumType w:fmt="numberInDash"/>
          <w:cols w:space="720" w:num="1"/>
          <w:docGrid w:type="lines" w:linePitch="312" w:charSpace="0"/>
        </w:sectPr>
      </w:pPr>
      <w:r>
        <w:rPr>
          <w:rFonts w:hint="default" w:ascii="Times New Roman" w:hAnsi="Times New Roman" w:eastAsia="仿宋_GB2312" w:cs="Times New Roman"/>
          <w:kern w:val="44"/>
          <w:sz w:val="32"/>
          <w:szCs w:val="32"/>
          <w:highlight w:val="none"/>
          <w:lang w:eastAsia="zh-CN"/>
        </w:rPr>
        <w:t>检查人员签字：</w:t>
      </w:r>
      <w:r>
        <w:rPr>
          <w:rFonts w:hint="default" w:ascii="Times New Roman" w:hAnsi="Times New Roman" w:eastAsia="仿宋_GB2312" w:cs="Times New Roman"/>
          <w:kern w:val="44"/>
          <w:sz w:val="32"/>
          <w:szCs w:val="32"/>
          <w:highlight w:val="none"/>
          <w:u w:val="single"/>
          <w:lang w:val="en-US" w:eastAsia="zh-CN"/>
        </w:rPr>
        <w:t xml:space="preserve">                       </w:t>
      </w:r>
      <w:r>
        <w:rPr>
          <w:rFonts w:hint="default" w:ascii="Times New Roman" w:hAnsi="Times New Roman" w:eastAsia="仿宋_GB2312" w:cs="Times New Roman"/>
          <w:kern w:val="44"/>
          <w:sz w:val="32"/>
          <w:szCs w:val="32"/>
          <w:highlight w:val="none"/>
          <w:u w:val="none"/>
          <w:lang w:val="en-US" w:eastAsia="zh-CN"/>
        </w:rPr>
        <w:t xml:space="preserve">               检查时间：</w:t>
      </w:r>
      <w:r>
        <w:rPr>
          <w:rFonts w:hint="default" w:ascii="Times New Roman" w:hAnsi="Times New Roman" w:eastAsia="仿宋_GB2312" w:cs="Times New Roman"/>
          <w:kern w:val="44"/>
          <w:sz w:val="32"/>
          <w:szCs w:val="32"/>
          <w:highlight w:val="none"/>
          <w:u w:val="single"/>
          <w:lang w:val="en-US" w:eastAsia="zh-CN"/>
        </w:rPr>
        <w:t xml:space="preserve">      </w:t>
      </w:r>
      <w:r>
        <w:rPr>
          <w:rFonts w:hint="default" w:ascii="Times New Roman" w:hAnsi="Times New Roman" w:eastAsia="仿宋_GB2312" w:cs="Times New Roman"/>
          <w:kern w:val="44"/>
          <w:sz w:val="32"/>
          <w:szCs w:val="32"/>
          <w:highlight w:val="none"/>
          <w:u w:val="none"/>
          <w:lang w:val="en-US" w:eastAsia="zh-CN"/>
        </w:rPr>
        <w:t>年</w:t>
      </w:r>
      <w:r>
        <w:rPr>
          <w:rFonts w:hint="default" w:ascii="Times New Roman" w:hAnsi="Times New Roman" w:eastAsia="仿宋_GB2312" w:cs="Times New Roman"/>
          <w:kern w:val="44"/>
          <w:sz w:val="32"/>
          <w:szCs w:val="32"/>
          <w:highlight w:val="none"/>
          <w:u w:val="single"/>
          <w:lang w:val="en-US" w:eastAsia="zh-CN"/>
        </w:rPr>
        <w:t xml:space="preserve">   </w:t>
      </w:r>
      <w:r>
        <w:rPr>
          <w:rFonts w:hint="default" w:ascii="Times New Roman" w:hAnsi="Times New Roman" w:eastAsia="仿宋_GB2312" w:cs="Times New Roman"/>
          <w:kern w:val="44"/>
          <w:sz w:val="32"/>
          <w:szCs w:val="32"/>
          <w:highlight w:val="none"/>
          <w:u w:val="none"/>
          <w:lang w:val="en-US" w:eastAsia="zh-CN"/>
        </w:rPr>
        <w:t>月</w:t>
      </w:r>
      <w:r>
        <w:rPr>
          <w:rFonts w:hint="default" w:ascii="Times New Roman" w:hAnsi="Times New Roman" w:eastAsia="仿宋_GB2312" w:cs="Times New Roman"/>
          <w:kern w:val="44"/>
          <w:sz w:val="32"/>
          <w:szCs w:val="32"/>
          <w:highlight w:val="none"/>
          <w:u w:val="single"/>
          <w:lang w:val="en-US" w:eastAsia="zh-CN"/>
        </w:rPr>
        <w:t xml:space="preserve">    </w:t>
      </w:r>
      <w:r>
        <w:rPr>
          <w:rFonts w:hint="default" w:ascii="Times New Roman" w:hAnsi="Times New Roman" w:eastAsia="仿宋_GB2312" w:cs="Times New Roman"/>
          <w:kern w:val="44"/>
          <w:sz w:val="32"/>
          <w:szCs w:val="32"/>
          <w:highlight w:val="none"/>
          <w:u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28324"/>
    <w:multiLevelType w:val="singleLevel"/>
    <w:tmpl w:val="94E2832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B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ind w:right="210" w:rightChars="100"/>
      <w:jc w:val="right"/>
    </w:pPr>
    <w:rPr>
      <w:rFonts w:ascii="Times New Roman" w:hAns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黄永新</cp:lastModifiedBy>
  <dcterms:modified xsi:type="dcterms:W3CDTF">2022-03-10T02:47:30Z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