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3831">
      <w:pP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附件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</w:p>
    <w:p w14:paraId="14455268"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eastAsia="zh-CN"/>
        </w:rPr>
        <w:t>不合格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项目的说明</w:t>
      </w:r>
    </w:p>
    <w:p w14:paraId="274B08B5">
      <w:pPr>
        <w:rPr>
          <w:highlight w:val="none"/>
        </w:rPr>
      </w:pPr>
    </w:p>
    <w:p w14:paraId="27DCF10B">
      <w:pPr>
        <w:widowControl/>
        <w:numPr>
          <w:ilvl w:val="0"/>
          <w:numId w:val="1"/>
        </w:numPr>
        <w:tabs>
          <w:tab w:val="left" w:pos="3268"/>
        </w:tabs>
        <w:suppressAutoHyphens/>
        <w:ind w:left="0" w:leftChars="0" w:firstLine="420" w:firstLineChars="0"/>
        <w:rPr>
          <w:rFonts w:hint="eastAsia" w:ascii="黑体" w:hAnsi="黑体" w:eastAsia="黑体" w:cs="黑体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噻虫胺</w:t>
      </w:r>
    </w:p>
    <w:p w14:paraId="630888D9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噻虫胺属于新烟碱类杀虫剂，具有内吸性、触杀和胃毒作用，长期食用噻虫胺超标的食品可能对人体健康有一定影响。根据《食品安全国家标准 食品中农药最大残留限量》（GB 2763）中规定，噻虫胺在辣椒中的最大残留限量为0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64F7CA09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本阶段，“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抽”食品安全监督抽检发现有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批次辣椒中噻虫胺超标，原因可能是农户在种植过程中为快速控制虫害，加大用药量或未遵守采摘间隔期规定，致使上市销售的产品中残留量超标。</w:t>
      </w:r>
    </w:p>
    <w:p w14:paraId="4DED78E2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</w:p>
    <w:p w14:paraId="43974D4F">
      <w:pPr>
        <w:widowControl/>
        <w:numPr>
          <w:ilvl w:val="0"/>
          <w:numId w:val="1"/>
        </w:numPr>
        <w:tabs>
          <w:tab w:val="left" w:pos="3268"/>
        </w:tabs>
        <w:suppressAutoHyphens/>
        <w:ind w:left="0" w:leftChars="0" w:firstLine="420" w:firstLineChars="0"/>
        <w:rPr>
          <w:rFonts w:hint="default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二氧化硫残留量</w:t>
      </w:r>
    </w:p>
    <w:p w14:paraId="58932E64">
      <w:pPr>
        <w:pStyle w:val="4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  <w:lang w:eastAsia="zh-CN"/>
        </w:rPr>
        <w:t>二氧化硫在食品加工中常用作漂白剂和防腐剂，在食糖加工中，二氧化硫主要用于澄清和脱色，能改善产品的色泽，长期摄入二氧化硫超标的食糖，可能引起恶心、呕吐等胃肠道反应，甚至对呼吸系统和其它器官造成损害。</w:t>
      </w:r>
      <w:r>
        <w:rPr>
          <w:rFonts w:hint="eastAsia" w:ascii="Times New Roman"/>
          <w:highlight w:val="none"/>
        </w:rPr>
        <w:t>根据《食品安全国家标准 食品添加剂使用标准》（GB 2760）中规定，</w:t>
      </w:r>
      <w:r>
        <w:rPr>
          <w:rFonts w:hint="eastAsia" w:ascii="Times New Roman"/>
          <w:highlight w:val="none"/>
          <w:lang w:eastAsia="zh-CN"/>
        </w:rPr>
        <w:t>二氧化硫残留量</w:t>
      </w:r>
      <w:r>
        <w:rPr>
          <w:rFonts w:ascii="Times New Roman"/>
          <w:highlight w:val="none"/>
        </w:rPr>
        <w:t>在</w:t>
      </w:r>
      <w:r>
        <w:rPr>
          <w:rFonts w:hint="eastAsia" w:ascii="Times New Roman"/>
          <w:highlight w:val="none"/>
          <w:lang w:val="en-US" w:eastAsia="zh-CN"/>
        </w:rPr>
        <w:t>食糖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不得超过0.03 g/kg</w:t>
      </w:r>
      <w:r>
        <w:rPr>
          <w:rFonts w:hint="eastAsia" w:ascii="Times New Roman"/>
          <w:highlight w:val="none"/>
        </w:rPr>
        <w:t>。</w:t>
      </w:r>
    </w:p>
    <w:p w14:paraId="5927C357">
      <w:pPr>
        <w:pStyle w:val="4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</w:t>
      </w:r>
      <w:r>
        <w:rPr>
          <w:rFonts w:hint="eastAsia" w:ascii="Times New Roman"/>
          <w:highlight w:val="none"/>
          <w:lang w:val="en-US" w:eastAsia="zh-CN"/>
        </w:rPr>
        <w:t>区</w:t>
      </w:r>
      <w:r>
        <w:rPr>
          <w:rFonts w:hint="eastAsia" w:ascii="Times New Roman"/>
          <w:highlight w:val="none"/>
        </w:rPr>
        <w:t>抽”食品安全监督抽检发现有</w:t>
      </w:r>
      <w:r>
        <w:rPr>
          <w:rFonts w:hint="eastAsia" w:ascii="Times New Roman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食糖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  <w:lang w:eastAsia="zh-CN"/>
        </w:rPr>
        <w:t>二氧化硫残留量</w:t>
      </w:r>
      <w:r>
        <w:rPr>
          <w:rFonts w:hint="eastAsia" w:ascii="Times New Roman"/>
          <w:highlight w:val="none"/>
          <w:lang w:val="en-US" w:eastAsia="zh-CN"/>
        </w:rPr>
        <w:t>超标</w:t>
      </w:r>
      <w:r>
        <w:rPr>
          <w:rFonts w:hint="eastAsia" w:ascii="Times New Roman"/>
          <w:highlight w:val="none"/>
        </w:rPr>
        <w:t>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可能是生产企业为改善产品色泽或延长保质期而超量使用二氧化硫，也可能是生产工艺控制不当，</w:t>
      </w:r>
      <w:r>
        <w:rPr>
          <w:rFonts w:hint="eastAsia" w:ascii="Times New Roman"/>
          <w:highlight w:val="none"/>
          <w:lang w:val="en-US" w:eastAsia="zh-CN"/>
        </w:rPr>
        <w:t>计量不准</w:t>
      </w:r>
      <w:r>
        <w:rPr>
          <w:rFonts w:hint="eastAsia" w:ascii="Times New Roman"/>
          <w:highlight w:val="none"/>
        </w:rPr>
        <w:t>导致残留量超标。</w:t>
      </w:r>
    </w:p>
    <w:p w14:paraId="122FBCC0">
      <w:pPr>
        <w:widowControl/>
        <w:numPr>
          <w:ilvl w:val="0"/>
          <w:numId w:val="1"/>
        </w:numPr>
        <w:tabs>
          <w:tab w:val="left" w:pos="3268"/>
        </w:tabs>
        <w:suppressAutoHyphens/>
        <w:ind w:left="0" w:leftChars="0" w:firstLine="420" w:firstLineChars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大肠菌群</w:t>
      </w:r>
    </w:p>
    <w:p w14:paraId="4B3F43F6">
      <w:pPr>
        <w:pStyle w:val="4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大肠菌群是国内外通用的食品污染常用指示菌之一。食品中检出大肠菌群，提示被致病菌污染的可能性较大，或反映该食品卫生状况不达标。根据《食品安全国家标准 冷冻饮品和制作料》（GB 2759-2015）中规定，冰淇淋、雪糕、雪泥、冰棍、食用冰、甜味冰、其他类中大肠菌群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最大允许限为n=5,c=2,m=10,M=100 CFU/g</w:t>
      </w:r>
      <w:r>
        <w:rPr>
          <w:rFonts w:hint="eastAsia" w:ascii="Times New Roman"/>
          <w:highlight w:val="none"/>
        </w:rPr>
        <w:t>。</w:t>
      </w:r>
    </w:p>
    <w:p w14:paraId="215752E1">
      <w:pPr>
        <w:pStyle w:val="4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</w:t>
      </w:r>
      <w:r>
        <w:rPr>
          <w:rFonts w:hint="eastAsia" w:ascii="Times New Roman"/>
          <w:highlight w:val="none"/>
          <w:lang w:val="en-US" w:eastAsia="zh-CN"/>
        </w:rPr>
        <w:t>区</w:t>
      </w:r>
      <w:r>
        <w:rPr>
          <w:rFonts w:hint="eastAsia" w:ascii="Times New Roman"/>
          <w:highlight w:val="none"/>
        </w:rPr>
        <w:t>抽”食品安全监督抽检发现有</w:t>
      </w:r>
      <w:r>
        <w:rPr>
          <w:rFonts w:hint="eastAsia" w:ascii="Times New Roman"/>
          <w:highlight w:val="none"/>
          <w:lang w:val="en-US" w:eastAsia="zh-CN"/>
        </w:rPr>
        <w:t>1批次绿豆冰沙、4批次自消餐具</w:t>
      </w:r>
      <w:bookmarkStart w:id="0" w:name="_GoBack"/>
      <w:bookmarkEnd w:id="0"/>
      <w:r>
        <w:rPr>
          <w:rFonts w:hint="eastAsia" w:ascii="Times New Roman"/>
          <w:highlight w:val="none"/>
          <w:lang w:val="en-US" w:eastAsia="zh-CN"/>
        </w:rPr>
        <w:t>大肠菌群</w:t>
      </w:r>
      <w:r>
        <w:rPr>
          <w:rStyle w:val="26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。大肠菌群超标可能由于包装材料受污染，或在清洗消毒过程中产品受人员、工器具等生产设备、环境的污染、灭菌不彻底而导致。</w:t>
      </w:r>
    </w:p>
    <w:p w14:paraId="1231AB26">
      <w:pPr>
        <w:widowControl/>
        <w:numPr>
          <w:ilvl w:val="0"/>
          <w:numId w:val="1"/>
        </w:numPr>
        <w:tabs>
          <w:tab w:val="left" w:pos="3268"/>
        </w:tabs>
        <w:suppressAutoHyphens/>
        <w:ind w:left="0" w:leftChars="0" w:firstLine="420" w:firstLineChars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菌落总数</w:t>
      </w:r>
    </w:p>
    <w:p w14:paraId="36409EE6">
      <w:pPr>
        <w:pStyle w:val="4"/>
        <w:kinsoku w:val="0"/>
        <w:overflowPunct w:val="0"/>
        <w:spacing w:before="35" w:line="560" w:lineRule="exact"/>
        <w:ind w:left="0" w:firstLine="640" w:firstLineChars="200"/>
        <w:rPr>
          <w:rFonts w:hint="default" w:ascii="Times New Roman" w:eastAsia="仿宋_GB2312"/>
          <w:highlight w:val="none"/>
          <w:lang w:val="en-US" w:eastAsia="zh-CN"/>
        </w:rPr>
      </w:pPr>
      <w:r>
        <w:rPr>
          <w:rFonts w:hint="eastAsia" w:ascii="Times New Roman"/>
          <w:highlight w:val="none"/>
        </w:rPr>
        <w:t>菌落总数是用来判定食品被细菌污染的程度及卫生质量，它反映食品在生产过程中是否符合卫生要求，以便对被检样品做出适当的</w:t>
      </w:r>
      <w:r>
        <w:rPr>
          <w:rFonts w:hint="eastAsia" w:ascii="Times New Roman"/>
          <w:highlight w:val="none"/>
        </w:rPr>
        <w:fldChar w:fldCharType="begin"/>
      </w:r>
      <w:r>
        <w:rPr>
          <w:rFonts w:hint="eastAsia" w:ascii="Times New Roman"/>
          <w:highlight w:val="none"/>
        </w:rPr>
        <w:instrText xml:space="preserve"> HYPERLINK "https://zhida.zhihu.com/search?content_id=104646815&amp;content_type=Article&amp;match_order=1&amp;q=%E5%8D%AB%E7%94%9F%E5%AD%A6%E8%AF%84%E4%BB%B7&amp;zd_token=eyJhbGciOiJIUzI1NiIsInR5cCI6IkpXVCJ9.eyJpc3MiOiJ6aGlkYV9zZXJ2ZXIiLCJleHAiOjE3NTAzODA5NjYsInEiOiLljavnlJ_lrabor4Tku7ciLCJ6aGlkYV9zb3VyY2UiOiJlbnRpdHkiLCJjb250ZW50X2lkIjoxMDQ2NDY4MTUsImNvbnRlbnRfdHlwZSI6IkFydGljbGUiLCJtYXRjaF9vcmRlciI6MSwiemRfdG9rZW4iOm51bGx9.NWJl8Q2HFhJzZLPWKqIGzyH1AWSTq3hHs58B9Vr9d5c&amp;zhida_source=entity" \t "https://zhuanlan.zhihu.com/p/_blank" </w:instrText>
      </w:r>
      <w:r>
        <w:rPr>
          <w:rFonts w:hint="eastAsia" w:ascii="Times New Roman"/>
          <w:highlight w:val="none"/>
        </w:rPr>
        <w:fldChar w:fldCharType="separate"/>
      </w:r>
      <w:r>
        <w:rPr>
          <w:rFonts w:hint="eastAsia" w:ascii="Times New Roman"/>
          <w:highlight w:val="none"/>
        </w:rPr>
        <w:t>卫生学评价</w:t>
      </w:r>
      <w:r>
        <w:rPr>
          <w:rFonts w:hint="eastAsia" w:ascii="Times New Roman"/>
          <w:highlight w:val="none"/>
        </w:rPr>
        <w:fldChar w:fldCharType="end"/>
      </w:r>
      <w:r>
        <w:rPr>
          <w:rFonts w:hint="eastAsia" w:ascii="Times New Roman"/>
          <w:highlight w:val="none"/>
        </w:rPr>
        <w:t>。菌落总数如果超标将会破坏食品的营养成分，加速</w:t>
      </w:r>
      <w:r>
        <w:rPr>
          <w:rFonts w:hint="eastAsia" w:ascii="Times New Roman"/>
          <w:highlight w:val="none"/>
        </w:rPr>
        <w:fldChar w:fldCharType="begin"/>
      </w:r>
      <w:r>
        <w:rPr>
          <w:rFonts w:hint="eastAsia" w:ascii="Times New Roman"/>
          <w:highlight w:val="none"/>
        </w:rPr>
        <w:instrText xml:space="preserve"> HYPERLINK "https://zhida.zhihu.com/search?content_id=104646815&amp;content_type=Article&amp;match_order=1&amp;q=%E9%A3%9F%E5%93%81%E7%9A%84%E8%85%90%E8%B4%A5&amp;zd_token=eyJhbGciOiJIUzI1NiIsInR5cCI6IkpXVCJ9.eyJpc3MiOiJ6aGlkYV9zZXJ2ZXIiLCJleHAiOjE3NTAzODA5NjYsInEiOiLpo5_lk4HnmoTohZDotKUiLCJ6aGlkYV9zb3VyY2UiOiJlbnRpdHkiLCJjb250ZW50X2lkIjoxMDQ2NDY4MTUsImNvbnRlbnRfdHlwZSI6IkFydGljbGUiLCJtYXRjaF9vcmRlciI6MSwiemRfdG9rZW4iOm51bGx9.Gbazny4BHod-FYk1k1fXvVpDizuyLhceHU1SYOn69jk&amp;zhida_source=entity" \t "https://zhuanlan.zhihu.com/p/_blank" </w:instrText>
      </w:r>
      <w:r>
        <w:rPr>
          <w:rFonts w:hint="eastAsia" w:ascii="Times New Roman"/>
          <w:highlight w:val="none"/>
        </w:rPr>
        <w:fldChar w:fldCharType="separate"/>
      </w:r>
      <w:r>
        <w:rPr>
          <w:rFonts w:hint="eastAsia" w:ascii="Times New Roman"/>
          <w:highlight w:val="none"/>
        </w:rPr>
        <w:t>食品的腐败</w:t>
      </w:r>
      <w:r>
        <w:rPr>
          <w:rFonts w:hint="eastAsia" w:ascii="Times New Roman"/>
          <w:highlight w:val="none"/>
        </w:rPr>
        <w:fldChar w:fldCharType="end"/>
      </w:r>
      <w:r>
        <w:rPr>
          <w:rFonts w:hint="eastAsia" w:ascii="Times New Roman"/>
          <w:highlight w:val="none"/>
        </w:rPr>
        <w:t>变质，使食品失去食用价值，容易患痢疾等肠道疾病，可能引起呕吐、腹泻等症状，危害人体健康安全。根据《食品安全国家标准 冷冻饮品和制作料》（GB 2759-2015）中规定，冰淇淋、雪糕、雪泥、冰棍、食用冰、甜味冰、其他类中菌落总数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最大允许限为n=5,c=2,m=25000,M=100000 CFU/g</w:t>
      </w:r>
      <w:r>
        <w:rPr>
          <w:rFonts w:hint="eastAsia" w:ascii="Times New Roman"/>
          <w:highlight w:val="none"/>
        </w:rPr>
        <w:t>。根据《食品安全国家标准 饮料》（GB 7101-2022）中规定，</w:t>
      </w:r>
      <w:r>
        <w:rPr>
          <w:rFonts w:hint="eastAsia" w:ascii="Times New Roman"/>
          <w:highlight w:val="none"/>
          <w:lang w:val="en-US" w:eastAsia="zh-CN"/>
        </w:rPr>
        <w:t>碳酸饮料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菌落总数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最大允许限为n=5,c=2,m=100,M=10000 CFU/mL</w:t>
      </w:r>
      <w:r>
        <w:rPr>
          <w:rFonts w:hint="eastAsia" w:ascii="Times New Roman"/>
          <w:highlight w:val="none"/>
        </w:rPr>
        <w:t>。</w:t>
      </w:r>
    </w:p>
    <w:p w14:paraId="5F3F4233">
      <w:pPr>
        <w:pStyle w:val="4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</w:t>
      </w:r>
      <w:r>
        <w:rPr>
          <w:rFonts w:hint="eastAsia" w:ascii="Times New Roman"/>
          <w:highlight w:val="none"/>
          <w:lang w:val="en-US" w:eastAsia="zh-CN"/>
        </w:rPr>
        <w:t>区</w:t>
      </w:r>
      <w:r>
        <w:rPr>
          <w:rFonts w:hint="eastAsia" w:ascii="Times New Roman"/>
          <w:highlight w:val="none"/>
        </w:rPr>
        <w:t>抽”食品安全监督抽检发现有</w:t>
      </w:r>
      <w:r>
        <w:rPr>
          <w:rFonts w:hint="eastAsia" w:ascii="Times New Roman"/>
          <w:highlight w:val="none"/>
          <w:lang w:val="en-US" w:eastAsia="zh-CN"/>
        </w:rPr>
        <w:t>1批次绿豆冰沙</w:t>
      </w:r>
      <w:r>
        <w:rPr>
          <w:rFonts w:hint="eastAsia" w:ascii="Times New Roman"/>
          <w:highlight w:val="none"/>
        </w:rPr>
        <w:t>菌落总数</w:t>
      </w:r>
      <w:r>
        <w:rPr>
          <w:rStyle w:val="26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。菌落总数超标可能</w:t>
      </w:r>
      <w:r>
        <w:rPr>
          <w:rFonts w:hint="eastAsia" w:ascii="Times New Roman"/>
          <w:highlight w:val="none"/>
          <w:lang w:val="en-US" w:eastAsia="zh-CN"/>
        </w:rPr>
        <w:t>由于</w:t>
      </w:r>
      <w:r>
        <w:rPr>
          <w:rFonts w:hint="eastAsia" w:ascii="Times New Roman"/>
          <w:highlight w:val="none"/>
        </w:rPr>
        <w:t>生产设备清洗不彻底、生产环境卫生条件差、生产人员操作不规范</w:t>
      </w:r>
      <w:r>
        <w:rPr>
          <w:rFonts w:hint="eastAsia" w:ascii="Times New Roman"/>
          <w:highlight w:val="none"/>
          <w:lang w:eastAsia="zh-CN"/>
        </w:rPr>
        <w:t>、冷链断链，即储存或运输过程中温度波动，包装材料或包装过程存在缺陷</w:t>
      </w:r>
      <w:r>
        <w:rPr>
          <w:rFonts w:hint="eastAsia" w:ascii="Times New Roman"/>
          <w:highlight w:val="none"/>
        </w:rPr>
        <w:t>等</w:t>
      </w:r>
      <w:r>
        <w:rPr>
          <w:rFonts w:hint="eastAsia" w:ascii="Times New Roman"/>
          <w:highlight w:val="none"/>
          <w:lang w:val="en-US" w:eastAsia="zh-CN"/>
        </w:rPr>
        <w:t>原因造成</w:t>
      </w:r>
      <w:r>
        <w:rPr>
          <w:rFonts w:hint="eastAsia" w:ascii="Times New Roman"/>
          <w:highlight w:val="none"/>
        </w:rPr>
        <w:t>。</w:t>
      </w:r>
    </w:p>
    <w:p w14:paraId="3B2EAB31">
      <w:pPr>
        <w:widowControl/>
        <w:numPr>
          <w:ilvl w:val="0"/>
          <w:numId w:val="1"/>
        </w:numPr>
        <w:tabs>
          <w:tab w:val="left" w:pos="3268"/>
        </w:tabs>
        <w:suppressAutoHyphens/>
        <w:ind w:left="0" w:leftChars="0" w:firstLine="420" w:firstLineChars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酵母</w:t>
      </w:r>
    </w:p>
    <w:p w14:paraId="205F19D8">
      <w:pPr>
        <w:pStyle w:val="4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酵母是单细胞真菌，广泛存在于自然界中，常用于食品发酵，如面包、啤酒的制作。在碳酸饮料中，酵母的超标会导致饮料变质，产生异味、异色，甚至产生气体，导致包装膨胀，影响产品的外观和口感</w:t>
      </w:r>
      <w:r>
        <w:rPr>
          <w:rFonts w:hint="eastAsia" w:ascii="Times New Roman"/>
          <w:highlight w:val="none"/>
          <w:lang w:eastAsia="zh-CN"/>
        </w:rPr>
        <w:t>。</w:t>
      </w:r>
      <w:r>
        <w:rPr>
          <w:rFonts w:hint="eastAsia" w:ascii="Times New Roman"/>
          <w:highlight w:val="none"/>
        </w:rPr>
        <w:t>根据《食品安全国家标准 饮料》（GB 7101-2022）中规定，</w:t>
      </w:r>
      <w:r>
        <w:rPr>
          <w:rFonts w:hint="eastAsia" w:ascii="Times New Roman"/>
          <w:highlight w:val="none"/>
          <w:lang w:val="en-US" w:eastAsia="zh-CN"/>
        </w:rPr>
        <w:t>碳酸饮料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酵母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最大允许限为20 CFU/mL</w:t>
      </w:r>
      <w:r>
        <w:rPr>
          <w:rFonts w:hint="eastAsia" w:ascii="Times New Roman"/>
          <w:highlight w:val="none"/>
        </w:rPr>
        <w:t>。</w:t>
      </w:r>
    </w:p>
    <w:p w14:paraId="64382755">
      <w:pPr>
        <w:pStyle w:val="4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</w:t>
      </w:r>
      <w:r>
        <w:rPr>
          <w:rFonts w:hint="eastAsia" w:ascii="Times New Roman"/>
          <w:highlight w:val="none"/>
          <w:lang w:val="en-US" w:eastAsia="zh-CN"/>
        </w:rPr>
        <w:t>区</w:t>
      </w:r>
      <w:r>
        <w:rPr>
          <w:rFonts w:hint="eastAsia" w:ascii="Times New Roman"/>
          <w:highlight w:val="none"/>
        </w:rPr>
        <w:t>抽”食品安全监督抽检发现有</w:t>
      </w:r>
      <w:r>
        <w:rPr>
          <w:rFonts w:hint="eastAsia" w:ascii="Times New Roman"/>
          <w:highlight w:val="none"/>
          <w:lang w:val="en-US" w:eastAsia="zh-CN"/>
        </w:rPr>
        <w:t>1批次碳酸饮料中酵母</w:t>
      </w:r>
      <w:r>
        <w:rPr>
          <w:rStyle w:val="26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</w:t>
      </w:r>
      <w:r>
        <w:rPr>
          <w:rFonts w:hint="eastAsia" w:ascii="Times New Roman"/>
          <w:highlight w:val="none"/>
          <w:lang w:val="en-US" w:eastAsia="zh-CN"/>
        </w:rPr>
        <w:t>酵母</w:t>
      </w:r>
      <w:r>
        <w:rPr>
          <w:rFonts w:hint="eastAsia" w:ascii="Times New Roman"/>
          <w:highlight w:val="none"/>
        </w:rPr>
        <w:t>超标可能</w:t>
      </w:r>
      <w:r>
        <w:rPr>
          <w:rFonts w:hint="eastAsia" w:ascii="Times New Roman"/>
          <w:highlight w:val="none"/>
          <w:lang w:val="en-US" w:eastAsia="zh-CN"/>
        </w:rPr>
        <w:t>由于</w:t>
      </w:r>
      <w:r>
        <w:rPr>
          <w:rFonts w:hint="eastAsia" w:ascii="Times New Roman"/>
          <w:highlight w:val="none"/>
        </w:rPr>
        <w:t>生产</w:t>
      </w:r>
      <w:r>
        <w:rPr>
          <w:rFonts w:hint="eastAsia" w:ascii="Times New Roman"/>
          <w:highlight w:val="none"/>
          <w:lang w:val="en-US" w:eastAsia="zh-CN"/>
        </w:rPr>
        <w:t>原料污染、生产工艺控制不当、生产环境不洁、包装材料污染或储运条件不当</w:t>
      </w:r>
      <w:r>
        <w:rPr>
          <w:rFonts w:hint="eastAsia" w:ascii="Times New Roman"/>
          <w:highlight w:val="none"/>
        </w:rPr>
        <w:t>等</w:t>
      </w:r>
      <w:r>
        <w:rPr>
          <w:rFonts w:hint="eastAsia" w:ascii="Times New Roman"/>
          <w:highlight w:val="none"/>
          <w:lang w:val="en-US" w:eastAsia="zh-CN"/>
        </w:rPr>
        <w:t>原因造成</w:t>
      </w:r>
      <w:r>
        <w:rPr>
          <w:rFonts w:hint="eastAsia" w:ascii="Times New Roman"/>
          <w:highlight w:val="none"/>
        </w:rPr>
        <w:t>。</w:t>
      </w:r>
    </w:p>
    <w:p w14:paraId="47C94845">
      <w:pPr>
        <w:widowControl/>
        <w:numPr>
          <w:ilvl w:val="0"/>
          <w:numId w:val="1"/>
        </w:numPr>
        <w:tabs>
          <w:tab w:val="left" w:pos="3268"/>
        </w:tabs>
        <w:suppressAutoHyphens/>
        <w:ind w:left="0" w:leftChars="0" w:firstLine="420" w:firstLineChars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霉菌</w:t>
      </w:r>
    </w:p>
    <w:p w14:paraId="3C56403E">
      <w:pPr>
        <w:pStyle w:val="4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霉菌是真菌的一种，广泛存在于自然环境中</w:t>
      </w:r>
      <w:r>
        <w:rPr>
          <w:rFonts w:hint="eastAsia" w:ascii="Times New Roman"/>
          <w:highlight w:val="none"/>
          <w:lang w:eastAsia="zh-CN"/>
        </w:rPr>
        <w:t>，</w:t>
      </w:r>
      <w:r>
        <w:rPr>
          <w:rFonts w:hint="eastAsia" w:ascii="Times New Roman"/>
          <w:highlight w:val="none"/>
        </w:rPr>
        <w:t>能够产生孢子，通过空气、水、土壤等途径传播。在碳酸饮料中，霉菌的超标会导致饮料变质，产生异味、异色，甚至产生霉菌毒素，对人体健康造成潜在危害</w:t>
      </w:r>
      <w:r>
        <w:rPr>
          <w:rFonts w:hint="eastAsia" w:ascii="Times New Roman"/>
          <w:highlight w:val="none"/>
          <w:lang w:eastAsia="zh-CN"/>
        </w:rPr>
        <w:t>。</w:t>
      </w:r>
      <w:r>
        <w:rPr>
          <w:rFonts w:hint="eastAsia" w:ascii="Times New Roman"/>
          <w:highlight w:val="none"/>
        </w:rPr>
        <w:t>根据《食品安全国家标准 饮料》（GB 7101-2022）中规定，</w:t>
      </w:r>
      <w:r>
        <w:rPr>
          <w:rFonts w:hint="eastAsia" w:ascii="Times New Roman"/>
          <w:highlight w:val="none"/>
          <w:lang w:val="en-US" w:eastAsia="zh-CN"/>
        </w:rPr>
        <w:t>碳酸饮料</w:t>
      </w:r>
      <w:r>
        <w:rPr>
          <w:rFonts w:hint="eastAsia" w:ascii="Times New Roman"/>
          <w:highlight w:val="none"/>
        </w:rPr>
        <w:t>中霉菌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最大允许限为20 CFU/mL</w:t>
      </w:r>
      <w:r>
        <w:rPr>
          <w:rFonts w:hint="eastAsia" w:ascii="Times New Roman"/>
          <w:highlight w:val="none"/>
        </w:rPr>
        <w:t>。</w:t>
      </w:r>
    </w:p>
    <w:p w14:paraId="04983258">
      <w:pPr>
        <w:pStyle w:val="3"/>
        <w:bidi w:val="0"/>
        <w:rPr>
          <w:rFonts w:hint="eastAsia" w:ascii="Arial" w:hAnsi="Arial" w:eastAsia="仿宋_GB2312" w:cs="Arial"/>
          <w:b w:val="0"/>
          <w:color w:val="192338"/>
          <w:spacing w:val="5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Arial" w:hAnsi="Arial" w:eastAsia="仿宋_GB2312" w:cs="Arial"/>
          <w:b w:val="0"/>
          <w:color w:val="192338"/>
          <w:spacing w:val="5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本</w:t>
      </w:r>
      <w:r>
        <w:rPr>
          <w:rFonts w:ascii="Arial" w:hAnsi="Arial" w:eastAsia="仿宋_GB2312" w:cs="Arial"/>
          <w:b w:val="0"/>
          <w:color w:val="192338"/>
          <w:spacing w:val="5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阶段</w:t>
      </w:r>
      <w:r>
        <w:rPr>
          <w:rFonts w:hint="eastAsia" w:ascii="Arial" w:hAnsi="Arial" w:eastAsia="仿宋_GB2312" w:cs="Arial"/>
          <w:b w:val="0"/>
          <w:color w:val="192338"/>
          <w:spacing w:val="5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，“区抽”食品安全监督抽检发现有1批次碳酸饮料中霉菌超标。霉菌超标可能由于生产原料污染、生产工艺控制不当、生产环境不洁、包装材料污染或储运条件不当等原因造成。</w:t>
      </w:r>
    </w:p>
    <w:p w14:paraId="65D57260">
      <w:pPr>
        <w:widowControl/>
        <w:numPr>
          <w:ilvl w:val="0"/>
          <w:numId w:val="1"/>
        </w:numPr>
        <w:tabs>
          <w:tab w:val="left" w:pos="3268"/>
        </w:tabs>
        <w:suppressAutoHyphens/>
        <w:ind w:left="0" w:leftChars="0" w:firstLine="420" w:firstLineChars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铅(以Pb计)</w:t>
      </w:r>
    </w:p>
    <w:p w14:paraId="4CDEB5BD">
      <w:pPr>
        <w:pStyle w:val="4"/>
        <w:kinsoku w:val="0"/>
        <w:overflowPunct w:val="0"/>
        <w:spacing w:before="0"/>
        <w:ind w:left="0" w:firstLine="660" w:firstLineChars="200"/>
        <w:rPr>
          <w:rFonts w:ascii="Times New Roman"/>
          <w:highlight w:val="none"/>
        </w:rPr>
      </w:pPr>
      <w:r>
        <w:rPr>
          <w:rStyle w:val="26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铅(以Pb计)</w:t>
      </w:r>
      <w:r>
        <w:rPr>
          <w:rStyle w:val="26"/>
          <w:rFonts w:ascii="Arial" w:hAnsi="Arial" w:cs="Arial"/>
          <w:color w:val="192338"/>
          <w:spacing w:val="5"/>
          <w:highlight w:val="none"/>
          <w:shd w:val="clear" w:color="auto" w:fill="FFFFFF"/>
        </w:rPr>
        <w:t>是一种有毒重金属元素，广泛存在于自然界中，铅对中枢神经系统和周围神经系统都有损害作用，尤其是对儿童的影响更为严重，可能导致智力低下、学习障碍和行为异常。</w:t>
      </w:r>
      <w:r>
        <w:rPr>
          <w:rFonts w:ascii="Arial" w:hAnsi="Arial" w:cs="Arial"/>
          <w:color w:val="192338"/>
          <w:spacing w:val="5"/>
          <w:highlight w:val="none"/>
          <w:shd w:val="clear" w:color="auto" w:fill="FFFFFF"/>
        </w:rPr>
        <w:t>铅可抑制血红蛋白合成，引起贫血，表现为疲劳、乏力等症状。</w:t>
      </w:r>
      <w:r>
        <w:rPr>
          <w:rStyle w:val="26"/>
          <w:rFonts w:ascii="Arial" w:hAnsi="Arial" w:cs="Arial"/>
          <w:color w:val="192338"/>
          <w:spacing w:val="5"/>
          <w:highlight w:val="none"/>
          <w:shd w:val="clear" w:color="auto" w:fill="FFFFFF"/>
        </w:rPr>
        <w:t>成人长期暴露则可能出现神经衰弱、周围神经炎等症状。</w:t>
      </w:r>
      <w:r>
        <w:rPr>
          <w:rFonts w:hint="eastAsia" w:ascii="Times New Roman"/>
          <w:highlight w:val="none"/>
        </w:rPr>
        <w:t>根据《食品安全国家标准 食品中污染物限量》（GB 276</w:t>
      </w:r>
      <w:r>
        <w:rPr>
          <w:rFonts w:ascii="Times New Roman"/>
          <w:highlight w:val="none"/>
        </w:rPr>
        <w:t>2</w:t>
      </w:r>
      <w:r>
        <w:rPr>
          <w:rFonts w:hint="eastAsia" w:ascii="Times New Roman"/>
          <w:highlight w:val="none"/>
        </w:rPr>
        <w:t>）中规定，</w:t>
      </w:r>
      <w:r>
        <w:rPr>
          <w:rStyle w:val="26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铅(以Pb计)</w:t>
      </w:r>
      <w:r>
        <w:rPr>
          <w:rFonts w:hint="eastAsia" w:ascii="Times New Roman"/>
          <w:highlight w:val="none"/>
        </w:rPr>
        <w:t>在</w:t>
      </w:r>
      <w:r>
        <w:rPr>
          <w:rFonts w:hint="eastAsia" w:ascii="Times New Roman"/>
          <w:highlight w:val="none"/>
          <w:lang w:val="en-US" w:eastAsia="zh-CN"/>
        </w:rPr>
        <w:t>代用茶</w:t>
      </w:r>
      <w:r>
        <w:rPr>
          <w:rFonts w:hint="eastAsia" w:ascii="Times New Roman"/>
          <w:highlight w:val="none"/>
        </w:rPr>
        <w:t>中检测值不得超过</w:t>
      </w:r>
      <w:r>
        <w:rPr>
          <w:rFonts w:hint="eastAsia" w:ascii="Times New Roman"/>
          <w:highlight w:val="none"/>
          <w:lang w:val="en-US" w:eastAsia="zh-CN"/>
        </w:rPr>
        <w:t>5.0</w:t>
      </w:r>
      <w:r>
        <w:rPr>
          <w:rFonts w:ascii="Times New Roman"/>
          <w:highlight w:val="none"/>
        </w:rPr>
        <w:t xml:space="preserve"> mg/kg</w:t>
      </w:r>
      <w:r>
        <w:rPr>
          <w:rFonts w:hint="eastAsia" w:ascii="Times New Roman"/>
          <w:highlight w:val="none"/>
        </w:rPr>
        <w:t>。</w:t>
      </w:r>
    </w:p>
    <w:p w14:paraId="730A8DBB">
      <w:pPr>
        <w:pStyle w:val="4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</w:t>
      </w:r>
      <w:r>
        <w:rPr>
          <w:rFonts w:hint="eastAsia" w:ascii="Times New Roman"/>
          <w:highlight w:val="none"/>
          <w:lang w:val="en-US" w:eastAsia="zh-CN"/>
        </w:rPr>
        <w:t>区</w:t>
      </w:r>
      <w:r>
        <w:rPr>
          <w:rFonts w:hint="eastAsia" w:ascii="Times New Roman"/>
          <w:highlight w:val="none"/>
        </w:rPr>
        <w:t>抽”食品安全监督抽检发现有</w:t>
      </w:r>
      <w:r>
        <w:rPr>
          <w:rFonts w:hint="eastAsia" w:ascii="Times New Roman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代用茶</w:t>
      </w:r>
      <w:r>
        <w:rPr>
          <w:rFonts w:ascii="Times New Roman"/>
          <w:highlight w:val="none"/>
        </w:rPr>
        <w:t>中</w:t>
      </w:r>
      <w:r>
        <w:rPr>
          <w:rStyle w:val="26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铅(以Pb计)超标</w:t>
      </w:r>
      <w:r>
        <w:rPr>
          <w:rFonts w:hint="eastAsia" w:ascii="Times New Roman"/>
          <w:highlight w:val="none"/>
        </w:rPr>
        <w:t>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</w:t>
      </w:r>
      <w:r>
        <w:rPr>
          <w:rFonts w:ascii="Times New Roman"/>
          <w:highlight w:val="none"/>
        </w:rPr>
        <w:t>环境污染导致的食品链污染。以及</w:t>
      </w:r>
      <w:r>
        <w:rPr>
          <w:rFonts w:hint="eastAsia" w:ascii="Times New Roman"/>
          <w:highlight w:val="none"/>
        </w:rPr>
        <w:t>农业生产活动中使用含铅的农药、化肥和灌溉水可能导致农作物直接吸收铅导致铅超标</w:t>
      </w:r>
      <w:r>
        <w:rPr>
          <w:rFonts w:hint="eastAsia" w:ascii="Times New Roman"/>
          <w:highlight w:val="none"/>
          <w:lang w:eastAsia="zh-CN"/>
        </w:rPr>
        <w:t>，</w:t>
      </w:r>
      <w:r>
        <w:rPr>
          <w:rFonts w:hint="eastAsia" w:ascii="Times New Roman"/>
          <w:highlight w:val="none"/>
          <w:lang w:val="en-US" w:eastAsia="zh-CN"/>
        </w:rPr>
        <w:t>或者是加工过程中，生产设备、容器、包装材料中的铅可能迁移进入茶叶所造成</w:t>
      </w:r>
      <w:r>
        <w:rPr>
          <w:rFonts w:hint="eastAsia" w:ascii="Times New Roman"/>
          <w:highlight w:val="none"/>
        </w:rPr>
        <w:t>。</w:t>
      </w:r>
    </w:p>
    <w:p w14:paraId="6588B618">
      <w:pPr>
        <w:widowControl/>
        <w:numPr>
          <w:ilvl w:val="0"/>
          <w:numId w:val="1"/>
        </w:numPr>
        <w:tabs>
          <w:tab w:val="left" w:pos="3268"/>
        </w:tabs>
        <w:suppressAutoHyphens/>
        <w:ind w:left="0" w:leftChars="0" w:firstLine="420" w:firstLineChars="0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甜蜜素(以环己基氨基磺酸计)</w:t>
      </w:r>
    </w:p>
    <w:p w14:paraId="0FEFBC04">
      <w:pPr>
        <w:pStyle w:val="4"/>
        <w:kinsoku w:val="0"/>
        <w:overflowPunct w:val="0"/>
        <w:spacing w:before="0"/>
        <w:ind w:left="0" w:firstLine="660" w:firstLineChars="200"/>
        <w:rPr>
          <w:rFonts w:ascii="Times New Roman"/>
          <w:highlight w:val="none"/>
        </w:rPr>
      </w:pPr>
      <w:r>
        <w:rPr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甜蜜素，化学名称为环己基氨基磺酸钠，是一种人工合成的食品甜味剂，其甜度是蔗糖的30～50倍。甜蜜素在食品生产中广泛应用，但需遵守严格的使用标准。长期摄入甜蜜素超标的食品，可能会对人体的肝脏和神经系统造成一定危害</w:t>
      </w:r>
      <w:r>
        <w:rPr>
          <w:rFonts w:ascii="Arial" w:hAnsi="Arial" w:cs="Arial"/>
          <w:color w:val="192338"/>
          <w:spacing w:val="5"/>
          <w:highlight w:val="none"/>
          <w:shd w:val="clear" w:color="auto" w:fill="FFFFFF"/>
        </w:rPr>
        <w:t>。</w:t>
      </w:r>
      <w:r>
        <w:rPr>
          <w:rFonts w:hint="eastAsia" w:ascii="Times New Roman"/>
          <w:highlight w:val="none"/>
        </w:rPr>
        <w:t>根据《食品安全国家标准 食品添加剂使用标准》（GB 2760）中规定，甜蜜素(以环己基氨基磺酸计)</w:t>
      </w:r>
      <w:r>
        <w:rPr>
          <w:rFonts w:hint="eastAsia" w:ascii="Times New Roman"/>
          <w:highlight w:val="none"/>
          <w:lang w:val="en-US" w:eastAsia="zh-CN"/>
        </w:rPr>
        <w:t>在酱腌菜中的最大允许限为1.0 g/kg</w:t>
      </w:r>
      <w:r>
        <w:rPr>
          <w:rFonts w:hint="eastAsia" w:ascii="Times New Roman"/>
          <w:highlight w:val="none"/>
        </w:rPr>
        <w:t>。</w:t>
      </w:r>
    </w:p>
    <w:p w14:paraId="13B77A09">
      <w:pPr>
        <w:pStyle w:val="4"/>
        <w:numPr>
          <w:ilvl w:val="0"/>
          <w:numId w:val="0"/>
        </w:numPr>
        <w:kinsoku w:val="0"/>
        <w:overflowPunct w:val="0"/>
        <w:spacing w:before="0"/>
        <w:ind w:left="420" w:leftChars="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</w:t>
      </w:r>
      <w:r>
        <w:rPr>
          <w:rFonts w:hint="eastAsia" w:ascii="Times New Roman"/>
          <w:highlight w:val="none"/>
          <w:lang w:val="en-US" w:eastAsia="zh-CN"/>
        </w:rPr>
        <w:t>区</w:t>
      </w:r>
      <w:r>
        <w:rPr>
          <w:rFonts w:hint="eastAsia" w:ascii="Times New Roman"/>
          <w:highlight w:val="none"/>
        </w:rPr>
        <w:t>抽”食品安全监督抽检发现有</w:t>
      </w:r>
      <w:r>
        <w:rPr>
          <w:rFonts w:ascii="Times New Roman"/>
          <w:highlight w:val="none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酱腌菜中</w:t>
      </w:r>
      <w:r>
        <w:rPr>
          <w:rFonts w:hint="eastAsia" w:ascii="Times New Roman"/>
          <w:highlight w:val="none"/>
        </w:rPr>
        <w:t>甜蜜素</w:t>
      </w:r>
      <w:r>
        <w:rPr>
          <w:rFonts w:hint="eastAsia" w:ascii="Times New Roman"/>
          <w:highlight w:val="none"/>
          <w:lang w:val="en-US" w:eastAsia="zh-CN"/>
        </w:rPr>
        <w:t>超标</w:t>
      </w:r>
      <w:r>
        <w:rPr>
          <w:rFonts w:hint="eastAsia" w:ascii="Times New Roman"/>
          <w:highlight w:val="none"/>
        </w:rPr>
        <w:t>。不合格</w:t>
      </w:r>
      <w:r>
        <w:rPr>
          <w:rFonts w:ascii="Times New Roman"/>
          <w:highlight w:val="none"/>
        </w:rPr>
        <w:t>的原因</w:t>
      </w:r>
      <w:r>
        <w:rPr>
          <w:rFonts w:hint="eastAsia" w:ascii="Times New Roman"/>
          <w:highlight w:val="none"/>
        </w:rPr>
        <w:t>可能是生产企业为增加产品甜度超量使用</w:t>
      </w:r>
      <w:r>
        <w:rPr>
          <w:rFonts w:hint="eastAsia" w:ascii="Times New Roman"/>
          <w:highlight w:val="none"/>
          <w:lang w:val="en-US" w:eastAsia="zh-CN"/>
        </w:rPr>
        <w:t>或计量不准确所导致</w:t>
      </w:r>
      <w:r>
        <w:rPr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。</w:t>
      </w:r>
    </w:p>
    <w:sectPr>
      <w:footerReference r:id="rId3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038BB39F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FDECD13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6A6AD"/>
    <w:multiLevelType w:val="singleLevel"/>
    <w:tmpl w:val="58D6A6A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MDE2MDc0MWJmNDUzNTg5MzIzOTRhMjAwODg5ZGQifQ=="/>
  </w:docVars>
  <w:rsids>
    <w:rsidRoot w:val="0096133C"/>
    <w:rsid w:val="00000ACF"/>
    <w:rsid w:val="0001304C"/>
    <w:rsid w:val="00023A56"/>
    <w:rsid w:val="00025132"/>
    <w:rsid w:val="00045BD3"/>
    <w:rsid w:val="000469B1"/>
    <w:rsid w:val="000469E4"/>
    <w:rsid w:val="000471A1"/>
    <w:rsid w:val="00050BCE"/>
    <w:rsid w:val="00052C54"/>
    <w:rsid w:val="00062450"/>
    <w:rsid w:val="00067FE0"/>
    <w:rsid w:val="000A6D86"/>
    <w:rsid w:val="000B0679"/>
    <w:rsid w:val="000B59B3"/>
    <w:rsid w:val="000C3D8D"/>
    <w:rsid w:val="000C6447"/>
    <w:rsid w:val="000D6F70"/>
    <w:rsid w:val="000E5043"/>
    <w:rsid w:val="000E5593"/>
    <w:rsid w:val="000E7E33"/>
    <w:rsid w:val="000F1739"/>
    <w:rsid w:val="000F6BC0"/>
    <w:rsid w:val="0010028C"/>
    <w:rsid w:val="00106BE5"/>
    <w:rsid w:val="00124552"/>
    <w:rsid w:val="00126F60"/>
    <w:rsid w:val="00131279"/>
    <w:rsid w:val="00135202"/>
    <w:rsid w:val="0013647E"/>
    <w:rsid w:val="00140A01"/>
    <w:rsid w:val="00152F66"/>
    <w:rsid w:val="00153FD6"/>
    <w:rsid w:val="00156B63"/>
    <w:rsid w:val="00167EDD"/>
    <w:rsid w:val="001775EB"/>
    <w:rsid w:val="00184A22"/>
    <w:rsid w:val="00186D0A"/>
    <w:rsid w:val="00186D8B"/>
    <w:rsid w:val="00187BF0"/>
    <w:rsid w:val="0019241C"/>
    <w:rsid w:val="00192F35"/>
    <w:rsid w:val="0019320E"/>
    <w:rsid w:val="001944A6"/>
    <w:rsid w:val="001A62ED"/>
    <w:rsid w:val="001A79D4"/>
    <w:rsid w:val="001B23FE"/>
    <w:rsid w:val="001B4554"/>
    <w:rsid w:val="001C2AD6"/>
    <w:rsid w:val="001D2059"/>
    <w:rsid w:val="001D2988"/>
    <w:rsid w:val="001E41AE"/>
    <w:rsid w:val="001F4671"/>
    <w:rsid w:val="001F57D2"/>
    <w:rsid w:val="00201290"/>
    <w:rsid w:val="00206A2D"/>
    <w:rsid w:val="00211E4C"/>
    <w:rsid w:val="00213EC3"/>
    <w:rsid w:val="00216ADD"/>
    <w:rsid w:val="002204A3"/>
    <w:rsid w:val="00226322"/>
    <w:rsid w:val="002402D7"/>
    <w:rsid w:val="00244965"/>
    <w:rsid w:val="0024757B"/>
    <w:rsid w:val="0025140A"/>
    <w:rsid w:val="00251DD5"/>
    <w:rsid w:val="00253D24"/>
    <w:rsid w:val="00253EB6"/>
    <w:rsid w:val="0025700E"/>
    <w:rsid w:val="00267735"/>
    <w:rsid w:val="00283D4D"/>
    <w:rsid w:val="00287BDB"/>
    <w:rsid w:val="00292D85"/>
    <w:rsid w:val="00294C79"/>
    <w:rsid w:val="00295353"/>
    <w:rsid w:val="00295D01"/>
    <w:rsid w:val="002B261E"/>
    <w:rsid w:val="002B2CDB"/>
    <w:rsid w:val="002B7473"/>
    <w:rsid w:val="002C49D5"/>
    <w:rsid w:val="002C4D13"/>
    <w:rsid w:val="002C4DBB"/>
    <w:rsid w:val="002C511C"/>
    <w:rsid w:val="002D04C5"/>
    <w:rsid w:val="002D0ED5"/>
    <w:rsid w:val="002D2A5B"/>
    <w:rsid w:val="002D30D8"/>
    <w:rsid w:val="002D5A3B"/>
    <w:rsid w:val="002E1D1A"/>
    <w:rsid w:val="002E4E45"/>
    <w:rsid w:val="002F2119"/>
    <w:rsid w:val="002F39FE"/>
    <w:rsid w:val="002F4A2F"/>
    <w:rsid w:val="002F6502"/>
    <w:rsid w:val="00300A4E"/>
    <w:rsid w:val="003017E1"/>
    <w:rsid w:val="00303449"/>
    <w:rsid w:val="00310FBC"/>
    <w:rsid w:val="00311097"/>
    <w:rsid w:val="00312117"/>
    <w:rsid w:val="00313AEE"/>
    <w:rsid w:val="003216C5"/>
    <w:rsid w:val="0033118D"/>
    <w:rsid w:val="0033212A"/>
    <w:rsid w:val="00334813"/>
    <w:rsid w:val="003421B6"/>
    <w:rsid w:val="0034293F"/>
    <w:rsid w:val="00355161"/>
    <w:rsid w:val="00357E67"/>
    <w:rsid w:val="0036336D"/>
    <w:rsid w:val="0036412C"/>
    <w:rsid w:val="00374CE4"/>
    <w:rsid w:val="00381C83"/>
    <w:rsid w:val="003A0BD7"/>
    <w:rsid w:val="003A26C5"/>
    <w:rsid w:val="003A579D"/>
    <w:rsid w:val="003B261B"/>
    <w:rsid w:val="003C3275"/>
    <w:rsid w:val="003D0C37"/>
    <w:rsid w:val="003D0FBB"/>
    <w:rsid w:val="003D1A8F"/>
    <w:rsid w:val="003D4D9E"/>
    <w:rsid w:val="003D4E61"/>
    <w:rsid w:val="003D517F"/>
    <w:rsid w:val="003E347A"/>
    <w:rsid w:val="003F2F21"/>
    <w:rsid w:val="00405157"/>
    <w:rsid w:val="004057BE"/>
    <w:rsid w:val="004160F7"/>
    <w:rsid w:val="004243A4"/>
    <w:rsid w:val="00425EBA"/>
    <w:rsid w:val="00427E1C"/>
    <w:rsid w:val="00427EE3"/>
    <w:rsid w:val="00440A98"/>
    <w:rsid w:val="00441A08"/>
    <w:rsid w:val="00453913"/>
    <w:rsid w:val="0045392B"/>
    <w:rsid w:val="00461A46"/>
    <w:rsid w:val="004707A3"/>
    <w:rsid w:val="00472F13"/>
    <w:rsid w:val="004734C7"/>
    <w:rsid w:val="00473C59"/>
    <w:rsid w:val="00486498"/>
    <w:rsid w:val="00494C58"/>
    <w:rsid w:val="004A2FA7"/>
    <w:rsid w:val="004A73BB"/>
    <w:rsid w:val="004B0C79"/>
    <w:rsid w:val="004C1592"/>
    <w:rsid w:val="004C6619"/>
    <w:rsid w:val="004D0EFA"/>
    <w:rsid w:val="004D40F5"/>
    <w:rsid w:val="004D5D6D"/>
    <w:rsid w:val="004E7143"/>
    <w:rsid w:val="0050640B"/>
    <w:rsid w:val="00506ED4"/>
    <w:rsid w:val="005115B9"/>
    <w:rsid w:val="00511B10"/>
    <w:rsid w:val="0052374F"/>
    <w:rsid w:val="00526CD5"/>
    <w:rsid w:val="00527BA1"/>
    <w:rsid w:val="00530A41"/>
    <w:rsid w:val="0053260D"/>
    <w:rsid w:val="00561A6F"/>
    <w:rsid w:val="00562611"/>
    <w:rsid w:val="0056559B"/>
    <w:rsid w:val="00571284"/>
    <w:rsid w:val="00574EA6"/>
    <w:rsid w:val="00574FF1"/>
    <w:rsid w:val="00582FC3"/>
    <w:rsid w:val="00596A46"/>
    <w:rsid w:val="005A0096"/>
    <w:rsid w:val="005A5309"/>
    <w:rsid w:val="005A78E2"/>
    <w:rsid w:val="005B36AD"/>
    <w:rsid w:val="005B4F48"/>
    <w:rsid w:val="005B7F57"/>
    <w:rsid w:val="005C4C57"/>
    <w:rsid w:val="005D0458"/>
    <w:rsid w:val="005D3D6B"/>
    <w:rsid w:val="005D68C8"/>
    <w:rsid w:val="005E0EFC"/>
    <w:rsid w:val="005F11AA"/>
    <w:rsid w:val="005F291C"/>
    <w:rsid w:val="005F2C9E"/>
    <w:rsid w:val="005F5280"/>
    <w:rsid w:val="005F792F"/>
    <w:rsid w:val="00602D99"/>
    <w:rsid w:val="00612E67"/>
    <w:rsid w:val="00621DE9"/>
    <w:rsid w:val="00622DFA"/>
    <w:rsid w:val="00624AE9"/>
    <w:rsid w:val="0064522A"/>
    <w:rsid w:val="00647314"/>
    <w:rsid w:val="00655AC9"/>
    <w:rsid w:val="0065665C"/>
    <w:rsid w:val="006568FB"/>
    <w:rsid w:val="00657F7F"/>
    <w:rsid w:val="00664228"/>
    <w:rsid w:val="006645A8"/>
    <w:rsid w:val="00664C1C"/>
    <w:rsid w:val="00664EF9"/>
    <w:rsid w:val="00666E71"/>
    <w:rsid w:val="00673B5D"/>
    <w:rsid w:val="006817D3"/>
    <w:rsid w:val="00681B01"/>
    <w:rsid w:val="00687DC8"/>
    <w:rsid w:val="006911AA"/>
    <w:rsid w:val="00691C23"/>
    <w:rsid w:val="0069379B"/>
    <w:rsid w:val="00694A20"/>
    <w:rsid w:val="006961E8"/>
    <w:rsid w:val="006A1066"/>
    <w:rsid w:val="006A708B"/>
    <w:rsid w:val="006A7872"/>
    <w:rsid w:val="006C139F"/>
    <w:rsid w:val="006D392E"/>
    <w:rsid w:val="006E6803"/>
    <w:rsid w:val="006F4980"/>
    <w:rsid w:val="007030D8"/>
    <w:rsid w:val="007045D5"/>
    <w:rsid w:val="0071636B"/>
    <w:rsid w:val="00716DCA"/>
    <w:rsid w:val="00722DA2"/>
    <w:rsid w:val="0073062A"/>
    <w:rsid w:val="007348FE"/>
    <w:rsid w:val="00745FF7"/>
    <w:rsid w:val="00751C60"/>
    <w:rsid w:val="0075253F"/>
    <w:rsid w:val="00756EBA"/>
    <w:rsid w:val="00761B8F"/>
    <w:rsid w:val="00765186"/>
    <w:rsid w:val="00774B79"/>
    <w:rsid w:val="00780F3B"/>
    <w:rsid w:val="0078330B"/>
    <w:rsid w:val="007873BD"/>
    <w:rsid w:val="00787D35"/>
    <w:rsid w:val="0079072C"/>
    <w:rsid w:val="007A3BF3"/>
    <w:rsid w:val="007A4C3A"/>
    <w:rsid w:val="007A71F5"/>
    <w:rsid w:val="007A7366"/>
    <w:rsid w:val="007B1D0F"/>
    <w:rsid w:val="007B3901"/>
    <w:rsid w:val="007B698C"/>
    <w:rsid w:val="007C2E6E"/>
    <w:rsid w:val="007C7108"/>
    <w:rsid w:val="007D1F3A"/>
    <w:rsid w:val="007D2FAE"/>
    <w:rsid w:val="007F05B6"/>
    <w:rsid w:val="007F793B"/>
    <w:rsid w:val="00800E82"/>
    <w:rsid w:val="008034F2"/>
    <w:rsid w:val="008109EF"/>
    <w:rsid w:val="0081292E"/>
    <w:rsid w:val="0081323A"/>
    <w:rsid w:val="00817941"/>
    <w:rsid w:val="008354B6"/>
    <w:rsid w:val="00837B3E"/>
    <w:rsid w:val="00841106"/>
    <w:rsid w:val="008414A1"/>
    <w:rsid w:val="008414D5"/>
    <w:rsid w:val="00842217"/>
    <w:rsid w:val="00852427"/>
    <w:rsid w:val="0085478D"/>
    <w:rsid w:val="008567B9"/>
    <w:rsid w:val="00863B78"/>
    <w:rsid w:val="00875033"/>
    <w:rsid w:val="00880D47"/>
    <w:rsid w:val="008900CC"/>
    <w:rsid w:val="00893062"/>
    <w:rsid w:val="008946E9"/>
    <w:rsid w:val="008A5C14"/>
    <w:rsid w:val="008C229B"/>
    <w:rsid w:val="008C33DC"/>
    <w:rsid w:val="008C6C13"/>
    <w:rsid w:val="008D77D2"/>
    <w:rsid w:val="008D7D09"/>
    <w:rsid w:val="008E2082"/>
    <w:rsid w:val="008E7672"/>
    <w:rsid w:val="008F261A"/>
    <w:rsid w:val="008F34E5"/>
    <w:rsid w:val="0090061F"/>
    <w:rsid w:val="00906156"/>
    <w:rsid w:val="00911882"/>
    <w:rsid w:val="0092028B"/>
    <w:rsid w:val="00923917"/>
    <w:rsid w:val="009305BB"/>
    <w:rsid w:val="00945911"/>
    <w:rsid w:val="00953293"/>
    <w:rsid w:val="00955C28"/>
    <w:rsid w:val="0096133C"/>
    <w:rsid w:val="009629B8"/>
    <w:rsid w:val="009671C0"/>
    <w:rsid w:val="00970A12"/>
    <w:rsid w:val="00970C27"/>
    <w:rsid w:val="00970C2E"/>
    <w:rsid w:val="009900A9"/>
    <w:rsid w:val="0099555D"/>
    <w:rsid w:val="00995ADD"/>
    <w:rsid w:val="009A1CAC"/>
    <w:rsid w:val="009B0D0A"/>
    <w:rsid w:val="009B1364"/>
    <w:rsid w:val="009C3040"/>
    <w:rsid w:val="009C4247"/>
    <w:rsid w:val="009D0537"/>
    <w:rsid w:val="009D4D89"/>
    <w:rsid w:val="009E26F4"/>
    <w:rsid w:val="009E38BF"/>
    <w:rsid w:val="009E6AFE"/>
    <w:rsid w:val="009F1EE6"/>
    <w:rsid w:val="009F41A9"/>
    <w:rsid w:val="00A03F78"/>
    <w:rsid w:val="00A065C3"/>
    <w:rsid w:val="00A148A5"/>
    <w:rsid w:val="00A21243"/>
    <w:rsid w:val="00A22A19"/>
    <w:rsid w:val="00A245B5"/>
    <w:rsid w:val="00A40A32"/>
    <w:rsid w:val="00A46F96"/>
    <w:rsid w:val="00A551D8"/>
    <w:rsid w:val="00A563DF"/>
    <w:rsid w:val="00A57C2E"/>
    <w:rsid w:val="00A61E8B"/>
    <w:rsid w:val="00A652CD"/>
    <w:rsid w:val="00A65EDF"/>
    <w:rsid w:val="00A732B5"/>
    <w:rsid w:val="00A760C2"/>
    <w:rsid w:val="00A8183D"/>
    <w:rsid w:val="00A8774E"/>
    <w:rsid w:val="00A928B9"/>
    <w:rsid w:val="00AA1123"/>
    <w:rsid w:val="00AA4F79"/>
    <w:rsid w:val="00AA7916"/>
    <w:rsid w:val="00AB4264"/>
    <w:rsid w:val="00AB46B0"/>
    <w:rsid w:val="00AB79EF"/>
    <w:rsid w:val="00AC265A"/>
    <w:rsid w:val="00AC3328"/>
    <w:rsid w:val="00AC75B9"/>
    <w:rsid w:val="00AD0F64"/>
    <w:rsid w:val="00AD1D1F"/>
    <w:rsid w:val="00AE0825"/>
    <w:rsid w:val="00AE361B"/>
    <w:rsid w:val="00AE5518"/>
    <w:rsid w:val="00AF6915"/>
    <w:rsid w:val="00AF6A5B"/>
    <w:rsid w:val="00B02FF1"/>
    <w:rsid w:val="00B07EBE"/>
    <w:rsid w:val="00B10AB5"/>
    <w:rsid w:val="00B14CB8"/>
    <w:rsid w:val="00B24BA0"/>
    <w:rsid w:val="00B3076D"/>
    <w:rsid w:val="00B31723"/>
    <w:rsid w:val="00B322D2"/>
    <w:rsid w:val="00B3287F"/>
    <w:rsid w:val="00B368A9"/>
    <w:rsid w:val="00B37AD1"/>
    <w:rsid w:val="00B51667"/>
    <w:rsid w:val="00B53572"/>
    <w:rsid w:val="00B60019"/>
    <w:rsid w:val="00B64021"/>
    <w:rsid w:val="00B656FA"/>
    <w:rsid w:val="00B71BD9"/>
    <w:rsid w:val="00B71C0E"/>
    <w:rsid w:val="00B76C81"/>
    <w:rsid w:val="00B77BC6"/>
    <w:rsid w:val="00B82379"/>
    <w:rsid w:val="00B85709"/>
    <w:rsid w:val="00B940A2"/>
    <w:rsid w:val="00B94BD7"/>
    <w:rsid w:val="00BA4EB6"/>
    <w:rsid w:val="00BA53CE"/>
    <w:rsid w:val="00BB350F"/>
    <w:rsid w:val="00BB7EBD"/>
    <w:rsid w:val="00BC3653"/>
    <w:rsid w:val="00BC5FFA"/>
    <w:rsid w:val="00BD1F31"/>
    <w:rsid w:val="00BF71BF"/>
    <w:rsid w:val="00C00962"/>
    <w:rsid w:val="00C0287B"/>
    <w:rsid w:val="00C148B3"/>
    <w:rsid w:val="00C150FB"/>
    <w:rsid w:val="00C255D0"/>
    <w:rsid w:val="00C25E17"/>
    <w:rsid w:val="00C264C0"/>
    <w:rsid w:val="00C271EB"/>
    <w:rsid w:val="00C27FB5"/>
    <w:rsid w:val="00C300C3"/>
    <w:rsid w:val="00C3106E"/>
    <w:rsid w:val="00C3173B"/>
    <w:rsid w:val="00C35801"/>
    <w:rsid w:val="00C42DED"/>
    <w:rsid w:val="00C45294"/>
    <w:rsid w:val="00C456DD"/>
    <w:rsid w:val="00C45E81"/>
    <w:rsid w:val="00C63155"/>
    <w:rsid w:val="00C636C9"/>
    <w:rsid w:val="00C70D05"/>
    <w:rsid w:val="00C73BE3"/>
    <w:rsid w:val="00C74283"/>
    <w:rsid w:val="00C820BB"/>
    <w:rsid w:val="00C83615"/>
    <w:rsid w:val="00C84102"/>
    <w:rsid w:val="00C8518A"/>
    <w:rsid w:val="00C93402"/>
    <w:rsid w:val="00CD2A18"/>
    <w:rsid w:val="00CD3F34"/>
    <w:rsid w:val="00CD5235"/>
    <w:rsid w:val="00CE02A2"/>
    <w:rsid w:val="00CE0CFA"/>
    <w:rsid w:val="00CE415A"/>
    <w:rsid w:val="00D06B3A"/>
    <w:rsid w:val="00D1037E"/>
    <w:rsid w:val="00D11B07"/>
    <w:rsid w:val="00D13537"/>
    <w:rsid w:val="00D13F75"/>
    <w:rsid w:val="00D23D80"/>
    <w:rsid w:val="00D243AA"/>
    <w:rsid w:val="00D34EC6"/>
    <w:rsid w:val="00D460ED"/>
    <w:rsid w:val="00D51F21"/>
    <w:rsid w:val="00D551E2"/>
    <w:rsid w:val="00D604AF"/>
    <w:rsid w:val="00D64FCB"/>
    <w:rsid w:val="00D6639F"/>
    <w:rsid w:val="00D7281C"/>
    <w:rsid w:val="00D730FD"/>
    <w:rsid w:val="00D74B3C"/>
    <w:rsid w:val="00D7586E"/>
    <w:rsid w:val="00D7733F"/>
    <w:rsid w:val="00D819AE"/>
    <w:rsid w:val="00D85206"/>
    <w:rsid w:val="00D85748"/>
    <w:rsid w:val="00D8627C"/>
    <w:rsid w:val="00D91CDF"/>
    <w:rsid w:val="00D96363"/>
    <w:rsid w:val="00DA1172"/>
    <w:rsid w:val="00DA49EA"/>
    <w:rsid w:val="00DC3B72"/>
    <w:rsid w:val="00DC404E"/>
    <w:rsid w:val="00DD2720"/>
    <w:rsid w:val="00DD42BD"/>
    <w:rsid w:val="00DE1415"/>
    <w:rsid w:val="00DE2A18"/>
    <w:rsid w:val="00DE5DA0"/>
    <w:rsid w:val="00DE5FB4"/>
    <w:rsid w:val="00DF3905"/>
    <w:rsid w:val="00E02B6B"/>
    <w:rsid w:val="00E0512E"/>
    <w:rsid w:val="00E110A5"/>
    <w:rsid w:val="00E15212"/>
    <w:rsid w:val="00E16B3E"/>
    <w:rsid w:val="00E215B9"/>
    <w:rsid w:val="00E37D11"/>
    <w:rsid w:val="00E4129F"/>
    <w:rsid w:val="00E54BA5"/>
    <w:rsid w:val="00E57EDA"/>
    <w:rsid w:val="00E60717"/>
    <w:rsid w:val="00E60982"/>
    <w:rsid w:val="00E65837"/>
    <w:rsid w:val="00E6648D"/>
    <w:rsid w:val="00E705DC"/>
    <w:rsid w:val="00E7167D"/>
    <w:rsid w:val="00E85305"/>
    <w:rsid w:val="00E90926"/>
    <w:rsid w:val="00E9443B"/>
    <w:rsid w:val="00E94FA5"/>
    <w:rsid w:val="00EA13E7"/>
    <w:rsid w:val="00EA1E26"/>
    <w:rsid w:val="00EA2987"/>
    <w:rsid w:val="00EA5E46"/>
    <w:rsid w:val="00EA7847"/>
    <w:rsid w:val="00EB132F"/>
    <w:rsid w:val="00EB2AA0"/>
    <w:rsid w:val="00EB749C"/>
    <w:rsid w:val="00EC6E9A"/>
    <w:rsid w:val="00ED1B42"/>
    <w:rsid w:val="00ED29F9"/>
    <w:rsid w:val="00ED4C75"/>
    <w:rsid w:val="00EE19EF"/>
    <w:rsid w:val="00EE623E"/>
    <w:rsid w:val="00EF2A0F"/>
    <w:rsid w:val="00EF65A8"/>
    <w:rsid w:val="00F049AC"/>
    <w:rsid w:val="00F113BF"/>
    <w:rsid w:val="00F13ABB"/>
    <w:rsid w:val="00F13DFC"/>
    <w:rsid w:val="00F14D2D"/>
    <w:rsid w:val="00F16C4C"/>
    <w:rsid w:val="00F20811"/>
    <w:rsid w:val="00F210E6"/>
    <w:rsid w:val="00F21E0A"/>
    <w:rsid w:val="00F22825"/>
    <w:rsid w:val="00F23D61"/>
    <w:rsid w:val="00F2433D"/>
    <w:rsid w:val="00F31F23"/>
    <w:rsid w:val="00F355F4"/>
    <w:rsid w:val="00F36D80"/>
    <w:rsid w:val="00F42D8F"/>
    <w:rsid w:val="00F4607F"/>
    <w:rsid w:val="00F47626"/>
    <w:rsid w:val="00F57794"/>
    <w:rsid w:val="00F607B6"/>
    <w:rsid w:val="00F6097C"/>
    <w:rsid w:val="00F63DBE"/>
    <w:rsid w:val="00F76954"/>
    <w:rsid w:val="00F77DF2"/>
    <w:rsid w:val="00F819B8"/>
    <w:rsid w:val="00F86C4F"/>
    <w:rsid w:val="00F93B51"/>
    <w:rsid w:val="00F94CCC"/>
    <w:rsid w:val="00F957CE"/>
    <w:rsid w:val="00F97F89"/>
    <w:rsid w:val="00FB19D2"/>
    <w:rsid w:val="00FC2327"/>
    <w:rsid w:val="00FC3037"/>
    <w:rsid w:val="00FC316E"/>
    <w:rsid w:val="00FC5EE8"/>
    <w:rsid w:val="00FD5324"/>
    <w:rsid w:val="00FD62EC"/>
    <w:rsid w:val="00FE27B7"/>
    <w:rsid w:val="00FE29BE"/>
    <w:rsid w:val="00FE2AE1"/>
    <w:rsid w:val="00FE5458"/>
    <w:rsid w:val="00FE6795"/>
    <w:rsid w:val="01330BCF"/>
    <w:rsid w:val="01583409"/>
    <w:rsid w:val="01A31475"/>
    <w:rsid w:val="01AA7D1B"/>
    <w:rsid w:val="02050309"/>
    <w:rsid w:val="02316129"/>
    <w:rsid w:val="025F1DD2"/>
    <w:rsid w:val="02665C60"/>
    <w:rsid w:val="03A64228"/>
    <w:rsid w:val="04811FE9"/>
    <w:rsid w:val="04D1736D"/>
    <w:rsid w:val="05A83105"/>
    <w:rsid w:val="060D0713"/>
    <w:rsid w:val="071B502C"/>
    <w:rsid w:val="079D70A7"/>
    <w:rsid w:val="07C9494C"/>
    <w:rsid w:val="07F85594"/>
    <w:rsid w:val="08471E20"/>
    <w:rsid w:val="09FB194E"/>
    <w:rsid w:val="0A5511B5"/>
    <w:rsid w:val="0C29257C"/>
    <w:rsid w:val="0C3A016B"/>
    <w:rsid w:val="0C935379"/>
    <w:rsid w:val="0CE260BC"/>
    <w:rsid w:val="0D2C55B8"/>
    <w:rsid w:val="0D380677"/>
    <w:rsid w:val="0EF40D5A"/>
    <w:rsid w:val="0EF600FC"/>
    <w:rsid w:val="0FB4693D"/>
    <w:rsid w:val="0FC05C0E"/>
    <w:rsid w:val="110D523F"/>
    <w:rsid w:val="11803FE3"/>
    <w:rsid w:val="13217BBE"/>
    <w:rsid w:val="139B23FB"/>
    <w:rsid w:val="145C002F"/>
    <w:rsid w:val="14820806"/>
    <w:rsid w:val="153C5486"/>
    <w:rsid w:val="156D6C3E"/>
    <w:rsid w:val="15C66F7E"/>
    <w:rsid w:val="1665388A"/>
    <w:rsid w:val="16907992"/>
    <w:rsid w:val="16F166EF"/>
    <w:rsid w:val="17223CDA"/>
    <w:rsid w:val="17322A40"/>
    <w:rsid w:val="1816256E"/>
    <w:rsid w:val="185354DF"/>
    <w:rsid w:val="187C1786"/>
    <w:rsid w:val="19481F81"/>
    <w:rsid w:val="1A0758B3"/>
    <w:rsid w:val="1AB10DF9"/>
    <w:rsid w:val="1AE527E8"/>
    <w:rsid w:val="1AEC063C"/>
    <w:rsid w:val="1BDA3BAB"/>
    <w:rsid w:val="1C3A116B"/>
    <w:rsid w:val="1C9B7729"/>
    <w:rsid w:val="1DC675AB"/>
    <w:rsid w:val="1DE0470B"/>
    <w:rsid w:val="1F10520A"/>
    <w:rsid w:val="1F461181"/>
    <w:rsid w:val="1F5406AF"/>
    <w:rsid w:val="20434B05"/>
    <w:rsid w:val="215441BB"/>
    <w:rsid w:val="22804455"/>
    <w:rsid w:val="23D6464A"/>
    <w:rsid w:val="23EA427B"/>
    <w:rsid w:val="241A01E2"/>
    <w:rsid w:val="24513157"/>
    <w:rsid w:val="24545B99"/>
    <w:rsid w:val="24F459A5"/>
    <w:rsid w:val="25D93DCD"/>
    <w:rsid w:val="261B7905"/>
    <w:rsid w:val="26411D71"/>
    <w:rsid w:val="26DA3D9D"/>
    <w:rsid w:val="273336B6"/>
    <w:rsid w:val="29E20AEA"/>
    <w:rsid w:val="2A4C2E6E"/>
    <w:rsid w:val="2B277B63"/>
    <w:rsid w:val="2C646EEF"/>
    <w:rsid w:val="2CB573F1"/>
    <w:rsid w:val="2D84231F"/>
    <w:rsid w:val="2E4622A1"/>
    <w:rsid w:val="2EED3D6C"/>
    <w:rsid w:val="2F9E5968"/>
    <w:rsid w:val="2FE02189"/>
    <w:rsid w:val="31102BF4"/>
    <w:rsid w:val="32E77D9B"/>
    <w:rsid w:val="34161ADD"/>
    <w:rsid w:val="343F3BB6"/>
    <w:rsid w:val="34F12F90"/>
    <w:rsid w:val="35D661B7"/>
    <w:rsid w:val="373D0691"/>
    <w:rsid w:val="386E3CE1"/>
    <w:rsid w:val="3A4A0CD0"/>
    <w:rsid w:val="3C10662E"/>
    <w:rsid w:val="3C1814F4"/>
    <w:rsid w:val="3C9D47AE"/>
    <w:rsid w:val="3CDD6481"/>
    <w:rsid w:val="3E5D5A31"/>
    <w:rsid w:val="3F061B58"/>
    <w:rsid w:val="3F94181E"/>
    <w:rsid w:val="420936C7"/>
    <w:rsid w:val="42180B39"/>
    <w:rsid w:val="422F6EA6"/>
    <w:rsid w:val="42D83145"/>
    <w:rsid w:val="43164218"/>
    <w:rsid w:val="43167039"/>
    <w:rsid w:val="434E3083"/>
    <w:rsid w:val="441476A7"/>
    <w:rsid w:val="452572E5"/>
    <w:rsid w:val="45555FC7"/>
    <w:rsid w:val="467C12B0"/>
    <w:rsid w:val="468F727E"/>
    <w:rsid w:val="46E356D8"/>
    <w:rsid w:val="47F72214"/>
    <w:rsid w:val="48255976"/>
    <w:rsid w:val="484819B2"/>
    <w:rsid w:val="49717D67"/>
    <w:rsid w:val="498A2FFF"/>
    <w:rsid w:val="49926875"/>
    <w:rsid w:val="499F7236"/>
    <w:rsid w:val="49C34614"/>
    <w:rsid w:val="4A633B90"/>
    <w:rsid w:val="4ABE596A"/>
    <w:rsid w:val="4B0A7982"/>
    <w:rsid w:val="4B6F0FB6"/>
    <w:rsid w:val="4BBB58FC"/>
    <w:rsid w:val="4CBD3A2C"/>
    <w:rsid w:val="4D017EE9"/>
    <w:rsid w:val="4D2676C6"/>
    <w:rsid w:val="4D94518E"/>
    <w:rsid w:val="4EFC63A0"/>
    <w:rsid w:val="4F141BFC"/>
    <w:rsid w:val="4FA5149A"/>
    <w:rsid w:val="4FAA26BF"/>
    <w:rsid w:val="4FF14604"/>
    <w:rsid w:val="503D0049"/>
    <w:rsid w:val="5103726B"/>
    <w:rsid w:val="51850890"/>
    <w:rsid w:val="519835D9"/>
    <w:rsid w:val="527427EC"/>
    <w:rsid w:val="52BD5936"/>
    <w:rsid w:val="52DD3116"/>
    <w:rsid w:val="539B7B56"/>
    <w:rsid w:val="544669FD"/>
    <w:rsid w:val="54B83B2B"/>
    <w:rsid w:val="55CA5055"/>
    <w:rsid w:val="55FD758F"/>
    <w:rsid w:val="5623455D"/>
    <w:rsid w:val="562436B8"/>
    <w:rsid w:val="568C54A1"/>
    <w:rsid w:val="571446AC"/>
    <w:rsid w:val="571C116D"/>
    <w:rsid w:val="576C7C19"/>
    <w:rsid w:val="5793209C"/>
    <w:rsid w:val="582116BC"/>
    <w:rsid w:val="58964CA3"/>
    <w:rsid w:val="590066E4"/>
    <w:rsid w:val="597177C9"/>
    <w:rsid w:val="59DC7588"/>
    <w:rsid w:val="5A3436F3"/>
    <w:rsid w:val="5AE14D89"/>
    <w:rsid w:val="5B70794E"/>
    <w:rsid w:val="5BCF1086"/>
    <w:rsid w:val="5BFF3F86"/>
    <w:rsid w:val="5D1B534F"/>
    <w:rsid w:val="5D4E1EA4"/>
    <w:rsid w:val="5DA61DC0"/>
    <w:rsid w:val="5FF768EF"/>
    <w:rsid w:val="6082054A"/>
    <w:rsid w:val="62E551E2"/>
    <w:rsid w:val="63125F32"/>
    <w:rsid w:val="635C5093"/>
    <w:rsid w:val="640B58C4"/>
    <w:rsid w:val="6472552C"/>
    <w:rsid w:val="663F505A"/>
    <w:rsid w:val="66A17201"/>
    <w:rsid w:val="66D60CC4"/>
    <w:rsid w:val="67486B56"/>
    <w:rsid w:val="6772249D"/>
    <w:rsid w:val="67FD36C9"/>
    <w:rsid w:val="684C1AB9"/>
    <w:rsid w:val="68D979E8"/>
    <w:rsid w:val="690470DA"/>
    <w:rsid w:val="6A473887"/>
    <w:rsid w:val="6A7C062B"/>
    <w:rsid w:val="6BBC2D73"/>
    <w:rsid w:val="6C944351"/>
    <w:rsid w:val="6C96463E"/>
    <w:rsid w:val="6CBC3F1E"/>
    <w:rsid w:val="6D4F6DBD"/>
    <w:rsid w:val="6DAD74CE"/>
    <w:rsid w:val="6E3D03BA"/>
    <w:rsid w:val="6E8E182D"/>
    <w:rsid w:val="6E982C53"/>
    <w:rsid w:val="6F072C54"/>
    <w:rsid w:val="6F6A75EB"/>
    <w:rsid w:val="707149AA"/>
    <w:rsid w:val="71DD0A61"/>
    <w:rsid w:val="734D40B3"/>
    <w:rsid w:val="73846F32"/>
    <w:rsid w:val="738B241F"/>
    <w:rsid w:val="73A570F9"/>
    <w:rsid w:val="74D07EF1"/>
    <w:rsid w:val="758F6A52"/>
    <w:rsid w:val="77623283"/>
    <w:rsid w:val="77831DD0"/>
    <w:rsid w:val="779514CC"/>
    <w:rsid w:val="7927654D"/>
    <w:rsid w:val="79846997"/>
    <w:rsid w:val="79AB6836"/>
    <w:rsid w:val="79E60EC7"/>
    <w:rsid w:val="7A112D6D"/>
    <w:rsid w:val="7AED7215"/>
    <w:rsid w:val="7B1F5CAB"/>
    <w:rsid w:val="7C1679DA"/>
    <w:rsid w:val="7D2D4F94"/>
    <w:rsid w:val="7DC4490E"/>
    <w:rsid w:val="7DE13CC0"/>
    <w:rsid w:val="7DF62E04"/>
    <w:rsid w:val="7E544BA5"/>
    <w:rsid w:val="7ECD0561"/>
    <w:rsid w:val="7ECD2214"/>
    <w:rsid w:val="7F884E84"/>
    <w:rsid w:val="7FFC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0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5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Emphasis"/>
    <w:basedOn w:val="12"/>
    <w:qFormat/>
    <w:uiPriority w:val="20"/>
    <w:rPr>
      <w:i/>
    </w:rPr>
  </w:style>
  <w:style w:type="character" w:styleId="14">
    <w:name w:val="HTML Definition"/>
    <w:basedOn w:val="12"/>
    <w:semiHidden/>
    <w:unhideWhenUsed/>
    <w:qFormat/>
    <w:uiPriority w:val="99"/>
    <w:rPr>
      <w:i/>
      <w:iCs/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6">
    <w:name w:val="日期 字符"/>
    <w:basedOn w:val="12"/>
    <w:link w:val="5"/>
    <w:semiHidden/>
    <w:qFormat/>
    <w:uiPriority w:val="99"/>
  </w:style>
  <w:style w:type="character" w:customStyle="1" w:styleId="17">
    <w:name w:val="页眉 字符"/>
    <w:basedOn w:val="12"/>
    <w:link w:val="8"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正文文本 字符"/>
    <w:basedOn w:val="12"/>
    <w:link w:val="4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21">
    <w:name w:val="fontstyle01"/>
    <w:basedOn w:val="12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2">
    <w:name w:val="fontstyle21"/>
    <w:basedOn w:val="12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3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ontstyle11"/>
    <w:basedOn w:val="12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5">
    <w:name w:val="fontstyle31"/>
    <w:basedOn w:val="12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6">
    <w:name w:val="qk-md-tex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2019</Words>
  <Characters>2196</Characters>
  <Lines>30</Lines>
  <Paragraphs>8</Paragraphs>
  <TotalTime>17</TotalTime>
  <ScaleCrop>false</ScaleCrop>
  <LinksUpToDate>false</LinksUpToDate>
  <CharactersWithSpaces>2222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2019-09-12T01:11:00Z</dcterms:created>
  <dc:creator>微软用户</dc:creator>
  <cp:lastModifiedBy>Rion</cp:lastModifiedBy>
  <cp:lastPrinted>2025-06-18T02:53:00Z</cp:lastPrinted>
  <dcterms:modified xsi:type="dcterms:W3CDTF">2025-06-18T09:08:24Z</dcterms:modified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13EC3ED7C4C54470A4E52EE97AA585B1_13</vt:lpwstr>
  </property>
  <property fmtid="{D5CDD505-2E9C-101B-9397-08002B2CF9AE}" pid="4" name="KSOTemplateDocerSaveRecord">
    <vt:lpwstr>eyJoZGlkIjoiNDFkZTEyMDllYThlZmE4ZjllN2ViOGJiNzdkNmIzN2MiLCJ1c2VySWQiOiI3OTA2MjI4MDcifQ==</vt:lpwstr>
  </property>
</Properties>
</file>