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ascii="黑体" w:hAnsi="黑体" w:eastAsia="黑体"/>
          <w:color w:val="auto"/>
        </w:rPr>
      </w:pPr>
      <w:r>
        <w:rPr>
          <w:rFonts w:hint="eastAsia" w:ascii="黑体" w:hAnsi="黑体" w:eastAsia="黑体"/>
          <w:color w:val="auto"/>
        </w:rPr>
        <w:t>一、霉菌</w:t>
      </w:r>
    </w:p>
    <w:p>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霉菌在自然界很常见。霉菌可使食品腐败变质，破坏食品的色、香、味，降低食品的食用价值。《食品安全国家标准 坚果与籽类食品》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GB 19300-2014</w:t>
      </w:r>
      <w:r>
        <w:rPr>
          <w:rFonts w:hint="eastAsia" w:ascii="Times New Roman" w:hAnsi="Times New Roman" w:eastAsia="仿宋_GB2312"/>
          <w:color w:val="auto"/>
          <w:sz w:val="32"/>
          <w:szCs w:val="32"/>
          <w:lang w:eastAsia="zh-CN"/>
        </w:rPr>
        <w:t>）</w:t>
      </w:r>
      <w:r>
        <w:rPr>
          <w:rFonts w:hint="eastAsia" w:ascii="仿宋_GB2312" w:hAnsi="Times New Roman" w:eastAsia="仿宋_GB2312" w:cs="Times New Roman"/>
          <w:color w:val="auto"/>
          <w:sz w:val="32"/>
          <w:szCs w:val="32"/>
        </w:rPr>
        <w:t>中规定，</w:t>
      </w:r>
      <w:r>
        <w:rPr>
          <w:rFonts w:hint="eastAsia" w:ascii="仿宋_GB2312" w:hAnsi="Times New Roman" w:eastAsia="仿宋_GB2312" w:cs="Times New Roman"/>
          <w:color w:val="auto"/>
          <w:sz w:val="32"/>
          <w:szCs w:val="32"/>
          <w:lang w:eastAsia="zh-CN"/>
        </w:rPr>
        <w:t>坚果</w:t>
      </w:r>
      <w:r>
        <w:rPr>
          <w:rFonts w:hint="eastAsia" w:ascii="仿宋_GB2312" w:hAnsi="Times New Roman" w:eastAsia="仿宋_GB2312" w:cs="Times New Roman"/>
          <w:color w:val="auto"/>
          <w:sz w:val="32"/>
          <w:szCs w:val="32"/>
        </w:rPr>
        <w:t>霉菌限量值为</w:t>
      </w:r>
      <w:r>
        <w:rPr>
          <w:rFonts w:hint="eastAsia" w:ascii="仿宋_GB2312" w:hAnsi="Times New Roman" w:eastAsia="仿宋_GB2312" w:cs="Times New Roman"/>
          <w:color w:val="auto"/>
          <w:sz w:val="32"/>
          <w:szCs w:val="32"/>
          <w:lang w:eastAsia="zh-CN"/>
        </w:rPr>
        <w:t>不得超过</w:t>
      </w:r>
      <w:r>
        <w:rPr>
          <w:rFonts w:hint="eastAsia" w:ascii="仿宋_GB2312" w:hAnsi="Times New Roman" w:eastAsia="仿宋_GB2312" w:cs="Times New Roman"/>
          <w:color w:val="auto"/>
          <w:sz w:val="32"/>
          <w:szCs w:val="32"/>
        </w:rPr>
        <w:t>25CFU/g。</w:t>
      </w:r>
    </w:p>
    <w:p>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s="Times New Roman"/>
          <w:color w:val="auto"/>
          <w:sz w:val="32"/>
          <w:szCs w:val="32"/>
        </w:rPr>
        <w:t>本次监督抽检发现有</w:t>
      </w:r>
      <w:r>
        <w:rPr>
          <w:rFonts w:hint="eastAsia" w:ascii="仿宋_GB2312"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批次</w:t>
      </w:r>
      <w:bookmarkStart w:id="0" w:name="_GoBack"/>
      <w:bookmarkEnd w:id="0"/>
      <w:r>
        <w:rPr>
          <w:rFonts w:hint="eastAsia" w:ascii="Times New Roman" w:hAnsi="Times New Roman" w:eastAsia="仿宋_GB2312" w:cs="Times New Roman"/>
          <w:color w:val="auto"/>
          <w:sz w:val="32"/>
          <w:szCs w:val="32"/>
          <w:lang w:eastAsia="zh-CN"/>
        </w:rPr>
        <w:t>坚果</w:t>
      </w:r>
      <w:r>
        <w:rPr>
          <w:rFonts w:hint="eastAsia" w:ascii="Times New Roman" w:hAnsi="Times New Roman" w:eastAsia="仿宋_GB2312" w:cs="Times New Roman"/>
          <w:color w:val="auto"/>
          <w:sz w:val="32"/>
          <w:szCs w:val="32"/>
        </w:rPr>
        <w:t>霉菌超标，霉菌</w:t>
      </w:r>
      <w:r>
        <w:rPr>
          <w:rFonts w:hint="eastAsia" w:ascii="Times New Roman" w:hAnsi="Times New Roman" w:eastAsia="仿宋_GB2312"/>
          <w:color w:val="auto"/>
          <w:sz w:val="32"/>
          <w:szCs w:val="32"/>
        </w:rPr>
        <w:t>超标原因可能是加工用原料受霉菌污染，或生产加工过程未按要求严格控制卫生条件，还有可能与产品包装密封不严，储运条件控制不当等有关。</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、甲拌磷</w:t>
      </w:r>
    </w:p>
    <w:p>
      <w:pPr>
        <w:pStyle w:val="3"/>
        <w:overflowPunct w:val="0"/>
        <w:spacing w:before="0"/>
        <w:ind w:left="0" w:firstLine="640" w:firstLineChars="200"/>
        <w:rPr>
          <w:rFonts w:ascii="Times New Roman"/>
          <w:color w:val="auto"/>
        </w:rPr>
      </w:pPr>
      <w:r>
        <w:rPr>
          <w:rFonts w:hint="eastAsia" w:ascii="Times New Roman"/>
          <w:color w:val="auto"/>
        </w:rPr>
        <w:t>甲拌磷是一种高毒的内吸性杀虫剂、杀螨剂，具有触杀、胃毒、熏蒸等作用。长期食用农药残留超标的食品，对人体健康有一定影响。根据《食品安全国家标准 食品中农药最大残留限量》（GB 2763）中规定，甲拌磷在胡萝卜中的最高残留限量为0.0</w:t>
      </w:r>
      <w:r>
        <w:rPr>
          <w:rFonts w:ascii="Times New Roman"/>
          <w:color w:val="auto"/>
        </w:rPr>
        <w:t>1</w:t>
      </w:r>
      <w:r>
        <w:rPr>
          <w:rFonts w:hint="eastAsia" w:ascii="Times New Roman"/>
          <w:color w:val="auto"/>
        </w:rPr>
        <w:t>mg/kg。</w:t>
      </w:r>
    </w:p>
    <w:p>
      <w:pPr>
        <w:pStyle w:val="3"/>
        <w:kinsoku w:val="0"/>
        <w:overflowPunct w:val="0"/>
        <w:spacing w:before="0"/>
        <w:ind w:left="0" w:firstLine="640" w:firstLineChars="200"/>
        <w:rPr>
          <w:rFonts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次监督抽检</w:t>
      </w:r>
      <w:r>
        <w:rPr>
          <w:rFonts w:hint="eastAsia" w:ascii="Times New Roman"/>
          <w:color w:val="auto"/>
        </w:rPr>
        <w:t>发现有</w:t>
      </w:r>
      <w:r>
        <w:rPr>
          <w:rFonts w:hint="eastAsia" w:ascii="Times New Roman"/>
          <w:color w:val="auto"/>
          <w:lang w:val="en-US" w:eastAsia="zh-CN"/>
        </w:rPr>
        <w:t>1</w:t>
      </w:r>
      <w:r>
        <w:rPr>
          <w:rFonts w:hint="eastAsia" w:ascii="Times New Roman"/>
          <w:color w:val="auto"/>
        </w:rPr>
        <w:t>批次胡萝卜中甲拌磷超标。可能是菜农对使用农药的安全间隔期不了解或为了减少虫害提高产量，从而违规使用或滥用该类农药所致。</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三</w:t>
      </w:r>
      <w:r>
        <w:rPr>
          <w:rFonts w:hint="eastAsia" w:ascii="黑体" w:hAnsi="黑体" w:eastAsia="黑体"/>
          <w:color w:val="auto"/>
        </w:rPr>
        <w:t>、多西环素</w:t>
      </w:r>
    </w:p>
    <w:p>
      <w:pPr>
        <w:pStyle w:val="3"/>
        <w:kinsoku w:val="0"/>
        <w:overflowPunct w:val="0"/>
        <w:spacing w:before="0"/>
        <w:ind w:left="0" w:firstLine="640" w:firstLineChars="200"/>
        <w:rPr>
          <w:rFonts w:hint="eastAsia" w:ascii="Times New Roman"/>
          <w:color w:val="auto"/>
        </w:rPr>
      </w:pPr>
      <w:r>
        <w:rPr>
          <w:rFonts w:hint="eastAsia" w:ascii="Times New Roman"/>
          <w:color w:val="auto"/>
        </w:rPr>
        <w:t>多西环素是一种四环素类药物，一般用于治疗衣原体、支原体感染。长期大量摄入多西环素残留超标的食品，可能在人体内蓄积，引起胃肠道症状、皮疹、嗜睡、口腔炎症、肝肾受损等。根据《食品安全国家标准 食品中兽药最大残留限量》（GB 31650）中规定，多西环素在鸡肉中的最大残留限量值</w:t>
      </w:r>
      <w:r>
        <w:rPr>
          <w:rFonts w:hint="eastAsia" w:ascii="Times New Roman"/>
          <w:color w:val="auto"/>
          <w:lang w:eastAsia="zh-CN"/>
        </w:rPr>
        <w:t>为</w:t>
      </w:r>
      <w:r>
        <w:rPr>
          <w:rFonts w:hint="eastAsia" w:ascii="Times New Roman"/>
          <w:color w:val="auto"/>
        </w:rPr>
        <w:t>100µg/kg，</w:t>
      </w:r>
      <w:r>
        <w:rPr>
          <w:rFonts w:ascii="Times New Roman"/>
          <w:color w:val="auto"/>
        </w:rPr>
        <w:t>在鸡蛋中的</w:t>
      </w:r>
      <w:r>
        <w:rPr>
          <w:rFonts w:hint="eastAsia" w:ascii="Times New Roman"/>
          <w:color w:val="auto"/>
        </w:rPr>
        <w:t>最大残留限量值为10µg/kg。</w:t>
      </w:r>
    </w:p>
    <w:p>
      <w:pPr>
        <w:pStyle w:val="3"/>
        <w:kinsoku w:val="0"/>
        <w:overflowPunct w:val="0"/>
        <w:spacing w:before="0"/>
        <w:ind w:left="0" w:firstLine="640" w:firstLineChars="200"/>
        <w:jc w:val="both"/>
        <w:rPr>
          <w:rFonts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次监督抽检</w:t>
      </w:r>
      <w:r>
        <w:rPr>
          <w:rFonts w:hint="eastAsia" w:ascii="Times New Roman"/>
          <w:color w:val="auto"/>
        </w:rPr>
        <w:t>发现有</w:t>
      </w:r>
      <w:r>
        <w:rPr>
          <w:rFonts w:ascii="Times New Roman"/>
          <w:color w:val="auto"/>
        </w:rPr>
        <w:t>1</w:t>
      </w:r>
      <w:r>
        <w:rPr>
          <w:rFonts w:hint="eastAsia" w:ascii="Times New Roman"/>
          <w:color w:val="auto"/>
        </w:rPr>
        <w:t>批次鸡肉多西环素超标，</w:t>
      </w:r>
      <w:r>
        <w:rPr>
          <w:rFonts w:ascii="Times New Roman"/>
          <w:color w:val="auto"/>
        </w:rPr>
        <w:t>1</w:t>
      </w:r>
      <w:r>
        <w:rPr>
          <w:rFonts w:hint="eastAsia" w:ascii="Times New Roman"/>
          <w:color w:val="auto"/>
        </w:rPr>
        <w:t>批次鸡蛋</w:t>
      </w:r>
      <w:r>
        <w:rPr>
          <w:rFonts w:ascii="Times New Roman"/>
          <w:color w:val="auto"/>
        </w:rPr>
        <w:t>中</w:t>
      </w:r>
      <w:r>
        <w:rPr>
          <w:rFonts w:hint="eastAsia" w:ascii="Times New Roman"/>
          <w:color w:val="auto"/>
        </w:rPr>
        <w:t>多西环素超标。超标</w:t>
      </w:r>
      <w:r>
        <w:rPr>
          <w:rFonts w:ascii="Times New Roman"/>
          <w:color w:val="auto"/>
        </w:rPr>
        <w:t>原因</w:t>
      </w:r>
      <w:r>
        <w:rPr>
          <w:rFonts w:hint="eastAsia" w:ascii="Times New Roman"/>
          <w:color w:val="auto"/>
        </w:rPr>
        <w:t>可能是在养殖过程中为快速控制疫病，养殖户违规加大用药量或不遵守休药期规定，致使上市销售产品</w:t>
      </w:r>
      <w:r>
        <w:rPr>
          <w:rFonts w:hint="eastAsia" w:ascii="Times New Roman"/>
          <w:color w:val="auto"/>
        </w:rPr>
        <w:t>残留量超标。</w:t>
      </w:r>
    </w:p>
    <w:p>
      <w:pPr>
        <w:pStyle w:val="3"/>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w:t>
      </w:r>
      <w:r>
        <w:rPr>
          <w:rFonts w:hint="eastAsia" w:ascii="黑体" w:hAnsi="黑体" w:eastAsia="黑体"/>
          <w:color w:val="auto"/>
          <w:lang w:eastAsia="zh-CN"/>
        </w:rPr>
        <w:t>噻虫嗪</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lang w:eastAsia="zh-CN" w:bidi="ar"/>
        </w:rPr>
        <w:t>香蕉</w:t>
      </w:r>
      <w:r>
        <w:rPr>
          <w:rFonts w:hint="eastAsia" w:eastAsia="仿宋_GB2312"/>
          <w:color w:val="auto"/>
          <w:sz w:val="32"/>
          <w:szCs w:val="32"/>
          <w:lang w:eastAsia="zh-CN" w:bidi="ar"/>
        </w:rPr>
        <w:t>中噻虫嗪残留限量值不得超过0.</w:t>
      </w:r>
      <w:r>
        <w:rPr>
          <w:rFonts w:hint="eastAsia"/>
          <w:color w:val="auto"/>
          <w:sz w:val="32"/>
          <w:szCs w:val="32"/>
          <w:lang w:val="en-US" w:eastAsia="zh-CN" w:bidi="ar"/>
        </w:rPr>
        <w:t>02</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1</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噻虫嗪超标。</w:t>
      </w:r>
      <w:r>
        <w:rPr>
          <w:rFonts w:hint="eastAsia" w:eastAsia="仿宋_GB2312"/>
          <w:color w:val="auto"/>
          <w:sz w:val="32"/>
          <w:szCs w:val="32"/>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五</w:t>
      </w:r>
      <w:r>
        <w:rPr>
          <w:rFonts w:hint="eastAsia" w:ascii="黑体" w:hAnsi="黑体" w:eastAsia="黑体" w:cs="黑体"/>
          <w:b/>
          <w:color w:val="auto"/>
          <w:sz w:val="32"/>
          <w:szCs w:val="32"/>
        </w:rPr>
        <w:t>、噻虫胺</w:t>
      </w:r>
    </w:p>
    <w:p>
      <w:pPr>
        <w:widowControl/>
        <w:suppressAutoHyphens/>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噻虫胺具有</w:t>
      </w:r>
      <w:r>
        <w:rPr>
          <w:rFonts w:ascii="Times New Roman" w:hAnsi="Times New Roman" w:eastAsia="仿宋_GB2312"/>
          <w:color w:val="auto"/>
          <w:sz w:val="32"/>
          <w:szCs w:val="32"/>
        </w:rPr>
        <w:t>防治害虫的作用，</w:t>
      </w:r>
      <w:r>
        <w:rPr>
          <w:rFonts w:hint="eastAsia" w:ascii="Times New Roman" w:hAnsi="Times New Roman" w:eastAsia="仿宋_GB2312"/>
          <w:color w:val="auto"/>
          <w:sz w:val="32"/>
          <w:szCs w:val="32"/>
        </w:rPr>
        <w:t>少量的残留不会引起人体急性中毒，但长期食用噻虫胺超标的食品，可能对人体健康有一定影响。根据《食品安全国家标准 食品中农药最大残留限量》（GB 2763）中规定，噻虫胺在根茎类和薯芋类蔬菜中的最大残留限量分别为0</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mg/kg。</w:t>
      </w:r>
    </w:p>
    <w:p>
      <w:pPr>
        <w:widowControl/>
        <w:suppressAutoHyphens/>
        <w:ind w:firstLine="640" w:firstLineChars="200"/>
        <w:rPr>
          <w:rFonts w:ascii="Times New Roman" w:hAnsi="Times New Roman" w:eastAsia="仿宋_GB2312"/>
          <w:color w:val="auto"/>
          <w:sz w:val="32"/>
          <w:szCs w:val="32"/>
        </w:rPr>
      </w:pPr>
      <w:r>
        <w:rPr>
          <w:rFonts w:hint="eastAsia"/>
          <w:color w:val="auto"/>
          <w:sz w:val="32"/>
          <w:szCs w:val="32"/>
          <w:lang w:eastAsia="zh-CN" w:bidi="ar"/>
        </w:rPr>
        <w:t>本</w:t>
      </w:r>
      <w:r>
        <w:rPr>
          <w:rFonts w:hint="eastAsia" w:eastAsia="仿宋_GB2312"/>
          <w:color w:val="auto"/>
          <w:sz w:val="32"/>
          <w:szCs w:val="32"/>
          <w:lang w:bidi="ar"/>
        </w:rPr>
        <w:t>次监督</w:t>
      </w:r>
      <w:r>
        <w:rPr>
          <w:rFonts w:hint="eastAsia" w:ascii="Times New Roman" w:hAnsi="Times New Roman" w:eastAsia="仿宋_GB2312"/>
          <w:color w:val="auto"/>
          <w:sz w:val="32"/>
          <w:szCs w:val="32"/>
        </w:rPr>
        <w:t>抽检发现有</w:t>
      </w:r>
      <w:r>
        <w:rPr>
          <w:rFonts w:hint="eastAsia" w:ascii="Times New Roman" w:hAnsi="Times New Roman" w:eastAsia="仿宋_GB2312"/>
          <w:color w:val="auto"/>
          <w:sz w:val="32"/>
          <w:szCs w:val="32"/>
          <w:lang w:val="en-US" w:eastAsia="zh-CN"/>
        </w:rPr>
        <w:t>1批次香蕉、2</w:t>
      </w:r>
      <w:r>
        <w:rPr>
          <w:rFonts w:hint="eastAsia" w:ascii="Times New Roman" w:hAnsi="Times New Roman" w:eastAsia="仿宋_GB2312"/>
          <w:color w:val="auto"/>
          <w:sz w:val="32"/>
          <w:szCs w:val="32"/>
        </w:rPr>
        <w:t>批次姜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3批次辣椒和2批次芒果中</w:t>
      </w:r>
      <w:r>
        <w:rPr>
          <w:rFonts w:hint="eastAsia" w:ascii="Times New Roman" w:hAnsi="Times New Roman" w:eastAsia="仿宋_GB2312"/>
          <w:color w:val="auto"/>
          <w:sz w:val="32"/>
          <w:szCs w:val="32"/>
        </w:rPr>
        <w:t>噻虫胺超标，原因可能是农户在种植过程中为快速控制虫害，加大用药量或未遵守采摘间隔期规定，致使上市销售的产品中残留量超标。</w:t>
      </w:r>
    </w:p>
    <w:p>
      <w:pPr>
        <w:pStyle w:val="3"/>
        <w:kinsoku w:val="0"/>
        <w:overflowPunct w:val="0"/>
        <w:spacing w:before="0"/>
        <w:ind w:left="0" w:firstLine="640" w:firstLineChars="200"/>
        <w:rPr>
          <w:rFonts w:hint="eastAsia" w:ascii="黑体" w:hAnsi="黑体" w:eastAsia="黑体" w:cs="黑体"/>
          <w:color w:val="auto"/>
        </w:rPr>
      </w:pPr>
      <w:r>
        <w:rPr>
          <w:rFonts w:hint="eastAsia" w:ascii="黑体" w:hAnsi="黑体" w:eastAsia="黑体"/>
          <w:color w:val="auto"/>
          <w:lang w:eastAsia="zh-CN"/>
        </w:rPr>
        <w:t>六</w:t>
      </w:r>
      <w:r>
        <w:rPr>
          <w:rFonts w:hint="eastAsia" w:ascii="黑体" w:hAnsi="黑体" w:eastAsia="黑体"/>
          <w:color w:val="auto"/>
        </w:rPr>
        <w:t>、</w:t>
      </w:r>
      <w:r>
        <w:rPr>
          <w:rFonts w:hint="eastAsia" w:ascii="黑体" w:hAnsi="黑体" w:eastAsia="黑体" w:cs="黑体"/>
          <w:color w:val="auto"/>
          <w:kern w:val="0"/>
          <w:sz w:val="32"/>
          <w:szCs w:val="32"/>
          <w:lang w:eastAsia="zh-CN"/>
        </w:rPr>
        <w:t>啶虫脒</w:t>
      </w:r>
    </w:p>
    <w:p>
      <w:pPr>
        <w:pStyle w:val="3"/>
        <w:kinsoku w:val="0"/>
        <w:overflowPunct w:val="0"/>
        <w:spacing w:before="35" w:line="560" w:lineRule="exact"/>
        <w:ind w:left="0" w:firstLine="640" w:firstLineChars="200"/>
        <w:rPr>
          <w:rFonts w:hint="eastAsia" w:ascii="Times New Roman"/>
          <w:color w:val="auto"/>
        </w:rPr>
      </w:pPr>
      <w:r>
        <w:rPr>
          <w:rFonts w:hint="eastAsia" w:ascii="Times New Roman"/>
          <w:color w:val="auto"/>
          <w:lang w:eastAsia="zh-CN"/>
        </w:rPr>
        <w:t>啶虫脒</w:t>
      </w:r>
      <w:r>
        <w:rPr>
          <w:rFonts w:hint="eastAsia" w:ascii="Times New Roman"/>
          <w:color w:val="auto"/>
        </w:rPr>
        <w:t>是一种</w:t>
      </w:r>
      <w:r>
        <w:rPr>
          <w:rFonts w:hint="eastAsia" w:ascii="Times New Roman"/>
          <w:color w:val="auto"/>
          <w:lang w:eastAsia="zh-CN"/>
        </w:rPr>
        <w:t>内吸性杀虫剂</w:t>
      </w:r>
      <w:r>
        <w:rPr>
          <w:rFonts w:hint="eastAsia" w:ascii="Times New Roman"/>
          <w:color w:val="auto"/>
        </w:rPr>
        <w:t>剂，</w:t>
      </w:r>
      <w:r>
        <w:rPr>
          <w:rFonts w:hint="eastAsia" w:ascii="Times New Roman"/>
          <w:color w:val="auto"/>
          <w:lang w:eastAsia="zh-CN"/>
        </w:rPr>
        <w:t>食用食品一般不会导致啶虫脒的急性中毒，但长期食用啶虫脒超标的食品，对人体健康也有一定的影响</w:t>
      </w:r>
      <w:r>
        <w:rPr>
          <w:rFonts w:hint="eastAsia" w:ascii="Times New Roman"/>
          <w:color w:val="auto"/>
        </w:rPr>
        <w:t>。《食品安全国家标准 食品中农药最大残留限量》（</w:t>
      </w:r>
      <w:r>
        <w:rPr>
          <w:rFonts w:hint="eastAsia"/>
          <w:color w:val="auto"/>
        </w:rPr>
        <w:t>GB 2763-2019</w:t>
      </w:r>
      <w:r>
        <w:rPr>
          <w:rFonts w:hint="eastAsia" w:ascii="Times New Roman"/>
          <w:color w:val="auto"/>
        </w:rPr>
        <w:t>）中规定，</w:t>
      </w:r>
      <w:r>
        <w:rPr>
          <w:rFonts w:hint="eastAsia" w:ascii="Times New Roman"/>
          <w:color w:val="auto"/>
          <w:lang w:eastAsia="zh-CN"/>
        </w:rPr>
        <w:t>啶虫脒</w:t>
      </w:r>
      <w:r>
        <w:rPr>
          <w:rFonts w:hint="eastAsia" w:ascii="Times New Roman"/>
          <w:color w:val="auto"/>
        </w:rPr>
        <w:t>在</w:t>
      </w:r>
      <w:r>
        <w:rPr>
          <w:rFonts w:hint="eastAsia" w:ascii="Times New Roman"/>
          <w:color w:val="auto"/>
          <w:lang w:eastAsia="zh-CN"/>
        </w:rPr>
        <w:t>辣椒</w:t>
      </w:r>
      <w:r>
        <w:rPr>
          <w:rFonts w:hint="eastAsia" w:ascii="Times New Roman"/>
          <w:color w:val="auto"/>
        </w:rPr>
        <w:t>中最大残留限量为</w:t>
      </w:r>
      <w:r>
        <w:rPr>
          <w:rFonts w:hint="eastAsia"/>
          <w:color w:val="auto"/>
        </w:rPr>
        <w:t>0.</w:t>
      </w:r>
      <w:r>
        <w:rPr>
          <w:rFonts w:hint="eastAsia"/>
          <w:color w:val="auto"/>
          <w:lang w:val="en-US" w:eastAsia="zh-CN"/>
        </w:rPr>
        <w:t>2</w:t>
      </w:r>
      <w:r>
        <w:rPr>
          <w:rFonts w:hint="eastAsia"/>
          <w:color w:val="auto"/>
        </w:rPr>
        <w:t>mg/kg</w:t>
      </w:r>
      <w:r>
        <w:rPr>
          <w:rFonts w:hint="eastAsia" w:ascii="Times New Roman"/>
          <w:color w:val="auto"/>
        </w:rPr>
        <w:t>。</w:t>
      </w:r>
    </w:p>
    <w:p>
      <w:pPr>
        <w:pStyle w:val="3"/>
        <w:kinsoku w:val="0"/>
        <w:overflowPunct w:val="0"/>
        <w:spacing w:before="0"/>
        <w:ind w:left="0" w:firstLine="640" w:firstLineChars="200"/>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本次监督抽检发现有</w:t>
      </w:r>
      <w:r>
        <w:rPr>
          <w:rFonts w:hint="eastAsia" w:cs="仿宋_GB2312"/>
          <w:color w:val="auto"/>
          <w:kern w:val="0"/>
          <w:sz w:val="32"/>
          <w:szCs w:val="32"/>
          <w:lang w:val="en-US" w:eastAsia="zh-CN" w:bidi="ar-SA"/>
        </w:rPr>
        <w:t>2</w:t>
      </w:r>
      <w:r>
        <w:rPr>
          <w:rFonts w:hint="eastAsia" w:ascii="仿宋_GB2312" w:hAnsi="Times New Roman" w:eastAsia="仿宋_GB2312" w:cs="仿宋_GB2312"/>
          <w:color w:val="auto"/>
          <w:kern w:val="0"/>
          <w:sz w:val="32"/>
          <w:szCs w:val="32"/>
          <w:lang w:val="en-US" w:eastAsia="zh-CN" w:bidi="ar-SA"/>
        </w:rPr>
        <w:t>批次</w:t>
      </w:r>
      <w:r>
        <w:rPr>
          <w:rFonts w:hint="eastAsia" w:cs="仿宋_GB2312"/>
          <w:color w:val="auto"/>
          <w:kern w:val="0"/>
          <w:sz w:val="32"/>
          <w:szCs w:val="32"/>
          <w:lang w:val="en-US" w:eastAsia="zh-CN" w:bidi="ar-SA"/>
        </w:rPr>
        <w:t>辣椒</w:t>
      </w:r>
      <w:r>
        <w:rPr>
          <w:rFonts w:hint="eastAsia" w:ascii="仿宋_GB2312" w:hAnsi="Times New Roman" w:eastAsia="仿宋_GB2312" w:cs="仿宋_GB2312"/>
          <w:color w:val="auto"/>
          <w:kern w:val="0"/>
          <w:sz w:val="32"/>
          <w:szCs w:val="32"/>
          <w:lang w:val="en-US" w:eastAsia="zh-CN" w:bidi="ar-SA"/>
        </w:rPr>
        <w:t>中</w:t>
      </w:r>
      <w:r>
        <w:rPr>
          <w:rFonts w:hint="eastAsia" w:cs="仿宋_GB2312"/>
          <w:color w:val="auto"/>
          <w:kern w:val="0"/>
          <w:sz w:val="32"/>
          <w:szCs w:val="32"/>
          <w:lang w:val="en-US" w:eastAsia="zh-CN" w:bidi="ar-SA"/>
        </w:rPr>
        <w:t>啶虫脒</w:t>
      </w:r>
      <w:r>
        <w:rPr>
          <w:rFonts w:hint="eastAsia" w:ascii="仿宋_GB2312" w:hAnsi="Times New Roman" w:eastAsia="仿宋_GB2312" w:cs="仿宋_GB2312"/>
          <w:color w:val="auto"/>
          <w:kern w:val="0"/>
          <w:sz w:val="32"/>
          <w:szCs w:val="32"/>
          <w:lang w:val="en-US" w:eastAsia="zh-CN" w:bidi="ar-SA"/>
        </w:rPr>
        <w:t>超标，检出超标可能是种植过程中存在滥用现象。</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七</w:t>
      </w:r>
      <w:r>
        <w:rPr>
          <w:rFonts w:hint="eastAsia" w:ascii="黑体" w:hAnsi="黑体" w:eastAsia="黑体"/>
          <w:color w:val="auto"/>
        </w:rPr>
        <w:t>、联苯菊酯</w:t>
      </w:r>
    </w:p>
    <w:p>
      <w:pPr>
        <w:pStyle w:val="3"/>
        <w:overflowPunct w:val="0"/>
        <w:spacing w:before="0"/>
        <w:ind w:left="0" w:firstLine="640" w:firstLineChars="200"/>
        <w:rPr>
          <w:rFonts w:ascii="Times New Roman"/>
          <w:color w:val="auto"/>
        </w:rPr>
      </w:pPr>
      <w:r>
        <w:rPr>
          <w:rFonts w:hint="eastAsia" w:ascii="Times New Roman"/>
          <w:color w:val="auto"/>
        </w:rPr>
        <w:t>联苯菊酯触杀和胃毒作用。对多种叶面害虫有效，适用作物包括谷物、柑橘、棉花、果树、葡萄、观赏植物和蔬菜。根据《食品安全国家标准 食品中农药最大残留限量》（GB 2763）中规定，</w:t>
      </w:r>
      <w:r>
        <w:rPr>
          <w:rFonts w:hint="eastAsia" w:ascii="Times New Roman"/>
          <w:color w:val="auto"/>
          <w:lang w:eastAsia="zh-CN"/>
        </w:rPr>
        <w:t>柑橘</w:t>
      </w:r>
      <w:r>
        <w:rPr>
          <w:rFonts w:hint="eastAsia" w:ascii="Times New Roman"/>
          <w:color w:val="auto"/>
        </w:rPr>
        <w:t>中联苯菊酯最大残留限量为0.0</w:t>
      </w:r>
      <w:r>
        <w:rPr>
          <w:rFonts w:ascii="Times New Roman"/>
          <w:color w:val="auto"/>
        </w:rPr>
        <w:t>5</w:t>
      </w:r>
      <w:r>
        <w:rPr>
          <w:rFonts w:hint="eastAsia" w:ascii="Times New Roman"/>
          <w:color w:val="auto"/>
        </w:rPr>
        <w:t>mg/kg。</w:t>
      </w:r>
    </w:p>
    <w:p>
      <w:pPr>
        <w:pStyle w:val="3"/>
        <w:overflowPunct w:val="0"/>
        <w:spacing w:before="0"/>
        <w:ind w:left="0" w:firstLine="640" w:firstLineChars="200"/>
        <w:rPr>
          <w:rFonts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w:t>
      </w:r>
      <w:r>
        <w:rPr>
          <w:rFonts w:hint="eastAsia" w:ascii="Times New Roman"/>
          <w:color w:val="auto"/>
        </w:rPr>
        <w:t>监督抽检发现有1批次</w:t>
      </w:r>
      <w:r>
        <w:rPr>
          <w:rFonts w:hint="eastAsia" w:ascii="Times New Roman"/>
          <w:color w:val="auto"/>
          <w:lang w:eastAsia="zh-CN"/>
        </w:rPr>
        <w:t>柑橘</w:t>
      </w:r>
      <w:r>
        <w:rPr>
          <w:rFonts w:hint="eastAsia" w:ascii="Times New Roman"/>
          <w:color w:val="auto"/>
        </w:rPr>
        <w:t>中联苯菊酯超标，可能是为快速控制病情加大用药量或未遵守采摘间隔期规定导致。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rPr>
        <w:t>毒死蜱</w:t>
      </w:r>
    </w:p>
    <w:p>
      <w:pPr>
        <w:pStyle w:val="3"/>
        <w:overflowPunct w:val="0"/>
        <w:spacing w:before="0"/>
        <w:ind w:left="0" w:firstLine="640" w:firstLineChars="200"/>
        <w:jc w:val="both"/>
        <w:rPr>
          <w:rFonts w:ascii="Times New Roman"/>
          <w:color w:val="auto"/>
        </w:rPr>
      </w:pPr>
      <w:r>
        <w:rPr>
          <w:rFonts w:hint="eastAsia" w:ascii="Times New Roman"/>
          <w:color w:val="auto"/>
        </w:rPr>
        <w:t>毒死蜱是一种硫代磷酸酯类有机磷杀虫、杀螨剂，具有良好的触杀、胃毒和熏蒸作用。少量的残留不会引起人体急性中毒，但长期食用毒死蜱残留超标的食品，可能对人体健康有一定影响。《食品安全国家标准 食品中农药最大残留限量》（GB 2763）中规定，毒死蜱在</w:t>
      </w:r>
      <w:r>
        <w:rPr>
          <w:rFonts w:ascii="Times New Roman"/>
          <w:color w:val="auto"/>
        </w:rPr>
        <w:t>蔬菜</w:t>
      </w:r>
      <w:r>
        <w:rPr>
          <w:rFonts w:hint="eastAsia" w:ascii="Times New Roman"/>
          <w:color w:val="auto"/>
        </w:rPr>
        <w:t>中的最大残留限量值为0.02mg/kg。</w:t>
      </w:r>
    </w:p>
    <w:p>
      <w:pPr>
        <w:pStyle w:val="3"/>
        <w:kinsoku w:val="0"/>
        <w:overflowPunct w:val="0"/>
        <w:spacing w:before="0"/>
        <w:ind w:left="0" w:firstLine="640" w:firstLineChars="200"/>
        <w:rPr>
          <w:rFonts w:hint="eastAsia" w:ascii="Times New Roman"/>
          <w:color w:val="auto"/>
        </w:rPr>
      </w:pPr>
      <w:r>
        <w:rPr>
          <w:rFonts w:hint="eastAsia"/>
          <w:color w:val="auto"/>
          <w:sz w:val="32"/>
          <w:szCs w:val="32"/>
          <w:lang w:eastAsia="zh-CN" w:bidi="ar"/>
        </w:rPr>
        <w:t>本</w:t>
      </w:r>
      <w:r>
        <w:rPr>
          <w:rFonts w:hint="eastAsia" w:eastAsia="仿宋_GB2312"/>
          <w:color w:val="auto"/>
          <w:sz w:val="32"/>
          <w:szCs w:val="32"/>
          <w:lang w:bidi="ar"/>
        </w:rPr>
        <w:t>次</w:t>
      </w:r>
      <w:r>
        <w:rPr>
          <w:rFonts w:hint="eastAsia" w:ascii="Times New Roman"/>
          <w:color w:val="auto"/>
        </w:rPr>
        <w:t>监督抽检发现有1批次</w:t>
      </w:r>
      <w:r>
        <w:rPr>
          <w:rFonts w:hint="eastAsia" w:ascii="Times New Roman"/>
          <w:color w:val="auto"/>
          <w:lang w:eastAsia="zh-CN"/>
        </w:rPr>
        <w:t>韭菜</w:t>
      </w:r>
      <w:r>
        <w:rPr>
          <w:rFonts w:hint="eastAsia" w:ascii="Times New Roman"/>
          <w:color w:val="auto"/>
        </w:rPr>
        <w:t>毒死蜱超标。可能是为快速控制虫害，加大用药量或未遵守采摘间隔期规定所致。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吡虫啉</w:t>
      </w:r>
    </w:p>
    <w:p>
      <w:pPr>
        <w:pStyle w:val="2"/>
        <w:numPr>
          <w:ilvl w:val="0"/>
          <w:numId w:val="0"/>
        </w:numPr>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color w:val="auto"/>
          <w:sz w:val="32"/>
          <w:szCs w:val="32"/>
          <w:lang w:eastAsia="zh-CN" w:bidi="ar"/>
        </w:rPr>
        <w:t>姜</w:t>
      </w:r>
      <w:r>
        <w:rPr>
          <w:rFonts w:hint="eastAsia" w:eastAsia="仿宋_GB2312"/>
          <w:color w:val="auto"/>
          <w:sz w:val="32"/>
          <w:szCs w:val="32"/>
          <w:lang w:eastAsia="zh-CN" w:bidi="ar"/>
        </w:rPr>
        <w:t>中的最大残留限量值为0.5mg/kg。</w:t>
      </w:r>
    </w:p>
    <w:p>
      <w:pPr>
        <w:pStyle w:val="3"/>
        <w:keepNext w:val="0"/>
        <w:keepLines w:val="0"/>
        <w:pageBreakBefore w:val="0"/>
        <w:widowControl w:val="0"/>
        <w:numPr>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ascii="黑体" w:hAnsi="黑体" w:eastAsia="黑体"/>
          <w:color w:val="auto"/>
        </w:rPr>
      </w:pPr>
      <w:r>
        <w:rPr>
          <w:rFonts w:eastAsia="仿宋_GB2312"/>
          <w:color w:val="auto"/>
          <w:sz w:val="32"/>
          <w:szCs w:val="32"/>
          <w:lang w:bidi="ar"/>
        </w:rPr>
        <w:t>本次监督抽检发现有</w:t>
      </w:r>
      <w:r>
        <w:rPr>
          <w:rFonts w:hint="eastAsia"/>
          <w:color w:val="auto"/>
          <w:sz w:val="32"/>
          <w:szCs w:val="32"/>
          <w:lang w:val="en-US" w:eastAsia="zh-CN" w:bidi="ar"/>
        </w:rPr>
        <w:t>1</w:t>
      </w:r>
      <w:r>
        <w:rPr>
          <w:rFonts w:eastAsia="仿宋_GB2312"/>
          <w:color w:val="auto"/>
          <w:sz w:val="32"/>
          <w:szCs w:val="32"/>
          <w:lang w:bidi="ar"/>
        </w:rPr>
        <w:t>批次</w:t>
      </w:r>
      <w:r>
        <w:rPr>
          <w:rFonts w:hint="eastAsia"/>
          <w:color w:val="auto"/>
          <w:sz w:val="32"/>
          <w:szCs w:val="32"/>
          <w:lang w:eastAsia="zh-CN" w:bidi="ar"/>
        </w:rPr>
        <w:t>姜</w:t>
      </w:r>
      <w:r>
        <w:rPr>
          <w:rFonts w:eastAsia="仿宋_GB2312"/>
          <w:color w:val="auto"/>
          <w:sz w:val="32"/>
          <w:szCs w:val="32"/>
          <w:lang w:bidi="ar"/>
        </w:rPr>
        <w:t>样品</w:t>
      </w:r>
      <w:r>
        <w:rPr>
          <w:rFonts w:hint="eastAsia" w:eastAsia="仿宋_GB2312"/>
          <w:color w:val="auto"/>
          <w:sz w:val="32"/>
          <w:szCs w:val="32"/>
          <w:lang w:bidi="ar"/>
        </w:rPr>
        <w:t>吡虫啉超标。</w:t>
      </w:r>
      <w:r>
        <w:rPr>
          <w:rFonts w:hint="eastAsia"/>
          <w:color w:val="auto"/>
          <w:sz w:val="32"/>
          <w:szCs w:val="32"/>
          <w:lang w:eastAsia="zh-CN" w:bidi="ar"/>
        </w:rPr>
        <w:t>姜</w:t>
      </w:r>
      <w:r>
        <w:rPr>
          <w:rFonts w:hint="eastAsia" w:eastAsia="仿宋_GB2312"/>
          <w:color w:val="auto"/>
          <w:sz w:val="32"/>
          <w:szCs w:val="32"/>
          <w:lang w:eastAsia="zh-CN" w:bidi="ar"/>
        </w:rPr>
        <w:t>中吡虫啉超标的原因，可能是为快速控制虫害加大用药量，或未遵守采摘间隔期规定，致使上市销售时产品中的药物残留量未降解至标准限量以下。</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苯醚甲环唑</w:t>
      </w:r>
    </w:p>
    <w:p>
      <w:pPr>
        <w:pStyle w:val="3"/>
        <w:kinsoku w:val="0"/>
        <w:overflowPunct w:val="0"/>
        <w:spacing w:before="35" w:line="560" w:lineRule="exact"/>
        <w:ind w:left="0" w:firstLine="640" w:firstLineChars="200"/>
        <w:rPr>
          <w:rFonts w:ascii="Times New Roman" w:cs="Times New Roman"/>
          <w:color w:val="auto"/>
          <w:kern w:val="2"/>
        </w:rPr>
      </w:pPr>
      <w:r>
        <w:rPr>
          <w:rFonts w:hint="eastAsia" w:ascii="Times New Roman" w:cs="Times New Roman"/>
          <w:color w:val="auto"/>
          <w:kern w:val="2"/>
          <w:lang w:eastAsia="zh-CN"/>
        </w:rPr>
        <w:t>苯醚甲环唑</w:t>
      </w:r>
      <w:r>
        <w:rPr>
          <w:rFonts w:hint="eastAsia" w:ascii="Times New Roman" w:cs="Times New Roman"/>
          <w:color w:val="auto"/>
          <w:kern w:val="2"/>
        </w:rPr>
        <w:t>是广谱</w:t>
      </w:r>
      <w:r>
        <w:rPr>
          <w:rFonts w:hint="eastAsia" w:ascii="Times New Roman" w:cs="Times New Roman"/>
          <w:color w:val="auto"/>
          <w:kern w:val="2"/>
          <w:lang w:eastAsia="zh-CN"/>
        </w:rPr>
        <w:t>高效杀菌剂</w:t>
      </w:r>
      <w:r>
        <w:rPr>
          <w:rFonts w:hint="eastAsia" w:ascii="Times New Roman" w:cs="Times New Roman"/>
          <w:color w:val="auto"/>
          <w:kern w:val="2"/>
        </w:rPr>
        <w:t>，</w:t>
      </w:r>
      <w:r>
        <w:rPr>
          <w:rFonts w:hint="eastAsia" w:ascii="Times New Roman" w:cs="Times New Roman"/>
          <w:color w:val="auto"/>
          <w:kern w:val="2"/>
          <w:lang w:eastAsia="zh-CN"/>
        </w:rPr>
        <w:t>对蔬菜和瓜果等多种真菌性病害具有很好的防治作用。</w:t>
      </w:r>
      <w:r>
        <w:rPr>
          <w:rFonts w:hint="eastAsia" w:ascii="Times New Roman" w:cs="Times New Roman"/>
          <w:color w:val="auto"/>
          <w:kern w:val="2"/>
        </w:rPr>
        <w:t>长期食用</w:t>
      </w:r>
      <w:r>
        <w:rPr>
          <w:rFonts w:hint="eastAsia" w:ascii="Times New Roman" w:cs="Times New Roman"/>
          <w:color w:val="auto"/>
          <w:kern w:val="2"/>
          <w:lang w:eastAsia="zh-CN"/>
        </w:rPr>
        <w:t>苯醚甲环唑</w:t>
      </w:r>
      <w:r>
        <w:rPr>
          <w:rFonts w:hint="eastAsia" w:ascii="Times New Roman" w:cs="Times New Roman"/>
          <w:color w:val="auto"/>
          <w:kern w:val="2"/>
        </w:rPr>
        <w:t>超标的食物，对人体健康有一定</w:t>
      </w:r>
      <w:r>
        <w:rPr>
          <w:rFonts w:hint="eastAsia" w:ascii="Times New Roman" w:cs="Times New Roman"/>
          <w:color w:val="auto"/>
          <w:kern w:val="2"/>
          <w:lang w:eastAsia="zh-CN"/>
        </w:rPr>
        <w:t>影响</w:t>
      </w:r>
      <w:r>
        <w:rPr>
          <w:rFonts w:hint="eastAsia" w:ascii="Times New Roman" w:cs="Times New Roman"/>
          <w:color w:val="auto"/>
          <w:kern w:val="2"/>
        </w:rPr>
        <w:t>。《食品安全国家标准 食品中</w:t>
      </w:r>
      <w:r>
        <w:rPr>
          <w:rFonts w:hint="eastAsia" w:ascii="Times New Roman" w:cs="Times New Roman"/>
          <w:color w:val="auto"/>
          <w:kern w:val="2"/>
          <w:lang w:eastAsia="zh-CN"/>
        </w:rPr>
        <w:t>农</w:t>
      </w:r>
      <w:r>
        <w:rPr>
          <w:rFonts w:hint="eastAsia" w:ascii="Times New Roman" w:cs="Times New Roman"/>
          <w:color w:val="auto"/>
          <w:kern w:val="2"/>
        </w:rPr>
        <w:t>药最大残留限量》（</w:t>
      </w:r>
      <w:r>
        <w:rPr>
          <w:rFonts w:hint="eastAsia" w:cs="Times New Roman"/>
          <w:color w:val="auto"/>
          <w:kern w:val="2"/>
        </w:rPr>
        <w:t xml:space="preserve">GB </w:t>
      </w:r>
      <w:r>
        <w:rPr>
          <w:rFonts w:hint="eastAsia" w:cs="Times New Roman"/>
          <w:color w:val="auto"/>
          <w:kern w:val="2"/>
          <w:lang w:val="en-US" w:eastAsia="zh-CN"/>
        </w:rPr>
        <w:t>2763</w:t>
      </w:r>
      <w:r>
        <w:rPr>
          <w:rFonts w:hint="eastAsia" w:cs="Times New Roman"/>
          <w:color w:val="auto"/>
          <w:kern w:val="2"/>
        </w:rPr>
        <w:t>-20</w:t>
      </w:r>
      <w:r>
        <w:rPr>
          <w:rFonts w:hint="eastAsia" w:cs="Times New Roman"/>
          <w:color w:val="auto"/>
          <w:kern w:val="2"/>
          <w:lang w:val="en-US" w:eastAsia="zh-CN"/>
        </w:rPr>
        <w:t>21</w:t>
      </w:r>
      <w:r>
        <w:rPr>
          <w:rFonts w:hint="eastAsia" w:ascii="Times New Roman" w:cs="Times New Roman"/>
          <w:color w:val="auto"/>
          <w:kern w:val="2"/>
        </w:rPr>
        <w:t>）中规定，</w:t>
      </w:r>
      <w:r>
        <w:rPr>
          <w:rFonts w:hint="eastAsia" w:ascii="Times New Roman" w:cs="Times New Roman"/>
          <w:color w:val="auto"/>
          <w:kern w:val="2"/>
          <w:lang w:eastAsia="zh-CN"/>
        </w:rPr>
        <w:t>苯醚甲环唑在</w:t>
      </w:r>
      <w:r>
        <w:rPr>
          <w:rFonts w:hint="eastAsia"/>
          <w:color w:val="auto"/>
          <w:lang w:eastAsia="zh-CN"/>
        </w:rPr>
        <w:t>沃柑及砂糖橘</w:t>
      </w:r>
      <w:r>
        <w:rPr>
          <w:rFonts w:hint="eastAsia" w:ascii="Times New Roman"/>
          <w:color w:val="auto"/>
        </w:rPr>
        <w:t>中的最大残留限量为</w:t>
      </w:r>
      <w:r>
        <w:rPr>
          <w:rFonts w:hint="eastAsia"/>
          <w:color w:val="auto"/>
          <w:lang w:val="en-US" w:eastAsia="zh-CN"/>
        </w:rPr>
        <w:t>0.2m</w:t>
      </w:r>
      <w:r>
        <w:rPr>
          <w:color w:val="auto"/>
        </w:rPr>
        <w:t>g/kg</w:t>
      </w:r>
      <w:r>
        <w:rPr>
          <w:rFonts w:hint="eastAsia" w:ascii="Times New Roman"/>
          <w:color w:val="auto"/>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kern w:val="2"/>
          <w:sz w:val="32"/>
          <w:szCs w:val="32"/>
          <w:lang w:val="en-US" w:eastAsia="zh-CN" w:bidi="ar-SA"/>
        </w:rPr>
        <w:t>本次监督抽检发现有1批次</w:t>
      </w:r>
      <w:r>
        <w:rPr>
          <w:rFonts w:hint="eastAsia" w:ascii="Times New Roman" w:cs="Times New Roman"/>
          <w:color w:val="auto"/>
          <w:kern w:val="2"/>
          <w:sz w:val="32"/>
          <w:szCs w:val="32"/>
          <w:lang w:val="en-US" w:eastAsia="zh-CN" w:bidi="ar-SA"/>
        </w:rPr>
        <w:t>沙糖桔</w:t>
      </w:r>
      <w:r>
        <w:rPr>
          <w:rFonts w:hint="eastAsia" w:ascii="Times New Roman" w:hAnsi="Times New Roman" w:eastAsia="仿宋_GB2312" w:cs="Times New Roman"/>
          <w:color w:val="auto"/>
          <w:kern w:val="2"/>
          <w:sz w:val="32"/>
          <w:szCs w:val="32"/>
          <w:lang w:val="en-US" w:eastAsia="zh-CN" w:bidi="ar-SA"/>
        </w:rPr>
        <w:t>中</w:t>
      </w:r>
      <w:r>
        <w:rPr>
          <w:rFonts w:hint="eastAsia" w:ascii="Times New Roman" w:cs="Times New Roman"/>
          <w:color w:val="auto"/>
          <w:kern w:val="2"/>
          <w:sz w:val="32"/>
          <w:szCs w:val="32"/>
          <w:lang w:val="en-US" w:eastAsia="zh-CN" w:bidi="ar-SA"/>
        </w:rPr>
        <w:t>苯醚甲环唑超标</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spacing w:val="0"/>
          <w:sz w:val="32"/>
          <w:szCs w:val="32"/>
        </w:rPr>
        <w:t>可能是</w:t>
      </w:r>
      <w:r>
        <w:rPr>
          <w:rFonts w:hint="eastAsia" w:ascii="Times New Roman" w:hAnsi="Times New Roman" w:eastAsia="仿宋_GB2312" w:cs="Times New Roman"/>
          <w:color w:val="auto"/>
          <w:sz w:val="32"/>
          <w:szCs w:val="32"/>
        </w:rPr>
        <w:t>防治病虫害违规使用</w:t>
      </w:r>
      <w:r>
        <w:rPr>
          <w:rFonts w:hint="eastAsia" w:ascii="Times New Roman" w:hAnsi="Times New Roman" w:eastAsia="仿宋_GB2312" w:cs="Times New Roman"/>
          <w:color w:val="auto"/>
          <w:spacing w:val="0"/>
          <w:sz w:val="32"/>
          <w:szCs w:val="32"/>
        </w:rPr>
        <w:t>。</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lang w:val="en-US" w:eastAsia="zh-CN" w:bidi="ar-SA"/>
        </w:rPr>
        <w:t> </w:t>
      </w:r>
      <w:r>
        <w:rPr>
          <w:rFonts w:hint="eastAsia" w:ascii="Times New Roman" w:hAnsi="Times New Roman" w:eastAsia="仿宋_GB2312" w:cs="Times New Roman"/>
          <w:color w:val="auto"/>
          <w:kern w:val="2"/>
          <w:sz w:val="32"/>
          <w:szCs w:val="32"/>
          <w:lang w:val="en-US" w:eastAsia="zh-CN" w:bidi="ar-SA"/>
        </w:rPr>
        <w:t>食品中农药最大残留限量》（</w:t>
      </w:r>
      <w:r>
        <w:rPr>
          <w:rFonts w:hint="default" w:ascii="Times New Roman" w:hAnsi="Times New Roman" w:eastAsia="仿宋_GB2312" w:cs="Times New Roman"/>
          <w:color w:val="auto"/>
          <w:kern w:val="2"/>
          <w:sz w:val="32"/>
          <w:szCs w:val="32"/>
          <w:lang w:val="en-US" w:eastAsia="zh-CN" w:bidi="ar-SA"/>
        </w:rPr>
        <w:t>GB 2763—2021</w:t>
      </w:r>
      <w:r>
        <w:rPr>
          <w:rFonts w:hint="eastAsia" w:ascii="Times New Roman" w:hAnsi="Times New Roman" w:eastAsia="仿宋_GB2312" w:cs="Times New Roman"/>
          <w:color w:val="auto"/>
          <w:kern w:val="2"/>
          <w:sz w:val="32"/>
          <w:szCs w:val="32"/>
          <w:lang w:val="en-US" w:eastAsia="zh-CN" w:bidi="ar-SA"/>
        </w:rPr>
        <w:t>）规定，吡唑醚菌酯在</w:t>
      </w:r>
      <w:r>
        <w:rPr>
          <w:rFonts w:hint="eastAsia" w:ascii="Times New Roman" w:cs="Times New Roman"/>
          <w:color w:val="auto"/>
          <w:kern w:val="2"/>
          <w:sz w:val="32"/>
          <w:szCs w:val="32"/>
          <w:lang w:val="en-US" w:eastAsia="zh-CN" w:bidi="ar-SA"/>
        </w:rPr>
        <w:t>芒果</w:t>
      </w:r>
      <w:r>
        <w:rPr>
          <w:rFonts w:hint="eastAsia" w:ascii="Times New Roman" w:hAnsi="Times New Roman" w:eastAsia="仿宋_GB2312" w:cs="Times New Roman"/>
          <w:color w:val="auto"/>
          <w:kern w:val="2"/>
          <w:sz w:val="32"/>
          <w:szCs w:val="32"/>
          <w:lang w:val="en-US" w:eastAsia="zh-CN" w:bidi="ar-SA"/>
        </w:rPr>
        <w:t>中的最大残留限量值为</w:t>
      </w:r>
      <w:r>
        <w:rPr>
          <w:rFonts w:hint="default" w:ascii="Times New Roman" w:hAnsi="Times New Roman" w:eastAsia="仿宋_GB2312" w:cs="Times New Roman"/>
          <w:color w:val="auto"/>
          <w:kern w:val="2"/>
          <w:sz w:val="32"/>
          <w:szCs w:val="32"/>
          <w:lang w:val="en-US" w:eastAsia="zh-CN" w:bidi="ar-SA"/>
        </w:rPr>
        <w:t>0.05mg/kg</w:t>
      </w:r>
      <w:r>
        <w:rPr>
          <w:rFonts w:hint="eastAsia"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kern w:val="2"/>
          <w:sz w:val="32"/>
          <w:szCs w:val="32"/>
          <w:lang w:val="en-US" w:eastAsia="zh-CN" w:bidi="ar-SA"/>
        </w:rPr>
        <w:t>本次监督抽检发现有</w:t>
      </w:r>
      <w:r>
        <w:rPr>
          <w:rFonts w:hint="eastAsia" w:ascii="Times New Roman" w:cs="Times New Roman"/>
          <w:color w:val="auto"/>
          <w:kern w:val="2"/>
          <w:sz w:val="32"/>
          <w:szCs w:val="32"/>
          <w:lang w:val="en-US" w:eastAsia="zh-CN" w:bidi="ar-SA"/>
        </w:rPr>
        <w:t>1批次芒果</w:t>
      </w:r>
      <w:r>
        <w:rPr>
          <w:rFonts w:hint="eastAsia" w:ascii="Times New Roman" w:hAnsi="Times New Roman" w:eastAsia="仿宋_GB2312" w:cs="Times New Roman"/>
          <w:color w:val="auto"/>
          <w:kern w:val="2"/>
          <w:sz w:val="32"/>
          <w:szCs w:val="32"/>
          <w:lang w:val="en-US" w:eastAsia="zh-CN" w:bidi="ar-SA"/>
        </w:rPr>
        <w:t>中吡唑醚菌酯</w:t>
      </w:r>
      <w:r>
        <w:rPr>
          <w:rFonts w:hint="eastAsia" w:ascii="Times New Roman" w:cs="Times New Roman"/>
          <w:color w:val="auto"/>
          <w:kern w:val="2"/>
          <w:sz w:val="32"/>
          <w:szCs w:val="32"/>
          <w:lang w:val="en-US" w:eastAsia="zh-CN" w:bidi="ar-SA"/>
        </w:rPr>
        <w:t>超标</w:t>
      </w:r>
      <w:r>
        <w:rPr>
          <w:rFonts w:hint="eastAsia" w:ascii="Times New Roman" w:hAnsi="Times New Roman" w:eastAsia="仿宋_GB2312" w:cs="Times New Roman"/>
          <w:color w:val="auto"/>
          <w:kern w:val="2"/>
          <w:sz w:val="32"/>
          <w:szCs w:val="32"/>
          <w:lang w:val="en-US" w:eastAsia="zh-CN" w:bidi="ar-SA"/>
        </w:rPr>
        <w:t>，芒果中吡唑醚菌酯残留量超标的原因，可能是为快速控制病情，加大用药量或未遵守采摘间隔期规定，致使上市销售的产品中残留量超标。</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磺胺类(总量)</w:t>
      </w:r>
    </w:p>
    <w:p>
      <w:pPr>
        <w:pStyle w:val="3"/>
        <w:kinsoku w:val="0"/>
        <w:overflowPunct w:val="0"/>
        <w:spacing w:before="35" w:line="560" w:lineRule="exact"/>
        <w:ind w:left="0" w:firstLine="640" w:firstLineChars="200"/>
        <w:jc w:val="both"/>
        <w:rPr>
          <w:rFonts w:hint="eastAsia"/>
          <w:color w:val="auto"/>
        </w:rPr>
      </w:pPr>
      <w:r>
        <w:rPr>
          <w:rFonts w:hint="eastAsia"/>
          <w:color w:val="auto"/>
        </w:rPr>
        <w:t>磺胺类（总量）是合成的抑菌类药物，除了治疗敏感菌所致传染病外，还用于传染性脑膜炎、痢疾、弓形体病，养殖环节未严格控制休药期或超量使用可能导致残留超标。磺胺类药物在体内作用和代谢时间较长。长期食用磺胺类药物超标的动物性食品，可能导致该类药物在人体中产生蓄积，长期过量摄入将会给人体的健康带来危害。《食品安全国家标准 食品中兽药最大残留限量》（GB 31650-2019）中规定，</w:t>
      </w:r>
      <w:r>
        <w:rPr>
          <w:rFonts w:hint="eastAsia"/>
          <w:color w:val="auto"/>
          <w:lang w:eastAsia="zh-CN"/>
        </w:rPr>
        <w:t>鸡蛋中</w:t>
      </w:r>
      <w:r>
        <w:rPr>
          <w:rFonts w:hint="eastAsia"/>
          <w:color w:val="auto"/>
        </w:rPr>
        <w:t>磺胺类（总量）</w:t>
      </w:r>
      <w:r>
        <w:rPr>
          <w:rFonts w:hint="eastAsia"/>
          <w:color w:val="auto"/>
          <w:lang w:eastAsia="zh-CN"/>
        </w:rPr>
        <w:t>最大残留量为</w:t>
      </w:r>
      <w:r>
        <w:rPr>
          <w:rFonts w:hint="eastAsia"/>
          <w:color w:val="auto"/>
        </w:rPr>
        <w:t>10μg/kg。</w:t>
      </w:r>
    </w:p>
    <w:p>
      <w:pPr>
        <w:ind w:firstLine="640" w:firstLineChars="200"/>
        <w:jc w:val="both"/>
        <w:rPr>
          <w:rFonts w:hint="eastAsia" w:ascii="仿宋_GB2312" w:hAnsi="Times New Roman" w:eastAsia="仿宋_GB2312" w:cs="仿宋_GB2312"/>
          <w:color w:val="auto"/>
          <w:kern w:val="0"/>
          <w:sz w:val="32"/>
          <w:szCs w:val="32"/>
          <w:lang w:val="en-US" w:eastAsia="zh-CN" w:bidi="ar-SA"/>
        </w:rPr>
      </w:pPr>
      <w:r>
        <w:rPr>
          <w:rFonts w:hint="eastAsia" w:ascii="仿宋_GB2312" w:hAnsi="Times New Roman" w:eastAsia="仿宋_GB2312" w:cs="仿宋_GB2312"/>
          <w:color w:val="auto"/>
          <w:kern w:val="0"/>
          <w:sz w:val="32"/>
          <w:szCs w:val="32"/>
          <w:lang w:val="en-US" w:eastAsia="zh-CN" w:bidi="ar-SA"/>
        </w:rPr>
        <w:t>本次监督抽检发现有1批次鸡蛋磺胺类（总量）检出，原因可能是养殖过程中过量使用导致。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甲氧苄啶</w:t>
      </w:r>
    </w:p>
    <w:p>
      <w:pPr>
        <w:pStyle w:val="3"/>
        <w:keepNext w:val="0"/>
        <w:keepLines w:val="0"/>
        <w:pageBreakBefore w:val="0"/>
        <w:widowControl w:val="0"/>
        <w:numPr>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color w:val="auto"/>
        </w:rPr>
      </w:pPr>
      <w:r>
        <w:rPr>
          <w:rFonts w:hint="eastAsia" w:ascii="仿宋_GB2312" w:hAnsi="仿宋_GB2312" w:eastAsia="仿宋_GB2312" w:cs="仿宋_GB2312"/>
          <w:color w:val="auto"/>
          <w:sz w:val="32"/>
          <w:szCs w:val="32"/>
        </w:rPr>
        <w:t>甲氧苄啶</w:t>
      </w:r>
      <w:r>
        <w:rPr>
          <w:rFonts w:hint="eastAsia" w:hAnsi="仿宋_GB2312" w:cs="仿宋_GB2312"/>
          <w:color w:val="auto"/>
          <w:sz w:val="32"/>
          <w:szCs w:val="32"/>
          <w:lang w:eastAsia="zh-CN"/>
        </w:rPr>
        <w:t>为</w:t>
      </w:r>
      <w:r>
        <w:rPr>
          <w:rFonts w:hint="eastAsia" w:ascii="仿宋_GB2312" w:hAnsi="仿宋_GB2312" w:eastAsia="仿宋_GB2312" w:cs="仿宋_GB2312"/>
          <w:color w:val="auto"/>
          <w:sz w:val="32"/>
          <w:szCs w:val="32"/>
        </w:rPr>
        <w:t>抗菌增效剂。</w:t>
      </w:r>
      <w:r>
        <w:rPr>
          <w:rFonts w:hint="eastAsia" w:hAnsi="仿宋_GB2312" w:cs="仿宋_GB2312"/>
          <w:color w:val="auto"/>
          <w:sz w:val="32"/>
          <w:szCs w:val="32"/>
          <w:lang w:eastAsia="zh-CN"/>
        </w:rPr>
        <w:t>根据《食品安全国家标准 食品中兽药》（</w:t>
      </w:r>
      <w:r>
        <w:rPr>
          <w:rFonts w:hint="eastAsia" w:hAnsi="仿宋_GB2312" w:cs="仿宋_GB2312"/>
          <w:color w:val="auto"/>
          <w:sz w:val="32"/>
          <w:szCs w:val="32"/>
          <w:lang w:eastAsia="zh-CN"/>
        </w:rPr>
        <w:t>GB 31650-2019</w:t>
      </w:r>
      <w:r>
        <w:rPr>
          <w:rFonts w:hint="eastAsia" w:hAnsi="仿宋_GB2312" w:cs="仿宋_GB2312"/>
          <w:color w:val="auto"/>
          <w:sz w:val="32"/>
          <w:szCs w:val="32"/>
          <w:lang w:eastAsia="zh-CN"/>
        </w:rPr>
        <w:t>）中规定，</w:t>
      </w:r>
      <w:r>
        <w:rPr>
          <w:rFonts w:hint="eastAsia" w:ascii="仿宋_GB2312" w:hAnsi="仿宋_GB2312" w:eastAsia="仿宋_GB2312" w:cs="仿宋_GB2312"/>
          <w:color w:val="auto"/>
          <w:sz w:val="32"/>
          <w:szCs w:val="32"/>
        </w:rPr>
        <w:t>甲氧苄啶</w:t>
      </w:r>
      <w:r>
        <w:rPr>
          <w:rFonts w:hint="eastAsia" w:hAnsi="仿宋_GB2312" w:cs="仿宋_GB2312"/>
          <w:color w:val="auto"/>
          <w:sz w:val="32"/>
          <w:szCs w:val="32"/>
          <w:lang w:eastAsia="zh-CN"/>
        </w:rPr>
        <w:t>在鸡蛋中的</w:t>
      </w:r>
      <w:r>
        <w:rPr>
          <w:rFonts w:hint="eastAsia" w:hAnsi="仿宋_GB2312" w:cs="仿宋_GB2312"/>
          <w:color w:val="auto"/>
          <w:sz w:val="32"/>
          <w:szCs w:val="32"/>
          <w:lang w:eastAsia="zh-CN"/>
        </w:rPr>
        <w:t>最大残留限量为</w:t>
      </w:r>
      <w:r>
        <w:rPr>
          <w:rFonts w:hint="eastAsia"/>
          <w:color w:val="auto"/>
        </w:rPr>
        <w:t>10μg/kg。</w:t>
      </w:r>
    </w:p>
    <w:p>
      <w:pPr>
        <w:pStyle w:val="3"/>
        <w:keepNext w:val="0"/>
        <w:keepLines w:val="0"/>
        <w:pageBreakBefore w:val="0"/>
        <w:widowControl w:val="0"/>
        <w:numPr>
          <w:numId w:val="0"/>
        </w:numPr>
        <w:kinsoku w:val="0"/>
        <w:wordWrap/>
        <w:overflowPunct w:val="0"/>
        <w:topLinePunct w:val="0"/>
        <w:autoSpaceDE w:val="0"/>
        <w:autoSpaceDN w:val="0"/>
        <w:bidi w:val="0"/>
        <w:adjustRightInd w:val="0"/>
        <w:snapToGrid/>
        <w:spacing w:before="0"/>
        <w:ind w:leftChars="0" w:firstLine="640" w:firstLineChars="200"/>
        <w:textAlignment w:val="auto"/>
        <w:rPr>
          <w:rFonts w:hint="eastAsia"/>
          <w:color w:val="auto"/>
          <w:lang w:eastAsia="zh-CN"/>
        </w:rPr>
      </w:pPr>
      <w:r>
        <w:rPr>
          <w:rFonts w:hint="eastAsia" w:ascii="仿宋_GB2312" w:hAnsi="Times New Roman" w:eastAsia="仿宋_GB2312" w:cs="仿宋_GB2312"/>
          <w:color w:val="auto"/>
          <w:kern w:val="0"/>
          <w:sz w:val="32"/>
          <w:szCs w:val="32"/>
          <w:lang w:val="en-US" w:eastAsia="zh-CN" w:bidi="ar-SA"/>
        </w:rPr>
        <w:t>本次监督抽检发现有1批次鸡蛋</w:t>
      </w:r>
      <w:r>
        <w:rPr>
          <w:rFonts w:hint="eastAsia" w:ascii="仿宋_GB2312" w:hAnsi="仿宋_GB2312" w:eastAsia="仿宋_GB2312" w:cs="仿宋_GB2312"/>
          <w:color w:val="auto"/>
          <w:sz w:val="32"/>
          <w:szCs w:val="32"/>
        </w:rPr>
        <w:t>甲氧苄啶</w:t>
      </w:r>
      <w:r>
        <w:rPr>
          <w:rFonts w:hint="eastAsia" w:ascii="仿宋_GB2312" w:hAnsi="Times New Roman" w:eastAsia="仿宋_GB2312" w:cs="仿宋_GB2312"/>
          <w:color w:val="auto"/>
          <w:kern w:val="0"/>
          <w:sz w:val="32"/>
          <w:szCs w:val="32"/>
          <w:lang w:val="en-US" w:eastAsia="zh-CN" w:bidi="ar-SA"/>
        </w:rPr>
        <w:t>检出，原因可能是养殖过程中过量使用导致。</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镉</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镉是最常见的重金属元素污染物之一。根据《食品安全国家标准 食品中污染物限量》（GB 2762-2017）中规定，镉在新鲜蔬菜（叶菜蔬菜、豆类蔬菜、块根和块茎蔬菜、茎类蔬菜、黄花菜除外）中的限量应≤0.05mg/kg。</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本次监督抽检发现有</w:t>
      </w:r>
      <w:r>
        <w:rPr>
          <w:rFonts w:hint="eastAsia"/>
          <w:color w:val="auto"/>
          <w:sz w:val="32"/>
          <w:szCs w:val="32"/>
          <w:lang w:val="en-US" w:eastAsia="zh-CN" w:bidi="ar"/>
        </w:rPr>
        <w:t>1</w:t>
      </w:r>
      <w:r>
        <w:rPr>
          <w:rFonts w:hint="eastAsia" w:eastAsia="仿宋_GB2312"/>
          <w:color w:val="auto"/>
          <w:sz w:val="32"/>
          <w:szCs w:val="32"/>
          <w:lang w:eastAsia="zh-CN" w:bidi="ar"/>
        </w:rPr>
        <w:t>批次</w:t>
      </w:r>
      <w:r>
        <w:rPr>
          <w:rFonts w:hint="eastAsia"/>
          <w:color w:val="auto"/>
          <w:sz w:val="32"/>
          <w:szCs w:val="32"/>
          <w:lang w:eastAsia="zh-CN" w:bidi="ar"/>
        </w:rPr>
        <w:t>韭菜镉超标</w:t>
      </w:r>
      <w:r>
        <w:rPr>
          <w:rFonts w:hint="eastAsia" w:eastAsia="仿宋_GB2312"/>
          <w:color w:val="auto"/>
          <w:sz w:val="32"/>
          <w:szCs w:val="32"/>
          <w:lang w:eastAsia="zh-CN" w:bidi="ar"/>
        </w:rPr>
        <w:t>的情况。蔬菜中检出镉超标，可能是种植过程中对环境中镉元素的富集导致的。</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2批次自消餐具</w:t>
      </w:r>
      <w:r>
        <w:rPr>
          <w:rFonts w:hint="eastAsia" w:ascii="Times New Roman" w:hAnsi="Times New Roman" w:eastAsia="仿宋_GB2312" w:cs="Times New Roman"/>
          <w:color w:val="auto"/>
          <w:sz w:val="32"/>
          <w:szCs w:val="32"/>
        </w:rPr>
        <w:t>中阴离子合成洗涤剂</w:t>
      </w:r>
      <w:r>
        <w:rPr>
          <w:rFonts w:hint="eastAsia" w:ascii="Times New Roman" w:cs="Times New Roman"/>
          <w:color w:val="auto"/>
          <w:sz w:val="32"/>
          <w:szCs w:val="32"/>
          <w:lang w:eastAsia="zh-CN"/>
        </w:rPr>
        <w:t>有检出</w:t>
      </w:r>
      <w:r>
        <w:rPr>
          <w:rFonts w:hint="eastAsia" w:ascii="Times New Roman" w:hAnsi="Times New Roman" w:eastAsia="仿宋_GB2312" w:cs="Times New Roman"/>
          <w:color w:val="auto"/>
          <w:sz w:val="32"/>
          <w:szCs w:val="32"/>
        </w:rPr>
        <w:t>，</w:t>
      </w:r>
      <w:r>
        <w:rPr>
          <w:rFonts w:hint="eastAsia" w:ascii="Times New Roman" w:hAnsi="Times New Roman" w:eastAsia="仿宋_GB2312" w:cs="仿宋_GB2312"/>
          <w:color w:val="auto"/>
          <w:kern w:val="0"/>
          <w:sz w:val="32"/>
          <w:szCs w:val="32"/>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rPr>
      </w:pPr>
      <w:r>
        <w:rPr>
          <w:rFonts w:hint="eastAsia" w:ascii="黑体" w:hAnsi="黑体" w:eastAsia="黑体"/>
          <w:color w:val="auto"/>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pacing w:val="0"/>
          <w:sz w:val="32"/>
          <w:szCs w:val="32"/>
          <w:lang w:eastAsia="zh-CN"/>
        </w:rPr>
        <w:t>自消餐具</w:t>
      </w:r>
      <w:r>
        <w:rPr>
          <w:rFonts w:hint="eastAsia" w:ascii="Times New Roman" w:hAnsi="Times New Roman" w:eastAsia="仿宋_GB2312" w:cs="Times New Roman"/>
          <w:color w:val="auto"/>
          <w:sz w:val="32"/>
          <w:szCs w:val="32"/>
          <w:lang w:eastAsia="zh-CN"/>
        </w:rPr>
        <w:t>中大肠菌群</w:t>
      </w:r>
      <w:r>
        <w:rPr>
          <w:rFonts w:hint="eastAsia" w:ascii="Times New Roman" w:hAnsi="Times New Roman" w:eastAsia="仿宋_GB2312" w:cs="Times New Roman"/>
          <w:color w:val="auto"/>
          <w:sz w:val="32"/>
          <w:szCs w:val="32"/>
        </w:rPr>
        <w:t>超标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heme="minorBidi"/>
          <w:color w:val="auto"/>
          <w:kern w:val="2"/>
          <w:sz w:val="32"/>
          <w:szCs w:val="32"/>
          <w:lang w:val="en-US" w:eastAsia="zh-CN" w:bidi="ar-SA"/>
        </w:rPr>
        <w:t>原因可能是产品所用原料、包装受到污染；也可能是生产加工过程中卫生条件控制不严格。</w:t>
      </w:r>
    </w:p>
    <w:p>
      <w:pPr>
        <w:pStyle w:val="3"/>
        <w:overflowPunct w:val="0"/>
        <w:spacing w:before="0"/>
        <w:ind w:left="0" w:firstLine="640" w:firstLineChars="200"/>
        <w:rPr>
          <w:rFonts w:hint="eastAsia" w:ascii="Times New Roman"/>
        </w:rPr>
      </w:pPr>
    </w:p>
    <w:p>
      <w:pPr>
        <w:pStyle w:val="3"/>
        <w:kinsoku w:val="0"/>
        <w:overflowPunct w:val="0"/>
        <w:spacing w:before="0"/>
        <w:ind w:left="0" w:firstLine="640" w:firstLineChars="200"/>
        <w:rPr>
          <w:rFonts w:hint="eastAsia" w:ascii="Times New Roman"/>
        </w:rPr>
      </w:pPr>
    </w:p>
    <w:p>
      <w:pPr>
        <w:pStyle w:val="3"/>
        <w:kinsoku w:val="0"/>
        <w:overflowPunct w:val="0"/>
        <w:spacing w:before="35" w:line="560" w:lineRule="exact"/>
        <w:ind w:left="0" w:firstLine="640" w:firstLineChars="200"/>
        <w:rPr>
          <w:rFonts w:hint="eastAsia" w:ascii="Times New Roman"/>
        </w:rPr>
      </w:pPr>
    </w:p>
    <w:p>
      <w:pPr>
        <w:pStyle w:val="2"/>
        <w:rPr>
          <w:rFonts w:hint="eastAsia" w:eastAsia="仿宋_GB2312"/>
          <w:lang w:val="en-US" w:eastAsia="zh-CN"/>
        </w:rPr>
      </w:pPr>
    </w:p>
    <w:p>
      <w:pPr>
        <w:pStyle w:val="3"/>
        <w:kinsoku w:val="0"/>
        <w:overflowPunct w:val="0"/>
        <w:spacing w:before="35" w:line="560" w:lineRule="exact"/>
        <w:ind w:left="0" w:firstLine="640" w:firstLineChars="200"/>
        <w:rPr>
          <w:rFonts w:hint="eastAsia"/>
        </w:rPr>
      </w:pP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AC4667"/>
    <w:rsid w:val="314A1CB1"/>
    <w:rsid w:val="31A7138C"/>
    <w:rsid w:val="31B4700C"/>
    <w:rsid w:val="31C54436"/>
    <w:rsid w:val="31FA134F"/>
    <w:rsid w:val="320144F4"/>
    <w:rsid w:val="320B6CC5"/>
    <w:rsid w:val="321D251E"/>
    <w:rsid w:val="329239B6"/>
    <w:rsid w:val="32963435"/>
    <w:rsid w:val="32E77D9B"/>
    <w:rsid w:val="32EF079D"/>
    <w:rsid w:val="331B3913"/>
    <w:rsid w:val="334A60C8"/>
    <w:rsid w:val="33521D84"/>
    <w:rsid w:val="33A61301"/>
    <w:rsid w:val="33D07732"/>
    <w:rsid w:val="33FB1C42"/>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BF3893"/>
    <w:rsid w:val="3EE42F72"/>
    <w:rsid w:val="3EF50C5D"/>
    <w:rsid w:val="3F3A01BB"/>
    <w:rsid w:val="3F590057"/>
    <w:rsid w:val="3F717722"/>
    <w:rsid w:val="3F954E8E"/>
    <w:rsid w:val="3F987279"/>
    <w:rsid w:val="3F9D6AB3"/>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7673"/>
    <w:rsid w:val="74D96956"/>
    <w:rsid w:val="75CE4ADE"/>
    <w:rsid w:val="75ED7121"/>
    <w:rsid w:val="760A0265"/>
    <w:rsid w:val="7615634B"/>
    <w:rsid w:val="76176E79"/>
    <w:rsid w:val="76191423"/>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91B5B69"/>
    <w:rsid w:val="7A112D6D"/>
    <w:rsid w:val="7A156077"/>
    <w:rsid w:val="7A266574"/>
    <w:rsid w:val="7A2B07B1"/>
    <w:rsid w:val="7A517873"/>
    <w:rsid w:val="7A543372"/>
    <w:rsid w:val="7A814405"/>
    <w:rsid w:val="7ABC2C71"/>
    <w:rsid w:val="7B06480D"/>
    <w:rsid w:val="7B2A40D3"/>
    <w:rsid w:val="7B66618E"/>
    <w:rsid w:val="7BD73B1C"/>
    <w:rsid w:val="7C406385"/>
    <w:rsid w:val="7C4C076F"/>
    <w:rsid w:val="7C4D07B3"/>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1362</Words>
  <Characters>1502</Characters>
  <Lines>13</Lines>
  <Paragraphs>3</Paragraphs>
  <TotalTime>6</TotalTime>
  <ScaleCrop>false</ScaleCrop>
  <LinksUpToDate>false</LinksUpToDate>
  <CharactersWithSpaces>1519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2023-12-26T02:06:00Z</cp:lastPrinted>
  <dcterms:modified xsi:type="dcterms:W3CDTF">2024-02-23T07:54:56Z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30B50B094D644FEF83FFC53AA2C6BCB5</vt:lpwstr>
  </property>
</Properties>
</file>