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正文"/>
      <w:r>
        <w:rPr>
          <w:rFonts w:hint="eastAsia" w:ascii="方正小标宋简体" w:eastAsia="方正小标宋简体"/>
          <w:sz w:val="44"/>
          <w:szCs w:val="44"/>
        </w:rPr>
        <w:t>玉林市人民政府关于公布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玉林市区历史建筑名录（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第二</w:t>
      </w:r>
      <w:r>
        <w:rPr>
          <w:rFonts w:hint="eastAsia" w:ascii="方正小标宋简体" w:eastAsia="方正小标宋简体"/>
          <w:sz w:val="44"/>
          <w:szCs w:val="44"/>
        </w:rPr>
        <w:t>批）的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2" w:name="_GoBack"/>
      <w:bookmarkEnd w:id="2"/>
    </w:p>
    <w:p>
      <w:pPr>
        <w:spacing w:line="600" w:lineRule="exact"/>
        <w:jc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1" w:name="发文字号"/>
      <w:r>
        <w:rPr>
          <w:rFonts w:hint="eastAsia" w:ascii="仿宋_GB2312" w:eastAsia="仿宋_GB2312"/>
          <w:sz w:val="32"/>
          <w:szCs w:val="32"/>
          <w:lang w:val="en-US" w:eastAsia="zh-CN"/>
        </w:rPr>
        <w:t>玉政发</w:t>
      </w:r>
      <w:r>
        <w:rPr>
          <w:rFonts w:hint="eastAsia" w:ascii="仿宋_GB2312" w:eastAsia="仿宋_GB2312"/>
          <w:sz w:val="32"/>
          <w:szCs w:val="21"/>
        </w:rPr>
        <w:t>〔</w:t>
      </w:r>
      <w:r>
        <w:rPr>
          <w:rFonts w:hint="default" w:ascii="Times New Roman" w:eastAsia="仿宋_GB2312"/>
          <w:sz w:val="32"/>
          <w:szCs w:val="21"/>
        </w:rPr>
        <w:t>202</w:t>
      </w:r>
      <w:r>
        <w:rPr>
          <w:rFonts w:hint="default" w:ascii="Times New Roman" w:eastAsia="仿宋_GB2312"/>
          <w:sz w:val="32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1"/>
        </w:rPr>
        <w:t>〕</w:t>
      </w:r>
      <w:r>
        <w:rPr>
          <w:rFonts w:hint="default" w:ascii="Times New Roman" w:eastAsia="仿宋_GB2312"/>
          <w:sz w:val="32"/>
          <w:szCs w:val="21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bookmarkEnd w:id="1"/>
    </w:p>
    <w:p>
      <w:pPr>
        <w:spacing w:line="600" w:lineRule="exact"/>
        <w:ind w:firstLine="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各县（市、区）人民政府，各开发园区管委，市政府各委办局：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为做好我市历史建筑保护工作，根据《历史文化名城名镇名村保护条例》（国务院令第</w:t>
      </w:r>
      <w:r>
        <w:rPr>
          <w:rFonts w:hint="default" w:ascii="Times New Roman" w:hAnsi="Times New Roman" w:eastAsia="仿宋_GB2312"/>
          <w:sz w:val="32"/>
          <w:szCs w:val="32"/>
        </w:rPr>
        <w:t>524</w:t>
      </w:r>
      <w:r>
        <w:rPr>
          <w:rFonts w:hint="eastAsia" w:ascii="仿宋_GB2312" w:hAnsi="仿宋" w:eastAsia="仿宋_GB2312"/>
          <w:sz w:val="32"/>
          <w:szCs w:val="32"/>
        </w:rPr>
        <w:t>号）、《中共广西壮族自治区委员会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广西壮族自治区人民政府关于加强城市规划建设管理工作的意见》等文件精神，经全面普查、专家评审等程序，现将《玉林市区历史建筑名录（第二批）》予以公布。</w:t>
      </w:r>
    </w:p>
    <w:p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历史建筑是文化遗产的重要组成部分，保护和利用好历史建筑，对于传承和发扬民族优秀传统文化有着重要而深远的意义。各级各部门要按照有关法律法规，进一步贯彻“保护为主、抢救第一、合理利用、加强管理”的工作方针，切实做好我市历史建筑的保护、管理和合理利用工作。</w:t>
      </w:r>
    </w:p>
    <w:p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:玉林市区历史建筑名录（第二批）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玉林市人民政府</w:t>
      </w:r>
    </w:p>
    <w:p>
      <w:pPr>
        <w:tabs>
          <w:tab w:val="left" w:pos="7560"/>
        </w:tabs>
        <w:spacing w:line="600" w:lineRule="exact"/>
        <w:ind w:firstLine="5280" w:firstLineChars="165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2023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tabs>
          <w:tab w:val="left" w:pos="7560"/>
        </w:tabs>
        <w:spacing w:line="600" w:lineRule="exact"/>
        <w:ind w:firstLine="5280" w:firstLineChars="1650"/>
        <w:rPr>
          <w:rFonts w:hint="eastAsia" w:ascii="仿宋_GB2312" w:hAnsi="仿宋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ind w:firstLine="5280" w:firstLineChars="1650"/>
        <w:rPr>
          <w:rFonts w:hint="eastAsia" w:ascii="仿宋_GB2312" w:hAnsi="仿宋" w:eastAsia="仿宋_GB2312"/>
          <w:sz w:val="32"/>
          <w:szCs w:val="32"/>
        </w:rPr>
        <w:sectPr>
          <w:footerReference r:id="rId6" w:type="default"/>
          <w:headerReference r:id="rId5" w:type="even"/>
          <w:footerReference r:id="rId7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玉林市区历史建筑名录（第二批）</w:t>
      </w:r>
    </w:p>
    <w:p>
      <w:pPr>
        <w:spacing w:line="580" w:lineRule="exact"/>
        <w:ind w:firstLine="1600" w:firstLineChars="500"/>
        <w:rPr>
          <w:rFonts w:hint="eastAsia"/>
          <w:sz w:val="32"/>
          <w:szCs w:val="32"/>
        </w:rPr>
      </w:pPr>
    </w:p>
    <w:tbl>
      <w:tblPr>
        <w:tblStyle w:val="4"/>
        <w:tblW w:w="8811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451"/>
        <w:gridCol w:w="3103"/>
        <w:gridCol w:w="2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编号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建筑名称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所在位置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建筑年代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乡明庄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玉州区仁东镇石地村的北面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罗尚羡祠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玉州区仁东镇石地村的中部地区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杨信吾祠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玉州区仁东镇石地村</w:t>
            </w:r>
            <w:r>
              <w:rPr>
                <w:rFonts w:hint="default" w:ascii="Times New Roman" w:eastAsia="仿宋_GB2312"/>
                <w:sz w:val="32"/>
                <w:szCs w:val="32"/>
              </w:rPr>
              <w:t>52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清代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话月楼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玉州区仁东镇鹏垌村的东北面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陈锡光旧居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玉州区仁东镇政府办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曾定西祠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南江街道南江社区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曾屋寨</w:t>
            </w:r>
            <w:r>
              <w:rPr>
                <w:rFonts w:hint="default" w:ascii="Times New Roman" w:eastAsia="仿宋_GB2312"/>
                <w:sz w:val="32"/>
                <w:szCs w:val="32"/>
              </w:rPr>
              <w:t>58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清代嘉庆年间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2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玉林苏氏祖居</w:t>
            </w:r>
          </w:p>
        </w:tc>
        <w:tc>
          <w:tcPr>
            <w:tcW w:w="31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玉州区玉城街道州</w:t>
            </w:r>
            <w:r>
              <w:rPr>
                <w:rFonts w:hint="eastAsia" w:ascii="仿宋_GB2312" w:hAnsi="宋体" w:cs="宋体"/>
                <w:sz w:val="32"/>
                <w:szCs w:val="32"/>
              </w:rPr>
              <w:t>珮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一联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号</w:t>
            </w:r>
          </w:p>
        </w:tc>
        <w:tc>
          <w:tcPr>
            <w:tcW w:w="2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清代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4648200</wp:posOffset>
              </wp:positionH>
              <wp:positionV relativeFrom="paragraph">
                <wp:posOffset>-494665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pt;margin-top:-38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6dQydcAAAAMAQAADwAAAAAAAAABACAAAAAiAAAAZHJzL2Rv&#10;d25yZXYueG1sUEsBAhQAFAAAAAgAh07iQCQ5IxH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295275</wp:posOffset>
              </wp:positionH>
              <wp:positionV relativeFrom="paragraph">
                <wp:posOffset>-485140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.25pt;margin-top:-38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Th1c1wAAAAoBAAAPAAAAAAAAAAEAIAAAACIAAABkcnMvZG93&#10;bnJldi54bWxQSwECFAAUAAAACACHTuJANJL6Sc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I4Zjg3MzM3MDliZTk2NTZkOTRkMzZhMDE5MDEifQ=="/>
  </w:docVars>
  <w:rsids>
    <w:rsidRoot w:val="00000000"/>
    <w:rsid w:val="1FA40988"/>
    <w:rsid w:val="295641E2"/>
    <w:rsid w:val="3BB000FC"/>
    <w:rsid w:val="4B0C7D7B"/>
    <w:rsid w:val="59B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Administrator</dc:creator>
  <cp:lastModifiedBy>梁明明</cp:lastModifiedBy>
  <dcterms:modified xsi:type="dcterms:W3CDTF">2023-07-11T02:04:26Z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B97256DF02944FBB8EB161CC37B06061</vt:lpwstr>
  </property>
</Properties>
</file>