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7DD" w:rsidRPr="00AB784C" w:rsidRDefault="008127DD" w:rsidP="008127DD">
      <w:pPr>
        <w:spacing w:line="540" w:lineRule="exact"/>
        <w:ind w:right="-53"/>
        <w:rPr>
          <w:rFonts w:ascii="Microsoft JhengHei" w:hAnsi="Microsoft JhengHei" w:cs="Microsoft JhengHei" w:hint="eastAsia"/>
          <w:position w:val="2"/>
          <w:sz w:val="44"/>
          <w:szCs w:val="44"/>
        </w:rPr>
      </w:pPr>
    </w:p>
    <w:p w:rsidR="008127DD" w:rsidRDefault="008127DD" w:rsidP="008127DD">
      <w:pPr>
        <w:spacing w:line="540" w:lineRule="exact"/>
        <w:jc w:val="center"/>
        <w:rPr>
          <w:rFonts w:ascii="方正小标宋简体" w:eastAsia="方正小标宋简体" w:hint="eastAsia"/>
          <w:sz w:val="44"/>
          <w:szCs w:val="44"/>
        </w:rPr>
      </w:pPr>
      <w:r>
        <w:rPr>
          <w:rFonts w:ascii="方正小标宋简体" w:eastAsia="方正小标宋简体" w:hint="eastAsia"/>
          <w:sz w:val="44"/>
          <w:szCs w:val="44"/>
        </w:rPr>
        <w:t>玉林市食品安全事故应急预案</w:t>
      </w:r>
    </w:p>
    <w:p w:rsidR="008127DD" w:rsidRPr="0046087F" w:rsidRDefault="008127DD" w:rsidP="008127DD">
      <w:pPr>
        <w:spacing w:line="540" w:lineRule="exact"/>
        <w:jc w:val="center"/>
        <w:rPr>
          <w:rFonts w:ascii="楷体_GB2312" w:eastAsia="楷体_GB2312" w:hint="eastAsia"/>
          <w:szCs w:val="32"/>
        </w:rPr>
      </w:pPr>
      <w:r w:rsidRPr="0046087F">
        <w:rPr>
          <w:rFonts w:ascii="楷体_GB2312" w:eastAsia="楷体_GB2312" w:hAnsi="宋体" w:hint="eastAsia"/>
          <w:bCs/>
          <w:szCs w:val="32"/>
        </w:rPr>
        <w:t>（2019年修订）</w:t>
      </w:r>
    </w:p>
    <w:p w:rsidR="008127DD" w:rsidRPr="004F7A20" w:rsidRDefault="008127DD" w:rsidP="008127DD">
      <w:pPr>
        <w:spacing w:line="540" w:lineRule="exact"/>
        <w:ind w:firstLineChars="200" w:firstLine="640"/>
        <w:jc w:val="center"/>
        <w:rPr>
          <w:rFonts w:ascii="宋体" w:hAnsi="宋体" w:hint="eastAsia"/>
          <w:szCs w:val="32"/>
        </w:rPr>
      </w:pPr>
    </w:p>
    <w:p w:rsidR="008127DD" w:rsidRDefault="008127DD" w:rsidP="008127DD">
      <w:pPr>
        <w:autoSpaceDE w:val="0"/>
        <w:autoSpaceDN w:val="0"/>
        <w:adjustRightInd w:val="0"/>
        <w:spacing w:line="500" w:lineRule="exact"/>
        <w:rPr>
          <w:rFonts w:ascii="黑体" w:eastAsia="黑体" w:hAnsi="黑体"/>
          <w:kern w:val="0"/>
          <w:szCs w:val="32"/>
        </w:rPr>
      </w:pPr>
      <w:r>
        <w:rPr>
          <w:rFonts w:ascii="黑体" w:eastAsia="黑体" w:hAnsi="黑体" w:hint="eastAsia"/>
          <w:kern w:val="0"/>
          <w:szCs w:val="32"/>
        </w:rPr>
        <w:t>1 总则</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hint="eastAsia"/>
          <w:kern w:val="0"/>
          <w:szCs w:val="32"/>
        </w:rPr>
        <w:t>1.1 编制目的</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hint="eastAsia"/>
          <w:kern w:val="0"/>
          <w:szCs w:val="32"/>
        </w:rPr>
        <w:t>1.2 编制依据</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hint="eastAsia"/>
          <w:kern w:val="0"/>
          <w:szCs w:val="32"/>
        </w:rPr>
        <w:t>1.3 事故分级</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1.3.1</w:t>
        </w:r>
      </w:smartTag>
      <w:r>
        <w:rPr>
          <w:rFonts w:ascii="仿宋_GB2312" w:hint="eastAsia"/>
          <w:kern w:val="0"/>
          <w:szCs w:val="32"/>
        </w:rPr>
        <w:t xml:space="preserve"> 特别重大食品安全事故（</w:t>
      </w:r>
      <w:r w:rsidRPr="001D1A6E">
        <w:rPr>
          <w:rFonts w:ascii="仿宋_GB2312" w:hint="eastAsia"/>
          <w:kern w:val="0"/>
          <w:szCs w:val="32"/>
        </w:rPr>
        <w:t>Ⅰ</w:t>
      </w:r>
      <w:r>
        <w:rPr>
          <w:rFonts w:ascii="仿宋_GB2312" w:hint="eastAsia"/>
          <w:kern w:val="0"/>
          <w:szCs w:val="32"/>
        </w:rPr>
        <w:t>级）</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1.3.2</w:t>
        </w:r>
      </w:smartTag>
      <w:r>
        <w:rPr>
          <w:rFonts w:ascii="仿宋_GB2312" w:hint="eastAsia"/>
          <w:kern w:val="0"/>
          <w:szCs w:val="32"/>
        </w:rPr>
        <w:t xml:space="preserve"> 重大食品安全事故（</w:t>
      </w:r>
      <w:r w:rsidRPr="001D1A6E">
        <w:rPr>
          <w:rFonts w:ascii="仿宋_GB2312" w:hint="eastAsia"/>
          <w:kern w:val="0"/>
          <w:szCs w:val="32"/>
        </w:rPr>
        <w:t>Ⅱ</w:t>
      </w:r>
      <w:r>
        <w:rPr>
          <w:rFonts w:ascii="仿宋_GB2312" w:hint="eastAsia"/>
          <w:kern w:val="0"/>
          <w:szCs w:val="32"/>
        </w:rPr>
        <w:t>级）</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1.3.3</w:t>
        </w:r>
      </w:smartTag>
      <w:r>
        <w:rPr>
          <w:rFonts w:ascii="仿宋_GB2312" w:hint="eastAsia"/>
          <w:kern w:val="0"/>
          <w:szCs w:val="32"/>
        </w:rPr>
        <w:t xml:space="preserve"> 较大食品安全事故（</w:t>
      </w:r>
      <w:r w:rsidRPr="001D1A6E">
        <w:rPr>
          <w:rFonts w:ascii="仿宋_GB2312" w:hint="eastAsia"/>
          <w:kern w:val="0"/>
          <w:szCs w:val="32"/>
        </w:rPr>
        <w:t>Ⅲ</w:t>
      </w:r>
      <w:r>
        <w:rPr>
          <w:rFonts w:ascii="仿宋_GB2312" w:hint="eastAsia"/>
          <w:kern w:val="0"/>
          <w:szCs w:val="32"/>
        </w:rPr>
        <w:t>级）</w:t>
      </w:r>
    </w:p>
    <w:p w:rsidR="008127DD" w:rsidRDefault="008127DD" w:rsidP="008127DD">
      <w:pPr>
        <w:spacing w:line="500" w:lineRule="exact"/>
        <w:ind w:firstLineChars="281" w:firstLine="899"/>
        <w:rPr>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1.3.4</w:t>
        </w:r>
      </w:smartTag>
      <w:r>
        <w:rPr>
          <w:rFonts w:ascii="仿宋_GB2312" w:hint="eastAsia"/>
          <w:kern w:val="0"/>
          <w:szCs w:val="32"/>
        </w:rPr>
        <w:t xml:space="preserve"> 一般食品安全事故（</w:t>
      </w:r>
      <w:r w:rsidRPr="001D1A6E">
        <w:rPr>
          <w:rFonts w:ascii="仿宋_GB2312" w:hint="eastAsia"/>
          <w:kern w:val="0"/>
          <w:szCs w:val="32"/>
        </w:rPr>
        <w:t>Ⅳ</w:t>
      </w:r>
      <w:r>
        <w:rPr>
          <w:rFonts w:ascii="仿宋_GB2312" w:hint="eastAsia"/>
          <w:kern w:val="0"/>
          <w:szCs w:val="32"/>
        </w:rPr>
        <w:t>级）</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1.4 </w:t>
      </w:r>
      <w:r w:rsidRPr="00BB3D0C">
        <w:rPr>
          <w:rFonts w:ascii="楷体_GB2312" w:eastAsia="楷体_GB2312" w:hint="eastAsia"/>
          <w:kern w:val="0"/>
          <w:szCs w:val="32"/>
        </w:rPr>
        <w:t>工作原则</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1.5 </w:t>
      </w:r>
      <w:r w:rsidRPr="00BB3D0C">
        <w:rPr>
          <w:rFonts w:ascii="楷体_GB2312" w:eastAsia="楷体_GB2312" w:hint="eastAsia"/>
          <w:kern w:val="0"/>
          <w:szCs w:val="32"/>
        </w:rPr>
        <w:t>适用范围</w:t>
      </w:r>
    </w:p>
    <w:p w:rsidR="008127DD" w:rsidRDefault="008127DD" w:rsidP="008127DD">
      <w:pPr>
        <w:autoSpaceDE w:val="0"/>
        <w:autoSpaceDN w:val="0"/>
        <w:adjustRightInd w:val="0"/>
        <w:spacing w:line="500" w:lineRule="exact"/>
        <w:rPr>
          <w:rFonts w:ascii="黑体" w:eastAsia="黑体" w:hAnsi="黑体"/>
          <w:kern w:val="0"/>
          <w:szCs w:val="32"/>
        </w:rPr>
      </w:pPr>
      <w:r>
        <w:rPr>
          <w:rFonts w:ascii="黑体" w:eastAsia="黑体" w:hAnsi="黑体" w:hint="eastAsia"/>
          <w:kern w:val="0"/>
          <w:szCs w:val="32"/>
        </w:rPr>
        <w:t>2 组织机构与职责</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kern w:val="0"/>
          <w:szCs w:val="32"/>
        </w:rPr>
        <w:t xml:space="preserve">2.1 </w:t>
      </w:r>
      <w:r w:rsidRPr="00BB3D0C">
        <w:rPr>
          <w:rFonts w:ascii="楷体_GB2312" w:eastAsia="楷体_GB2312" w:hint="eastAsia"/>
          <w:kern w:val="0"/>
          <w:szCs w:val="32"/>
        </w:rPr>
        <w:t>应急机制启动</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2.2 </w:t>
      </w:r>
      <w:r w:rsidRPr="00BB3D0C">
        <w:rPr>
          <w:rFonts w:ascii="楷体_GB2312" w:eastAsia="楷体_GB2312" w:hint="eastAsia"/>
          <w:kern w:val="0"/>
          <w:szCs w:val="32"/>
        </w:rPr>
        <w:t>指挥部设置</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2.3 </w:t>
      </w:r>
      <w:r w:rsidRPr="00BB3D0C">
        <w:rPr>
          <w:rFonts w:ascii="楷体_GB2312" w:eastAsia="楷体_GB2312" w:hint="eastAsia"/>
          <w:kern w:val="0"/>
          <w:szCs w:val="32"/>
        </w:rPr>
        <w:t>指挥部职责</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2.4 </w:t>
      </w:r>
      <w:r w:rsidRPr="00BB3D0C">
        <w:rPr>
          <w:rFonts w:ascii="楷体_GB2312" w:eastAsia="楷体_GB2312" w:hint="eastAsia"/>
          <w:kern w:val="0"/>
          <w:szCs w:val="32"/>
        </w:rPr>
        <w:t>指挥部办公室职责</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2.5 </w:t>
      </w:r>
      <w:r w:rsidRPr="00BB3D0C">
        <w:rPr>
          <w:rFonts w:ascii="楷体_GB2312" w:eastAsia="楷体_GB2312" w:hint="eastAsia"/>
          <w:kern w:val="0"/>
          <w:szCs w:val="32"/>
        </w:rPr>
        <w:t>指挥部成员单位职责</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kern w:val="0"/>
          <w:szCs w:val="32"/>
        </w:rPr>
        <w:t xml:space="preserve">2.6 </w:t>
      </w:r>
      <w:r w:rsidRPr="00BB3D0C">
        <w:rPr>
          <w:rFonts w:ascii="楷体_GB2312" w:eastAsia="楷体_GB2312" w:hint="eastAsia"/>
          <w:kern w:val="0"/>
          <w:szCs w:val="32"/>
        </w:rPr>
        <w:t>指挥部工作组设置及职责</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2.6.1</w:t>
        </w:r>
      </w:smartTag>
      <w:r>
        <w:rPr>
          <w:rFonts w:ascii="仿宋_GB2312" w:hint="eastAsia"/>
          <w:kern w:val="0"/>
          <w:szCs w:val="32"/>
        </w:rPr>
        <w:t xml:space="preserve"> 综合协调组</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2.6.2</w:t>
        </w:r>
      </w:smartTag>
      <w:r>
        <w:rPr>
          <w:rFonts w:ascii="仿宋_GB2312" w:hint="eastAsia"/>
          <w:kern w:val="0"/>
          <w:szCs w:val="32"/>
        </w:rPr>
        <w:t xml:space="preserve"> 事故调查组</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2.6.3</w:t>
        </w:r>
      </w:smartTag>
      <w:r>
        <w:rPr>
          <w:rFonts w:ascii="仿宋_GB2312" w:hint="eastAsia"/>
          <w:kern w:val="0"/>
          <w:szCs w:val="32"/>
        </w:rPr>
        <w:t xml:space="preserve"> 危害控制组</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2.6.4</w:t>
        </w:r>
      </w:smartTag>
      <w:r>
        <w:rPr>
          <w:rFonts w:ascii="仿宋_GB2312" w:hint="eastAsia"/>
          <w:kern w:val="0"/>
          <w:szCs w:val="32"/>
        </w:rPr>
        <w:t xml:space="preserve"> 医疗救助组</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lastRenderedPageBreak/>
          <w:t>2.6.5</w:t>
        </w:r>
      </w:smartTag>
      <w:r>
        <w:rPr>
          <w:rFonts w:ascii="仿宋_GB2312" w:hint="eastAsia"/>
          <w:kern w:val="0"/>
          <w:szCs w:val="32"/>
        </w:rPr>
        <w:t xml:space="preserve"> 检测评估组</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2.6.6</w:t>
        </w:r>
      </w:smartTag>
      <w:r>
        <w:rPr>
          <w:rFonts w:ascii="仿宋_GB2312" w:hint="eastAsia"/>
          <w:kern w:val="0"/>
          <w:szCs w:val="32"/>
        </w:rPr>
        <w:t xml:space="preserve"> 维护稳定组</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2.6.7</w:t>
        </w:r>
      </w:smartTag>
      <w:r>
        <w:rPr>
          <w:rFonts w:ascii="仿宋_GB2312" w:hint="eastAsia"/>
          <w:kern w:val="0"/>
          <w:szCs w:val="32"/>
        </w:rPr>
        <w:t xml:space="preserve"> 新闻宣传组</w:t>
      </w:r>
    </w:p>
    <w:p w:rsidR="008127DD" w:rsidRPr="00FD1278" w:rsidRDefault="008127DD" w:rsidP="008127DD">
      <w:pPr>
        <w:spacing w:line="500" w:lineRule="exact"/>
        <w:ind w:firstLineChars="281" w:firstLine="899"/>
        <w:rPr>
          <w:rFonts w:ascii="仿宋_GB2312"/>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2.6.8</w:t>
        </w:r>
      </w:smartTag>
      <w:r>
        <w:rPr>
          <w:rFonts w:ascii="仿宋_GB2312" w:hint="eastAsia"/>
          <w:kern w:val="0"/>
          <w:szCs w:val="32"/>
        </w:rPr>
        <w:t xml:space="preserve"> 专家组</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2.7 </w:t>
      </w:r>
      <w:r w:rsidRPr="00BB3D0C">
        <w:rPr>
          <w:rFonts w:ascii="楷体_GB2312" w:eastAsia="楷体_GB2312" w:hint="eastAsia"/>
          <w:kern w:val="0"/>
          <w:szCs w:val="32"/>
        </w:rPr>
        <w:t>应急处置专业技术机构</w:t>
      </w:r>
    </w:p>
    <w:p w:rsidR="008127DD" w:rsidRDefault="008127DD" w:rsidP="008127DD">
      <w:pPr>
        <w:autoSpaceDE w:val="0"/>
        <w:autoSpaceDN w:val="0"/>
        <w:adjustRightInd w:val="0"/>
        <w:spacing w:line="500" w:lineRule="exact"/>
        <w:rPr>
          <w:rFonts w:ascii="黑体" w:eastAsia="黑体" w:hAnsi="黑体"/>
          <w:kern w:val="0"/>
          <w:szCs w:val="32"/>
        </w:rPr>
      </w:pPr>
      <w:r>
        <w:rPr>
          <w:rFonts w:ascii="黑体" w:eastAsia="黑体" w:hAnsi="黑体" w:hint="eastAsia"/>
          <w:kern w:val="0"/>
          <w:szCs w:val="32"/>
        </w:rPr>
        <w:t>3 监测、预警、报告与评估</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kern w:val="0"/>
          <w:szCs w:val="32"/>
        </w:rPr>
        <w:t xml:space="preserve">3.1 </w:t>
      </w:r>
      <w:r w:rsidRPr="00BB3D0C">
        <w:rPr>
          <w:rFonts w:ascii="楷体_GB2312" w:eastAsia="楷体_GB2312" w:hint="eastAsia"/>
          <w:kern w:val="0"/>
          <w:szCs w:val="32"/>
        </w:rPr>
        <w:t>监测</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kern w:val="0"/>
          <w:szCs w:val="32"/>
        </w:rPr>
        <w:t xml:space="preserve">3.2 </w:t>
      </w:r>
      <w:r w:rsidRPr="00BB3D0C">
        <w:rPr>
          <w:rFonts w:ascii="楷体_GB2312" w:eastAsia="楷体_GB2312" w:hint="eastAsia"/>
          <w:kern w:val="0"/>
          <w:szCs w:val="32"/>
        </w:rPr>
        <w:t>预警</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3.2.1</w:t>
        </w:r>
      </w:smartTag>
      <w:r>
        <w:rPr>
          <w:rFonts w:ascii="仿宋_GB2312" w:hint="eastAsia"/>
          <w:kern w:val="0"/>
          <w:szCs w:val="32"/>
        </w:rPr>
        <w:t xml:space="preserve"> 建立健全食品安全预警制度</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3.2.2</w:t>
        </w:r>
      </w:smartTag>
      <w:r>
        <w:rPr>
          <w:rFonts w:ascii="仿宋_GB2312" w:hint="eastAsia"/>
          <w:kern w:val="0"/>
          <w:szCs w:val="32"/>
        </w:rPr>
        <w:t xml:space="preserve"> 预警级别</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3.2.3</w:t>
        </w:r>
      </w:smartTag>
      <w:r>
        <w:rPr>
          <w:rFonts w:ascii="仿宋_GB2312" w:hint="eastAsia"/>
          <w:kern w:val="0"/>
          <w:szCs w:val="32"/>
        </w:rPr>
        <w:t xml:space="preserve"> 预警发布</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3.2.4</w:t>
        </w:r>
      </w:smartTag>
      <w:r>
        <w:rPr>
          <w:rFonts w:ascii="仿宋_GB2312" w:hint="eastAsia"/>
          <w:kern w:val="0"/>
          <w:szCs w:val="32"/>
        </w:rPr>
        <w:t xml:space="preserve"> 预警响应</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3.2.5</w:t>
        </w:r>
      </w:smartTag>
      <w:r>
        <w:rPr>
          <w:rFonts w:ascii="仿宋_GB2312" w:hint="eastAsia"/>
          <w:kern w:val="0"/>
          <w:szCs w:val="32"/>
        </w:rPr>
        <w:t xml:space="preserve"> 预警调整</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3.2.6</w:t>
        </w:r>
      </w:smartTag>
      <w:r>
        <w:rPr>
          <w:rFonts w:ascii="仿宋_GB2312" w:hint="eastAsia"/>
          <w:kern w:val="0"/>
          <w:szCs w:val="32"/>
        </w:rPr>
        <w:t xml:space="preserve"> 预警解除</w:t>
      </w:r>
    </w:p>
    <w:p w:rsidR="008127DD" w:rsidRPr="00FD1278" w:rsidRDefault="008127DD" w:rsidP="008127DD">
      <w:pPr>
        <w:spacing w:line="500" w:lineRule="exact"/>
        <w:ind w:firstLineChars="281" w:firstLine="899"/>
        <w:rPr>
          <w:rFonts w:ascii="仿宋_GB2312"/>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3.2.7</w:t>
        </w:r>
      </w:smartTag>
      <w:r>
        <w:rPr>
          <w:rFonts w:ascii="仿宋_GB2312" w:hint="eastAsia"/>
          <w:kern w:val="0"/>
          <w:szCs w:val="32"/>
        </w:rPr>
        <w:t xml:space="preserve"> 预警信息发布途径</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kern w:val="0"/>
          <w:szCs w:val="32"/>
        </w:rPr>
        <w:t xml:space="preserve">3.3 </w:t>
      </w:r>
      <w:r w:rsidRPr="00BB3D0C">
        <w:rPr>
          <w:rFonts w:ascii="楷体_GB2312" w:eastAsia="楷体_GB2312" w:hint="eastAsia"/>
          <w:kern w:val="0"/>
          <w:szCs w:val="32"/>
        </w:rPr>
        <w:t>事故报告</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3.3.1</w:t>
        </w:r>
      </w:smartTag>
      <w:r>
        <w:rPr>
          <w:rFonts w:ascii="仿宋_GB2312" w:hint="eastAsia"/>
          <w:kern w:val="0"/>
          <w:szCs w:val="32"/>
        </w:rPr>
        <w:t xml:space="preserve"> 事故信息来源</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3.3.2</w:t>
        </w:r>
      </w:smartTag>
      <w:r>
        <w:rPr>
          <w:rFonts w:ascii="仿宋_GB2312" w:hint="eastAsia"/>
          <w:kern w:val="0"/>
          <w:szCs w:val="32"/>
        </w:rPr>
        <w:t xml:space="preserve"> 报告主体、程序和时限</w:t>
      </w:r>
    </w:p>
    <w:p w:rsidR="008127DD" w:rsidRPr="00FD1278" w:rsidRDefault="008127DD" w:rsidP="008127DD">
      <w:pPr>
        <w:spacing w:line="500" w:lineRule="exact"/>
        <w:ind w:firstLineChars="281" w:firstLine="899"/>
        <w:rPr>
          <w:rFonts w:ascii="仿宋_GB2312"/>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3.3.3</w:t>
        </w:r>
      </w:smartTag>
      <w:r>
        <w:rPr>
          <w:rFonts w:ascii="仿宋_GB2312" w:hint="eastAsia"/>
          <w:kern w:val="0"/>
          <w:szCs w:val="32"/>
        </w:rPr>
        <w:t xml:space="preserve"> 报告内容</w:t>
      </w:r>
    </w:p>
    <w:p w:rsidR="008127DD" w:rsidRDefault="008127DD" w:rsidP="008127DD">
      <w:pPr>
        <w:spacing w:line="500" w:lineRule="exact"/>
        <w:ind w:firstLineChars="100" w:firstLine="320"/>
        <w:rPr>
          <w:rFonts w:ascii="仿宋_GB2312" w:hint="eastAsia"/>
          <w:kern w:val="0"/>
          <w:szCs w:val="32"/>
        </w:rPr>
      </w:pPr>
      <w:r w:rsidRPr="00BB3D0C">
        <w:rPr>
          <w:rFonts w:ascii="仿宋_GB2312"/>
          <w:kern w:val="0"/>
          <w:szCs w:val="32"/>
        </w:rPr>
        <w:t xml:space="preserve">3.4 </w:t>
      </w:r>
      <w:r>
        <w:rPr>
          <w:rFonts w:ascii="仿宋_GB2312" w:hint="eastAsia"/>
          <w:kern w:val="0"/>
          <w:szCs w:val="32"/>
        </w:rPr>
        <w:t>事故评估</w:t>
      </w:r>
    </w:p>
    <w:p w:rsidR="008127DD" w:rsidRDefault="008127DD" w:rsidP="008127DD">
      <w:pPr>
        <w:autoSpaceDE w:val="0"/>
        <w:autoSpaceDN w:val="0"/>
        <w:adjustRightInd w:val="0"/>
        <w:spacing w:line="500" w:lineRule="exact"/>
        <w:rPr>
          <w:rFonts w:ascii="黑体" w:eastAsia="黑体" w:hAnsi="黑体"/>
          <w:kern w:val="0"/>
          <w:szCs w:val="32"/>
        </w:rPr>
      </w:pPr>
      <w:r>
        <w:rPr>
          <w:rFonts w:ascii="黑体" w:eastAsia="黑体" w:hAnsi="黑体" w:hint="eastAsia"/>
          <w:kern w:val="0"/>
          <w:szCs w:val="32"/>
        </w:rPr>
        <w:t>4 应急响应</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kern w:val="0"/>
          <w:szCs w:val="32"/>
        </w:rPr>
        <w:t xml:space="preserve">4.1 </w:t>
      </w:r>
      <w:r w:rsidRPr="00BB3D0C">
        <w:rPr>
          <w:rFonts w:ascii="楷体_GB2312" w:eastAsia="楷体_GB2312" w:hint="eastAsia"/>
          <w:kern w:val="0"/>
          <w:szCs w:val="32"/>
        </w:rPr>
        <w:t>先期处置</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kern w:val="0"/>
          <w:szCs w:val="32"/>
        </w:rPr>
        <w:t xml:space="preserve">4.2 </w:t>
      </w:r>
      <w:r w:rsidRPr="00BB3D0C">
        <w:rPr>
          <w:rFonts w:ascii="楷体_GB2312" w:eastAsia="楷体_GB2312" w:hint="eastAsia"/>
          <w:kern w:val="0"/>
          <w:szCs w:val="32"/>
        </w:rPr>
        <w:t>分级响应</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4.2.1</w:t>
        </w:r>
      </w:smartTag>
      <w:r>
        <w:rPr>
          <w:rFonts w:ascii="仿宋_GB2312" w:hint="eastAsia"/>
          <w:kern w:val="0"/>
          <w:szCs w:val="32"/>
        </w:rPr>
        <w:t xml:space="preserve"> 特别重大食品安全事故的应急响应（</w:t>
      </w:r>
      <w:r w:rsidRPr="00934C8B">
        <w:rPr>
          <w:rFonts w:ascii="仿宋_GB2312" w:hint="eastAsia"/>
          <w:kern w:val="0"/>
          <w:szCs w:val="32"/>
        </w:rPr>
        <w:t>Ⅰ</w:t>
      </w:r>
      <w:r>
        <w:rPr>
          <w:rFonts w:ascii="仿宋_GB2312" w:hint="eastAsia"/>
          <w:kern w:val="0"/>
          <w:szCs w:val="32"/>
        </w:rPr>
        <w:t>级响应）</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4.2.2</w:t>
        </w:r>
      </w:smartTag>
      <w:r>
        <w:rPr>
          <w:rFonts w:ascii="仿宋_GB2312" w:hint="eastAsia"/>
          <w:kern w:val="0"/>
          <w:szCs w:val="32"/>
        </w:rPr>
        <w:t xml:space="preserve"> 重大食品安全事故的应急响应（</w:t>
      </w:r>
      <w:r w:rsidRPr="00934C8B">
        <w:rPr>
          <w:rFonts w:ascii="仿宋_GB2312" w:hint="eastAsia"/>
          <w:kern w:val="0"/>
          <w:szCs w:val="32"/>
        </w:rPr>
        <w:t>Ⅱ</w:t>
      </w:r>
      <w:r>
        <w:rPr>
          <w:rFonts w:ascii="仿宋_GB2312" w:hint="eastAsia"/>
          <w:kern w:val="0"/>
          <w:szCs w:val="32"/>
        </w:rPr>
        <w:t>级响应）</w:t>
      </w:r>
    </w:p>
    <w:p w:rsidR="008127DD"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t>4.2.3</w:t>
        </w:r>
      </w:smartTag>
      <w:r>
        <w:rPr>
          <w:rFonts w:ascii="仿宋_GB2312" w:hint="eastAsia"/>
          <w:kern w:val="0"/>
          <w:szCs w:val="32"/>
        </w:rPr>
        <w:t xml:space="preserve"> 较大食品安全事故的应急响应（</w:t>
      </w:r>
      <w:r w:rsidRPr="00934C8B">
        <w:rPr>
          <w:rFonts w:ascii="仿宋_GB2312" w:hint="eastAsia"/>
          <w:kern w:val="0"/>
          <w:szCs w:val="32"/>
        </w:rPr>
        <w:t>Ⅲ</w:t>
      </w:r>
      <w:r>
        <w:rPr>
          <w:rFonts w:ascii="仿宋_GB2312" w:hint="eastAsia"/>
          <w:kern w:val="0"/>
          <w:szCs w:val="32"/>
        </w:rPr>
        <w:t>级响应）</w:t>
      </w:r>
    </w:p>
    <w:p w:rsidR="008127DD" w:rsidRPr="00FD1278" w:rsidRDefault="008127DD" w:rsidP="008127DD">
      <w:pPr>
        <w:spacing w:line="500" w:lineRule="exact"/>
        <w:ind w:firstLineChars="281" w:firstLine="899"/>
        <w:rPr>
          <w:rFonts w:ascii="仿宋_GB2312"/>
          <w:kern w:val="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int="eastAsia"/>
            <w:kern w:val="0"/>
            <w:szCs w:val="32"/>
          </w:rPr>
          <w:lastRenderedPageBreak/>
          <w:t>4.2.4</w:t>
        </w:r>
      </w:smartTag>
      <w:r>
        <w:rPr>
          <w:rFonts w:ascii="仿宋_GB2312" w:hint="eastAsia"/>
          <w:kern w:val="0"/>
          <w:szCs w:val="32"/>
        </w:rPr>
        <w:t xml:space="preserve"> 一般食品安全事故的应急响应（</w:t>
      </w:r>
      <w:r w:rsidRPr="00934C8B">
        <w:rPr>
          <w:rFonts w:ascii="仿宋_GB2312" w:hint="eastAsia"/>
          <w:kern w:val="0"/>
          <w:szCs w:val="32"/>
        </w:rPr>
        <w:t>Ⅳ</w:t>
      </w:r>
      <w:r>
        <w:rPr>
          <w:rFonts w:ascii="仿宋_GB2312" w:hint="eastAsia"/>
          <w:kern w:val="0"/>
          <w:szCs w:val="32"/>
        </w:rPr>
        <w:t>级响应）</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kern w:val="0"/>
          <w:szCs w:val="32"/>
        </w:rPr>
        <w:t xml:space="preserve">4.3 </w:t>
      </w:r>
      <w:r w:rsidRPr="00BB3D0C">
        <w:rPr>
          <w:rFonts w:ascii="楷体_GB2312" w:eastAsia="楷体_GB2312" w:hint="eastAsia"/>
          <w:kern w:val="0"/>
          <w:szCs w:val="32"/>
        </w:rPr>
        <w:t>响应级别调整及终止</w:t>
      </w:r>
    </w:p>
    <w:p w:rsidR="008127DD" w:rsidRPr="00BB3D0C"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sidRPr="00BB3D0C">
          <w:rPr>
            <w:rFonts w:ascii="仿宋_GB2312" w:hint="eastAsia"/>
            <w:kern w:val="0"/>
            <w:szCs w:val="32"/>
          </w:rPr>
          <w:t>4.3.1</w:t>
        </w:r>
      </w:smartTag>
      <w:r w:rsidRPr="00BB3D0C">
        <w:rPr>
          <w:rFonts w:ascii="仿宋_GB2312" w:hint="eastAsia"/>
          <w:kern w:val="0"/>
          <w:szCs w:val="32"/>
        </w:rPr>
        <w:t xml:space="preserve"> 响应级别调整及终止条件</w:t>
      </w:r>
    </w:p>
    <w:p w:rsidR="008127DD" w:rsidRPr="00BB3D0C"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sidRPr="00BB3D0C">
          <w:rPr>
            <w:rFonts w:ascii="仿宋_GB2312" w:hint="eastAsia"/>
            <w:kern w:val="0"/>
            <w:szCs w:val="32"/>
          </w:rPr>
          <w:t>4.3.2</w:t>
        </w:r>
      </w:smartTag>
      <w:r w:rsidRPr="00BB3D0C">
        <w:rPr>
          <w:rFonts w:ascii="仿宋_GB2312" w:hint="eastAsia"/>
          <w:kern w:val="0"/>
          <w:szCs w:val="32"/>
        </w:rPr>
        <w:t xml:space="preserve"> 响应级别调整及终止程序</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4.4 </w:t>
      </w:r>
      <w:r w:rsidRPr="00BB3D0C">
        <w:rPr>
          <w:rFonts w:ascii="楷体_GB2312" w:eastAsia="楷体_GB2312" w:hint="eastAsia"/>
          <w:kern w:val="0"/>
          <w:szCs w:val="32"/>
        </w:rPr>
        <w:t>信息发布</w:t>
      </w:r>
    </w:p>
    <w:p w:rsidR="008127DD" w:rsidRDefault="008127DD" w:rsidP="008127DD">
      <w:pPr>
        <w:autoSpaceDE w:val="0"/>
        <w:autoSpaceDN w:val="0"/>
        <w:adjustRightInd w:val="0"/>
        <w:spacing w:line="500" w:lineRule="exact"/>
        <w:rPr>
          <w:rFonts w:ascii="黑体" w:eastAsia="黑体" w:hAnsi="黑体"/>
          <w:kern w:val="0"/>
          <w:szCs w:val="32"/>
        </w:rPr>
      </w:pPr>
      <w:r>
        <w:rPr>
          <w:rFonts w:ascii="黑体" w:eastAsia="黑体" w:hAnsi="黑体" w:hint="eastAsia"/>
          <w:kern w:val="0"/>
          <w:szCs w:val="32"/>
        </w:rPr>
        <w:t>5 后期处置</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kern w:val="0"/>
          <w:szCs w:val="32"/>
        </w:rPr>
        <w:t xml:space="preserve">5.1 </w:t>
      </w:r>
      <w:r w:rsidRPr="00BB3D0C">
        <w:rPr>
          <w:rFonts w:ascii="楷体_GB2312" w:eastAsia="楷体_GB2312" w:hint="eastAsia"/>
          <w:kern w:val="0"/>
          <w:szCs w:val="32"/>
        </w:rPr>
        <w:t>善后处置</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kern w:val="0"/>
          <w:szCs w:val="32"/>
        </w:rPr>
        <w:t xml:space="preserve">5.2 </w:t>
      </w:r>
      <w:r w:rsidRPr="00BB3D0C">
        <w:rPr>
          <w:rFonts w:ascii="楷体_GB2312" w:eastAsia="楷体_GB2312" w:hint="eastAsia"/>
          <w:kern w:val="0"/>
          <w:szCs w:val="32"/>
        </w:rPr>
        <w:t>奖惩</w:t>
      </w:r>
    </w:p>
    <w:p w:rsidR="008127DD" w:rsidRPr="00631C6F"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sidRPr="00631C6F">
          <w:rPr>
            <w:rFonts w:ascii="仿宋_GB2312" w:hint="eastAsia"/>
            <w:kern w:val="0"/>
            <w:szCs w:val="32"/>
          </w:rPr>
          <w:t>5.2.1</w:t>
        </w:r>
      </w:smartTag>
      <w:r w:rsidRPr="00631C6F">
        <w:rPr>
          <w:rFonts w:ascii="仿宋_GB2312" w:hint="eastAsia"/>
          <w:kern w:val="0"/>
          <w:szCs w:val="32"/>
        </w:rPr>
        <w:t xml:space="preserve"> 奖励</w:t>
      </w:r>
    </w:p>
    <w:p w:rsidR="008127DD" w:rsidRPr="00631C6F" w:rsidRDefault="008127DD" w:rsidP="008127DD">
      <w:pPr>
        <w:spacing w:line="500" w:lineRule="exact"/>
        <w:ind w:firstLineChars="281" w:firstLine="899"/>
        <w:rPr>
          <w:rFonts w:ascii="仿宋_GB2312" w:hint="eastAsia"/>
          <w:kern w:val="0"/>
          <w:szCs w:val="32"/>
        </w:rPr>
      </w:pPr>
      <w:smartTag w:uri="urn:schemas-microsoft-com:office:smarttags" w:element="chsdate">
        <w:smartTagPr>
          <w:attr w:name="IsROCDate" w:val="False"/>
          <w:attr w:name="IsLunarDate" w:val="False"/>
          <w:attr w:name="Day" w:val="30"/>
          <w:attr w:name="Month" w:val="12"/>
          <w:attr w:name="Year" w:val="1899"/>
        </w:smartTagPr>
        <w:r w:rsidRPr="00631C6F">
          <w:rPr>
            <w:rFonts w:ascii="仿宋_GB2312" w:hint="eastAsia"/>
            <w:kern w:val="0"/>
            <w:szCs w:val="32"/>
          </w:rPr>
          <w:t>5.2.2</w:t>
        </w:r>
      </w:smartTag>
      <w:r w:rsidRPr="00631C6F">
        <w:rPr>
          <w:rFonts w:ascii="仿宋_GB2312" w:hint="eastAsia"/>
          <w:kern w:val="0"/>
          <w:szCs w:val="32"/>
        </w:rPr>
        <w:t xml:space="preserve"> 责任追究</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5.3 </w:t>
      </w:r>
      <w:r w:rsidRPr="00BB3D0C">
        <w:rPr>
          <w:rFonts w:ascii="楷体_GB2312" w:eastAsia="楷体_GB2312" w:hint="eastAsia"/>
          <w:kern w:val="0"/>
          <w:szCs w:val="32"/>
        </w:rPr>
        <w:t>总结</w:t>
      </w:r>
    </w:p>
    <w:p w:rsidR="008127DD" w:rsidRDefault="008127DD" w:rsidP="008127DD">
      <w:pPr>
        <w:autoSpaceDE w:val="0"/>
        <w:autoSpaceDN w:val="0"/>
        <w:adjustRightInd w:val="0"/>
        <w:spacing w:line="500" w:lineRule="exact"/>
        <w:rPr>
          <w:rFonts w:ascii="黑体" w:eastAsia="黑体" w:hAnsi="黑体"/>
          <w:kern w:val="0"/>
          <w:szCs w:val="32"/>
        </w:rPr>
      </w:pPr>
      <w:r>
        <w:rPr>
          <w:rFonts w:ascii="黑体" w:eastAsia="黑体" w:hAnsi="黑体" w:hint="eastAsia"/>
          <w:kern w:val="0"/>
          <w:szCs w:val="32"/>
        </w:rPr>
        <w:t>6 应急保障</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kern w:val="0"/>
          <w:szCs w:val="32"/>
        </w:rPr>
        <w:t xml:space="preserve">6.1 </w:t>
      </w:r>
      <w:r w:rsidRPr="00BB3D0C">
        <w:rPr>
          <w:rFonts w:ascii="楷体_GB2312" w:eastAsia="楷体_GB2312" w:hint="eastAsia"/>
          <w:kern w:val="0"/>
          <w:szCs w:val="32"/>
        </w:rPr>
        <w:t>信息保障</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6.2 </w:t>
      </w:r>
      <w:r w:rsidRPr="00BB3D0C">
        <w:rPr>
          <w:rFonts w:ascii="楷体_GB2312" w:eastAsia="楷体_GB2312" w:hint="eastAsia"/>
          <w:kern w:val="0"/>
          <w:szCs w:val="32"/>
        </w:rPr>
        <w:t>医疗保障</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6.3 </w:t>
      </w:r>
      <w:r w:rsidRPr="00BB3D0C">
        <w:rPr>
          <w:rFonts w:ascii="楷体_GB2312" w:eastAsia="楷体_GB2312" w:hint="eastAsia"/>
          <w:kern w:val="0"/>
          <w:szCs w:val="32"/>
        </w:rPr>
        <w:t>应急队伍保障</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6.4 </w:t>
      </w:r>
      <w:r w:rsidRPr="00BB3D0C">
        <w:rPr>
          <w:rFonts w:ascii="楷体_GB2312" w:eastAsia="楷体_GB2312" w:hint="eastAsia"/>
          <w:kern w:val="0"/>
          <w:szCs w:val="32"/>
        </w:rPr>
        <w:t>物资与经费保障</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6.5 </w:t>
      </w:r>
      <w:r w:rsidRPr="00BB3D0C">
        <w:rPr>
          <w:rFonts w:ascii="楷体_GB2312" w:eastAsia="楷体_GB2312" w:hint="eastAsia"/>
          <w:kern w:val="0"/>
          <w:szCs w:val="32"/>
        </w:rPr>
        <w:t>社会动员保障</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6.6 </w:t>
      </w:r>
      <w:r w:rsidRPr="00BB3D0C">
        <w:rPr>
          <w:rFonts w:ascii="楷体_GB2312" w:eastAsia="楷体_GB2312" w:hint="eastAsia"/>
          <w:kern w:val="0"/>
          <w:szCs w:val="32"/>
        </w:rPr>
        <w:t>宣教培训</w:t>
      </w:r>
    </w:p>
    <w:p w:rsidR="008127DD" w:rsidRPr="00BB3D0C" w:rsidRDefault="008127DD" w:rsidP="008127DD">
      <w:pPr>
        <w:spacing w:line="500" w:lineRule="exact"/>
        <w:ind w:firstLineChars="100" w:firstLine="320"/>
        <w:rPr>
          <w:rFonts w:ascii="仿宋_GB2312"/>
          <w:kern w:val="0"/>
          <w:szCs w:val="32"/>
        </w:rPr>
      </w:pPr>
      <w:r w:rsidRPr="00BB3D0C">
        <w:rPr>
          <w:rFonts w:ascii="楷体_GB2312" w:eastAsia="楷体_GB2312"/>
          <w:kern w:val="0"/>
          <w:szCs w:val="32"/>
        </w:rPr>
        <w:t xml:space="preserve">6.7 </w:t>
      </w:r>
      <w:r w:rsidRPr="00BB3D0C">
        <w:rPr>
          <w:rFonts w:ascii="楷体_GB2312" w:eastAsia="楷体_GB2312" w:hint="eastAsia"/>
          <w:kern w:val="0"/>
          <w:szCs w:val="32"/>
        </w:rPr>
        <w:t>科研和对外交流</w:t>
      </w:r>
    </w:p>
    <w:p w:rsidR="008127DD" w:rsidRDefault="008127DD" w:rsidP="008127DD">
      <w:pPr>
        <w:autoSpaceDE w:val="0"/>
        <w:autoSpaceDN w:val="0"/>
        <w:adjustRightInd w:val="0"/>
        <w:spacing w:line="500" w:lineRule="exact"/>
        <w:rPr>
          <w:rFonts w:ascii="黑体" w:eastAsia="黑体" w:hAnsi="黑体"/>
          <w:kern w:val="0"/>
          <w:szCs w:val="32"/>
        </w:rPr>
      </w:pPr>
      <w:r>
        <w:rPr>
          <w:rFonts w:ascii="黑体" w:eastAsia="黑体" w:hAnsi="黑体" w:hint="eastAsia"/>
          <w:kern w:val="0"/>
          <w:szCs w:val="32"/>
        </w:rPr>
        <w:t>7 附则</w:t>
      </w:r>
    </w:p>
    <w:p w:rsidR="008127DD" w:rsidRPr="00BB3D0C" w:rsidRDefault="008127DD" w:rsidP="008127DD">
      <w:pPr>
        <w:spacing w:line="500" w:lineRule="exact"/>
        <w:ind w:firstLineChars="100" w:firstLine="320"/>
        <w:rPr>
          <w:rFonts w:ascii="楷体_GB2312" w:eastAsia="楷体_GB2312" w:hint="eastAsia"/>
          <w:kern w:val="0"/>
          <w:szCs w:val="32"/>
        </w:rPr>
      </w:pPr>
      <w:r w:rsidRPr="00BB3D0C">
        <w:rPr>
          <w:rFonts w:ascii="楷体_GB2312" w:eastAsia="楷体_GB2312"/>
          <w:kern w:val="0"/>
          <w:szCs w:val="32"/>
        </w:rPr>
        <w:t xml:space="preserve">7.1 </w:t>
      </w:r>
      <w:r w:rsidRPr="00BB3D0C">
        <w:rPr>
          <w:rFonts w:ascii="楷体_GB2312" w:eastAsia="楷体_GB2312" w:hint="eastAsia"/>
          <w:kern w:val="0"/>
          <w:szCs w:val="32"/>
        </w:rPr>
        <w:t>名词解释</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7.2 </w:t>
      </w:r>
      <w:r w:rsidRPr="00BB3D0C">
        <w:rPr>
          <w:rFonts w:ascii="楷体_GB2312" w:eastAsia="楷体_GB2312" w:hint="eastAsia"/>
          <w:kern w:val="0"/>
          <w:szCs w:val="32"/>
        </w:rPr>
        <w:t>预案管理与更新</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7.3 </w:t>
      </w:r>
      <w:r w:rsidRPr="00BB3D0C">
        <w:rPr>
          <w:rFonts w:ascii="楷体_GB2312" w:eastAsia="楷体_GB2312" w:hint="eastAsia"/>
          <w:kern w:val="0"/>
          <w:szCs w:val="32"/>
        </w:rPr>
        <w:t>演习演练</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7.4 </w:t>
      </w:r>
      <w:r w:rsidRPr="00BB3D0C">
        <w:rPr>
          <w:rFonts w:ascii="楷体_GB2312" w:eastAsia="楷体_GB2312" w:hint="eastAsia"/>
          <w:kern w:val="0"/>
          <w:szCs w:val="32"/>
        </w:rPr>
        <w:t>预案解释部门</w:t>
      </w:r>
    </w:p>
    <w:p w:rsidR="008127DD" w:rsidRPr="00BB3D0C" w:rsidRDefault="008127DD" w:rsidP="008127DD">
      <w:pPr>
        <w:spacing w:line="500" w:lineRule="exact"/>
        <w:ind w:firstLineChars="100" w:firstLine="320"/>
        <w:rPr>
          <w:rFonts w:ascii="楷体_GB2312" w:eastAsia="楷体_GB2312"/>
          <w:kern w:val="0"/>
          <w:szCs w:val="32"/>
        </w:rPr>
      </w:pPr>
      <w:r w:rsidRPr="00BB3D0C">
        <w:rPr>
          <w:rFonts w:ascii="楷体_GB2312" w:eastAsia="楷体_GB2312"/>
          <w:kern w:val="0"/>
          <w:szCs w:val="32"/>
        </w:rPr>
        <w:t xml:space="preserve">7.5 </w:t>
      </w:r>
      <w:r w:rsidRPr="00BB3D0C">
        <w:rPr>
          <w:rFonts w:ascii="楷体_GB2312" w:eastAsia="楷体_GB2312" w:hint="eastAsia"/>
          <w:kern w:val="0"/>
          <w:szCs w:val="32"/>
        </w:rPr>
        <w:t>预案实施</w:t>
      </w:r>
    </w:p>
    <w:p w:rsidR="008127DD" w:rsidRDefault="008127DD" w:rsidP="008127DD">
      <w:pPr>
        <w:spacing w:line="560" w:lineRule="exact"/>
        <w:ind w:firstLineChars="200" w:firstLine="640"/>
        <w:rPr>
          <w:rFonts w:ascii="黑体" w:eastAsia="黑体" w:hAnsi="宋体" w:hint="eastAsia"/>
          <w:szCs w:val="32"/>
        </w:rPr>
      </w:pPr>
    </w:p>
    <w:p w:rsidR="008127DD" w:rsidRDefault="008127DD" w:rsidP="008127DD">
      <w:pPr>
        <w:spacing w:line="520" w:lineRule="exact"/>
        <w:ind w:firstLineChars="200" w:firstLine="640"/>
        <w:rPr>
          <w:rFonts w:ascii="黑体" w:eastAsia="黑体" w:hAnsi="宋体" w:hint="eastAsia"/>
          <w:szCs w:val="32"/>
        </w:rPr>
      </w:pPr>
      <w:r>
        <w:rPr>
          <w:rFonts w:ascii="黑体" w:eastAsia="黑体" w:hAnsi="宋体" w:hint="eastAsia"/>
          <w:szCs w:val="32"/>
        </w:rPr>
        <w:lastRenderedPageBreak/>
        <w:t xml:space="preserve"> </w:t>
      </w:r>
    </w:p>
    <w:p w:rsidR="008127DD" w:rsidRDefault="008127DD" w:rsidP="008127DD">
      <w:pPr>
        <w:spacing w:line="580" w:lineRule="exact"/>
        <w:ind w:firstLineChars="200" w:firstLine="640"/>
        <w:rPr>
          <w:rFonts w:ascii="黑体" w:eastAsia="黑体" w:hAnsi="宋体" w:hint="eastAsia"/>
          <w:szCs w:val="32"/>
        </w:rPr>
      </w:pPr>
      <w:r>
        <w:rPr>
          <w:rFonts w:ascii="黑体" w:eastAsia="黑体" w:hAnsi="宋体" w:hint="eastAsia"/>
          <w:szCs w:val="32"/>
        </w:rPr>
        <w:t xml:space="preserve">1  </w:t>
      </w:r>
      <w:r>
        <w:rPr>
          <w:rFonts w:ascii="黑体" w:eastAsia="黑体" w:hAnsi="黑体" w:hint="eastAsia"/>
          <w:szCs w:val="32"/>
        </w:rPr>
        <w:t>总则</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1.1编制目的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建立健全应对食品安全事故运行机制，规范和指导应急处理工作，有效预防、积极应对、及时控制食品安全事故，高效组织应急处置工作，最大限度地减少食品安全事故的危害，保障公众身体健康与生命安全，维护正常的社会经济秩序。</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1.2 编制依据</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根据《中华人民共和国突发事件应对法》《中华人民共和国食品安全法》《中华人民共和国食品安全法实施条例》《国家突发公共事件总体应急预案》《国家食品安全事故应急预案》《广西壮族自治区实施〈中华人民共和国突发事件应对法〉办法》《广西壮族自治区突发公共事件总体应急预案》《</w:t>
      </w:r>
      <w:bookmarkStart w:id="0" w:name="OLE_LINK1"/>
      <w:r>
        <w:rPr>
          <w:rFonts w:ascii="仿宋_GB2312" w:hAnsi="宋体" w:hint="eastAsia"/>
          <w:szCs w:val="32"/>
        </w:rPr>
        <w:t>广西壮族自治区食品安全事故应急预案</w:t>
      </w:r>
      <w:bookmarkEnd w:id="0"/>
      <w:r>
        <w:rPr>
          <w:rFonts w:ascii="仿宋_GB2312" w:hAnsi="宋体" w:hint="eastAsia"/>
          <w:szCs w:val="32"/>
        </w:rPr>
        <w:t>》和《广西壮族自治区人民政府关于进一步加强食品安全工作的意见》等法律、法规及相关文件，结合我市实际，制定本预案。</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1.3 事故分级</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食品安全事故共分四级，即特别重大食品安全事故（Ⅰ级）、重大食品安全事故（Ⅱ级）、较大食品安全事故（Ⅲ级）和一般食品安全事故（Ⅳ级）。</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1.3.1</w:t>
        </w:r>
      </w:smartTag>
      <w:r>
        <w:rPr>
          <w:rFonts w:ascii="仿宋_GB2312" w:hAnsi="宋体" w:hint="eastAsia"/>
          <w:szCs w:val="32"/>
        </w:rPr>
        <w:t xml:space="preserve"> 特别重大食品安全事故（Ⅰ级）</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符合下列情形之一的，为特别重大食品安全事故（Ⅰ级）：</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lastRenderedPageBreak/>
        <w:t>（1）受污染食品流入2个以上省份或国（境）外（含港澳台地区），造成特别严重健康损害后果的；或经评估认为事故危害特别严重的。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（2）国务院认定的其他I级食品安全事故。</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1.3.2</w:t>
        </w:r>
      </w:smartTag>
      <w:r>
        <w:rPr>
          <w:rFonts w:ascii="仿宋_GB2312" w:hAnsi="宋体" w:hint="eastAsia"/>
          <w:szCs w:val="32"/>
        </w:rPr>
        <w:t xml:space="preserve"> 重大食品安全事故（Ⅱ级）</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符合下列情形之一的，为重大食品安全事故（Ⅱ级）：</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（1）受污染食品流入2个以上地市，造成或经评估认为可能造成对社会公众健康产生严重损害的食物中毒或食源性疾病的。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（2）发现在我国首次出现的新的污染物引起的食源性疾病，造成严重健康损害后果，并有扩散趋势的。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（3）1起食物中毒事件中毒人数在100人以上并出现死亡病例；或造成10人以上死亡的。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（4）省级以上人民政府认定的其他Ⅱ级食品安全事故。</w:t>
      </w:r>
    </w:p>
    <w:p w:rsidR="008127DD" w:rsidRDefault="008127DD" w:rsidP="008127DD">
      <w:pPr>
        <w:spacing w:line="580" w:lineRule="exact"/>
        <w:rPr>
          <w:rFonts w:ascii="仿宋_GB2312" w:hAnsi="宋体" w:hint="eastAsia"/>
          <w:szCs w:val="32"/>
        </w:rPr>
      </w:pPr>
      <w:r>
        <w:rPr>
          <w:rFonts w:ascii="仿宋_GB2312" w:hAnsi="宋体" w:hint="eastAsia"/>
          <w:szCs w:val="32"/>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1.3.3</w:t>
        </w:r>
      </w:smartTag>
      <w:r>
        <w:rPr>
          <w:rFonts w:ascii="仿宋_GB2312" w:hAnsi="宋体" w:hint="eastAsia"/>
          <w:szCs w:val="32"/>
        </w:rPr>
        <w:t xml:space="preserve"> 较大食品安全事故（Ⅲ级）</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符合下列情形之一的，为较大食品安全事故（Ⅲ级）：</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（1）受污染食品流入2个以上县（市），已造成严重健康损害后果的。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（2）1起食物中毒事件中毒人数在100人以上；或出现死亡病例的。</w:t>
      </w:r>
    </w:p>
    <w:p w:rsidR="008127DD" w:rsidRDefault="008127DD" w:rsidP="008127DD">
      <w:pPr>
        <w:numPr>
          <w:ilvl w:val="0"/>
          <w:numId w:val="1"/>
        </w:numPr>
        <w:suppressAutoHyphens/>
        <w:spacing w:line="580" w:lineRule="exact"/>
        <w:ind w:firstLineChars="200" w:firstLine="640"/>
        <w:rPr>
          <w:rFonts w:ascii="仿宋_GB2312" w:hAnsi="宋体" w:hint="eastAsia"/>
          <w:szCs w:val="32"/>
        </w:rPr>
      </w:pPr>
      <w:r>
        <w:rPr>
          <w:rFonts w:ascii="仿宋_GB2312" w:hAnsi="宋体" w:hint="eastAsia"/>
          <w:szCs w:val="32"/>
        </w:rPr>
        <w:t>地市级以上人民政府认定的其他Ⅲ级食品安全事故。</w:t>
      </w:r>
    </w:p>
    <w:p w:rsidR="008127DD" w:rsidRDefault="008127DD" w:rsidP="008127DD">
      <w:pPr>
        <w:spacing w:line="580" w:lineRule="exact"/>
        <w:rPr>
          <w:rFonts w:ascii="仿宋_GB2312" w:hAnsi="宋体" w:hint="eastAsia"/>
          <w:szCs w:val="32"/>
        </w:rPr>
      </w:pPr>
      <w:r>
        <w:rPr>
          <w:rFonts w:ascii="仿宋_GB2312" w:hAnsi="宋体" w:hint="eastAsia"/>
          <w:szCs w:val="32"/>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1.3.4</w:t>
        </w:r>
      </w:smartTag>
      <w:r>
        <w:rPr>
          <w:rFonts w:ascii="仿宋_GB2312" w:hAnsi="宋体" w:hint="eastAsia"/>
          <w:szCs w:val="32"/>
        </w:rPr>
        <w:t xml:space="preserve"> 一般食品安全事故（Ⅳ级）</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lastRenderedPageBreak/>
        <w:t>符合下列情形之一的，为一般食品安全事故（Ⅳ级）。</w:t>
      </w:r>
    </w:p>
    <w:p w:rsidR="008127DD" w:rsidRPr="008D788D" w:rsidRDefault="008127DD" w:rsidP="008127DD">
      <w:pPr>
        <w:spacing w:line="580" w:lineRule="exact"/>
        <w:ind w:firstLineChars="200" w:firstLine="640"/>
        <w:rPr>
          <w:rFonts w:ascii="仿宋_GB2312" w:hAnsi="宋体" w:hint="eastAsia"/>
          <w:spacing w:val="-4"/>
          <w:szCs w:val="32"/>
        </w:rPr>
      </w:pPr>
      <w:r>
        <w:rPr>
          <w:rFonts w:ascii="仿宋_GB2312" w:hAnsi="宋体" w:hint="eastAsia"/>
          <w:szCs w:val="32"/>
        </w:rPr>
        <w:t>（1）存</w:t>
      </w:r>
      <w:r w:rsidRPr="008D788D">
        <w:rPr>
          <w:rFonts w:ascii="仿宋_GB2312" w:hAnsi="宋体" w:hint="eastAsia"/>
          <w:spacing w:val="-4"/>
          <w:szCs w:val="32"/>
        </w:rPr>
        <w:t>在健康损害的污染食品，已造成严重健康损害后果的。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（2）1起食物中毒事件中毒人数在99人以下，且未出现死亡病例的。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（3）县级以上人民政府认定的其他Ⅳ级食品安全事故。</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1.4 工作原则</w:t>
      </w:r>
    </w:p>
    <w:p w:rsidR="008127DD" w:rsidRDefault="008127DD" w:rsidP="008127DD">
      <w:pPr>
        <w:spacing w:line="580" w:lineRule="exact"/>
        <w:ind w:firstLineChars="200" w:firstLine="640"/>
        <w:rPr>
          <w:rFonts w:hint="eastAsia"/>
        </w:rPr>
      </w:pPr>
      <w:r>
        <w:rPr>
          <w:rFonts w:ascii="仿宋_GB2312" w:hint="eastAsia"/>
          <w:szCs w:val="32"/>
        </w:rPr>
        <w:t>统一领导、分级负责。在市人民政府统一领导下，落实地方政府属地责任，根据事件严重程度，分级组织应对工作。</w:t>
      </w:r>
    </w:p>
    <w:p w:rsidR="008127DD" w:rsidRDefault="008127DD" w:rsidP="008127DD">
      <w:pPr>
        <w:spacing w:line="580" w:lineRule="exact"/>
        <w:ind w:firstLineChars="200" w:firstLine="640"/>
      </w:pPr>
      <w:r>
        <w:rPr>
          <w:rFonts w:ascii="仿宋_GB2312" w:hint="eastAsia"/>
          <w:szCs w:val="32"/>
        </w:rPr>
        <w:t>快速反应、协同应对。加强各有关部门的协调联动，按照职责分工，第一时间开展应急处置，最大程度减少损失和影响。</w:t>
      </w:r>
    </w:p>
    <w:p w:rsidR="008127DD" w:rsidRDefault="008127DD" w:rsidP="008127DD">
      <w:pPr>
        <w:spacing w:line="580" w:lineRule="exact"/>
        <w:ind w:firstLineChars="200" w:firstLine="640"/>
        <w:rPr>
          <w:rFonts w:ascii="宋体" w:hAnsi="宋体"/>
        </w:rPr>
      </w:pPr>
      <w:r>
        <w:rPr>
          <w:rFonts w:ascii="仿宋_GB2312" w:hint="eastAsia"/>
          <w:szCs w:val="32"/>
        </w:rPr>
        <w:t>预防为主、依法处置。着力加强风险监测和防范，及时发现食品安全事件苗头，防患于未然。充分利用科学手段和技术装备，充分发挥专业队伍的作用，依照有关法律法规和制度，做好突发事件防范应对工作。</w:t>
      </w:r>
    </w:p>
    <w:p w:rsidR="008127DD" w:rsidRDefault="008127DD" w:rsidP="008127DD">
      <w:pPr>
        <w:spacing w:line="580" w:lineRule="exact"/>
        <w:ind w:firstLineChars="200" w:firstLine="640"/>
        <w:rPr>
          <w:rFonts w:ascii="楷体_GB2312" w:eastAsia="楷体_GB2312" w:hAnsi="宋体" w:hint="eastAsia"/>
          <w:color w:val="000000"/>
          <w:szCs w:val="32"/>
        </w:rPr>
      </w:pPr>
      <w:r>
        <w:rPr>
          <w:rFonts w:ascii="楷体_GB2312" w:eastAsia="楷体_GB2312" w:hAnsi="宋体" w:hint="eastAsia"/>
          <w:color w:val="000000"/>
          <w:szCs w:val="32"/>
        </w:rPr>
        <w:t>1.5 适用范围</w:t>
      </w:r>
    </w:p>
    <w:p w:rsidR="008127DD" w:rsidRDefault="008127DD" w:rsidP="008127DD">
      <w:pPr>
        <w:spacing w:line="580" w:lineRule="exact"/>
        <w:ind w:firstLineChars="200" w:firstLine="640"/>
        <w:rPr>
          <w:rFonts w:ascii="仿宋_GB2312" w:hAnsi="宋体" w:hint="eastAsia"/>
          <w:color w:val="000000"/>
          <w:szCs w:val="32"/>
        </w:rPr>
      </w:pPr>
      <w:r>
        <w:rPr>
          <w:rFonts w:ascii="仿宋_GB2312" w:hAnsi="宋体" w:hint="eastAsia"/>
          <w:color w:val="000000"/>
          <w:szCs w:val="32"/>
        </w:rPr>
        <w:t>本预案适用于玉林市行政区域内较大食品安全事故（Ⅲ级）应对，指导全市食品安全事故应对工作。</w:t>
      </w:r>
    </w:p>
    <w:p w:rsidR="008127DD" w:rsidRDefault="008127DD" w:rsidP="008127DD">
      <w:pPr>
        <w:spacing w:line="580" w:lineRule="exact"/>
        <w:ind w:firstLineChars="200" w:firstLine="640"/>
        <w:rPr>
          <w:rFonts w:ascii="仿宋_GB2312" w:hAnsi="宋体" w:hint="eastAsia"/>
          <w:color w:val="000000"/>
          <w:szCs w:val="32"/>
        </w:rPr>
      </w:pPr>
      <w:r>
        <w:rPr>
          <w:rFonts w:ascii="仿宋_GB2312" w:hAnsi="宋体" w:hint="eastAsia"/>
          <w:color w:val="000000"/>
          <w:szCs w:val="32"/>
        </w:rPr>
        <w:t>对于国（境）内外已获知的食品安全重大问题涉及我市的，市食品安全办应当会同有关部门进行调查核实，开展监测、分析、评估工作，并根据调查核实和监测、分析、评估情况，确定事故等级，采取相关措施，有效应对。</w:t>
      </w:r>
    </w:p>
    <w:p w:rsidR="008127DD" w:rsidRDefault="008127DD" w:rsidP="008127DD">
      <w:pPr>
        <w:spacing w:line="580" w:lineRule="exact"/>
        <w:ind w:firstLineChars="200" w:firstLine="640"/>
        <w:rPr>
          <w:rFonts w:ascii="仿宋_GB2312" w:hAnsi="宋体" w:hint="eastAsia"/>
          <w:color w:val="000000"/>
          <w:szCs w:val="32"/>
        </w:rPr>
      </w:pPr>
      <w:r>
        <w:rPr>
          <w:rFonts w:ascii="仿宋_GB2312" w:hAnsi="宋体" w:hint="eastAsia"/>
          <w:color w:val="000000"/>
          <w:szCs w:val="32"/>
        </w:rPr>
        <w:t>对于特别重大食品安全事故（I级），依照国务院发布的《国</w:t>
      </w:r>
      <w:r>
        <w:rPr>
          <w:rFonts w:ascii="仿宋_GB2312" w:hAnsi="宋体" w:hint="eastAsia"/>
          <w:color w:val="000000"/>
          <w:szCs w:val="32"/>
        </w:rPr>
        <w:lastRenderedPageBreak/>
        <w:t>家食品安全事故应急预案》规定执行；对于重大食品安全事故（Ⅱ级），依照《广西壮族自治区食品安全事故应急预案》规定执行。国家、自治区应急预案或我市其他专项应急预案启动后，需同时启动本预案进行配合的，按本预案规定的程序启动。</w:t>
      </w:r>
    </w:p>
    <w:p w:rsidR="008127DD" w:rsidRDefault="008127DD" w:rsidP="008127DD">
      <w:pPr>
        <w:spacing w:line="580" w:lineRule="exact"/>
        <w:ind w:firstLineChars="200" w:firstLine="640"/>
        <w:rPr>
          <w:rFonts w:ascii="黑体" w:eastAsia="黑体" w:hAnsi="宋体" w:hint="eastAsia"/>
          <w:szCs w:val="32"/>
        </w:rPr>
      </w:pPr>
      <w:r>
        <w:rPr>
          <w:rFonts w:ascii="黑体" w:eastAsia="黑体" w:hAnsi="宋体" w:hint="eastAsia"/>
          <w:szCs w:val="32"/>
        </w:rPr>
        <w:t xml:space="preserve">2  </w:t>
      </w:r>
      <w:r>
        <w:rPr>
          <w:rFonts w:ascii="黑体" w:eastAsia="黑体" w:hAnsi="黑体" w:hint="eastAsia"/>
          <w:szCs w:val="32"/>
        </w:rPr>
        <w:t>组织机构与职责</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2.1 应急机制启动</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食品安全事故发生后，食品安全办组织有关部门对事故进行分析评估，核定事故级别。</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Ⅰ级食品安全事故，在国家特别重大食品安全事故应急处置指挥部统一领导和指挥下开展应急处置工作。</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Ⅱ级食品安全事故，在自治区重大食品安全事故应急处置指挥部统一领导和指挥下开展应急处置工作。</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Ⅲ级食品安全事故，</w:t>
      </w:r>
      <w:r>
        <w:rPr>
          <w:rFonts w:ascii="仿宋_GB2312" w:hAnsi="宋体" w:hint="eastAsia"/>
          <w:color w:val="000000"/>
          <w:szCs w:val="32"/>
        </w:rPr>
        <w:t>由市食品安全办会同市卫生健康委及相关部门组织对事故进行分析评估，核定事故级别，并报告市人民政府。达Ⅲ级事故标准需市人民政府协调处置的，</w:t>
      </w:r>
      <w:r>
        <w:rPr>
          <w:rFonts w:ascii="仿宋_GB2312" w:hAnsi="宋体" w:hint="eastAsia"/>
          <w:szCs w:val="32"/>
        </w:rPr>
        <w:t>由市食品安全办会同市</w:t>
      </w:r>
      <w:r>
        <w:rPr>
          <w:rFonts w:ascii="仿宋_GB2312" w:hAnsi="宋体" w:hint="eastAsia"/>
          <w:color w:val="000000"/>
          <w:szCs w:val="32"/>
        </w:rPr>
        <w:t>卫生健康委</w:t>
      </w:r>
      <w:r>
        <w:rPr>
          <w:rFonts w:ascii="仿宋_GB2312" w:hAnsi="宋体" w:hint="eastAsia"/>
          <w:szCs w:val="32"/>
        </w:rPr>
        <w:t>向市人民政府提出启动Ⅲ级响应建议，经市人民政府批准后，成立玉林市较大食品安全事故应急处置指挥部（以下简称“指挥部”），统一组织、协调和指挥事故应急处置工作。</w:t>
      </w:r>
      <w:r>
        <w:rPr>
          <w:rFonts w:ascii="仿宋_GB2312" w:hAnsi="宋体" w:hint="eastAsia"/>
          <w:color w:val="000000"/>
          <w:szCs w:val="32"/>
        </w:rPr>
        <w:t>必要时，提请自治区人民政府、自治区食品安全办和相关部门对事发地的应急处置工作给予指导、支持。</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IV级食品安全事故，由事故所在地县（市、区）人民政府组织成立相应应急处置指挥机构，统一组织开展本行政区域事故</w:t>
      </w:r>
      <w:r>
        <w:rPr>
          <w:rFonts w:ascii="仿宋_GB2312" w:hAnsi="宋体" w:hint="eastAsia"/>
          <w:szCs w:val="32"/>
        </w:rPr>
        <w:lastRenderedPageBreak/>
        <w:t>应急处置工作。必要时，市食品安全办、相关部门对事发地的应急处置工作给予指导、支持。</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2.2 指挥部设置</w:t>
      </w:r>
    </w:p>
    <w:p w:rsidR="008127DD" w:rsidRDefault="008127DD" w:rsidP="008127DD">
      <w:pPr>
        <w:spacing w:line="580" w:lineRule="exact"/>
        <w:ind w:firstLineChars="200" w:firstLine="640"/>
        <w:rPr>
          <w:rFonts w:ascii="仿宋_GB2312" w:hAnsi="宋体" w:hint="eastAsia"/>
          <w:color w:val="000000"/>
          <w:szCs w:val="32"/>
        </w:rPr>
      </w:pPr>
      <w:r>
        <w:rPr>
          <w:rFonts w:ascii="仿宋_GB2312" w:hAnsi="微软雅黑" w:hint="eastAsia"/>
          <w:color w:val="000000"/>
          <w:szCs w:val="32"/>
        </w:rPr>
        <w:t>指挥部指挥长由市人民政府分管副市长担任，副指挥长由市人民政府协管副秘书长、市食品安全办主任担任，</w:t>
      </w:r>
      <w:r>
        <w:rPr>
          <w:rFonts w:ascii="仿宋_GB2312" w:hAnsi="宋体" w:hint="eastAsia"/>
          <w:szCs w:val="32"/>
        </w:rPr>
        <w:t>指挥部成员单位根据食品安全事故的性质和应急处置工作的需要确定，主要由市食品安全委员会成员单位和有关单位组成，包括：市食品安全办、</w:t>
      </w:r>
      <w:r>
        <w:rPr>
          <w:rFonts w:ascii="仿宋_GB2312" w:cs="宋体" w:hint="eastAsia"/>
          <w:kern w:val="0"/>
          <w:szCs w:val="32"/>
        </w:rPr>
        <w:t>市委宣传部（新闻办</w:t>
      </w:r>
      <w:r>
        <w:rPr>
          <w:rFonts w:ascii="仿宋_GB2312" w:hint="eastAsia"/>
          <w:szCs w:val="32"/>
        </w:rPr>
        <w:t>、网信办</w:t>
      </w:r>
      <w:r>
        <w:rPr>
          <w:rFonts w:ascii="仿宋_GB2312" w:cs="宋体" w:hint="eastAsia"/>
          <w:kern w:val="0"/>
          <w:szCs w:val="32"/>
        </w:rPr>
        <w:t>）、市委政法</w:t>
      </w:r>
      <w:r>
        <w:rPr>
          <w:rFonts w:ascii="仿宋_GB2312" w:hint="eastAsia"/>
          <w:szCs w:val="32"/>
        </w:rPr>
        <w:t>委、市委统战部（市民宗委、市台办）、</w:t>
      </w:r>
      <w:r>
        <w:rPr>
          <w:rFonts w:ascii="仿宋_GB2312" w:hint="eastAsia"/>
          <w:color w:val="000000"/>
          <w:szCs w:val="32"/>
        </w:rPr>
        <w:t>市发展改革委</w:t>
      </w:r>
      <w:r>
        <w:rPr>
          <w:rFonts w:ascii="仿宋_GB2312" w:hint="eastAsia"/>
          <w:szCs w:val="32"/>
        </w:rPr>
        <w:t>、市教育局、市科技局、市工业和信息化局、市公</w:t>
      </w:r>
      <w:r>
        <w:rPr>
          <w:rFonts w:ascii="仿宋_GB2312" w:cs="宋体" w:hint="eastAsia"/>
          <w:kern w:val="0"/>
          <w:szCs w:val="32"/>
        </w:rPr>
        <w:t>安局、市民政局、市司法局、市财政局、市生态环境局、市住房城乡建设局、市交通运输局、市农业农村局、市商务局、市文化广电体育和旅游局、市卫生健康委、市国资委、市市场监管局、市林业局、市城市管理监督局、市粮</w:t>
      </w:r>
      <w:r>
        <w:rPr>
          <w:rFonts w:ascii="仿宋_GB2312" w:hint="eastAsia"/>
          <w:szCs w:val="32"/>
        </w:rPr>
        <w:t>食和物资储备局、</w:t>
      </w:r>
      <w:r>
        <w:rPr>
          <w:rFonts w:ascii="仿宋_GB2312" w:cs="宋体" w:hint="eastAsia"/>
          <w:kern w:val="0"/>
          <w:szCs w:val="32"/>
        </w:rPr>
        <w:t>玉林海关、玉林车务段</w:t>
      </w:r>
      <w:r>
        <w:rPr>
          <w:rFonts w:ascii="仿宋_GB2312" w:hAnsi="宋体" w:hint="eastAsia"/>
          <w:szCs w:val="32"/>
        </w:rPr>
        <w:t>和相关行业协会组织，以及食品安全事故发生地的县（市、区）人民政府等。</w:t>
      </w:r>
      <w:r>
        <w:rPr>
          <w:rFonts w:ascii="仿宋_GB2312" w:hAnsi="宋体" w:hint="eastAsia"/>
          <w:color w:val="000000"/>
          <w:szCs w:val="32"/>
        </w:rPr>
        <w:t>当事故涉及国外公民或港澳台人员时，增加市外事办为成员单位。指挥部成员一般由市食品安全委委员或指挥部成员单位的主要领导担任。</w:t>
      </w:r>
    </w:p>
    <w:p w:rsidR="008127DD" w:rsidRDefault="008127DD" w:rsidP="008127DD">
      <w:pPr>
        <w:spacing w:line="580" w:lineRule="exact"/>
        <w:ind w:firstLineChars="200" w:firstLine="640"/>
        <w:rPr>
          <w:rFonts w:ascii="仿宋_GB2312" w:hAnsi="宋体" w:hint="eastAsia"/>
          <w:color w:val="000000"/>
          <w:szCs w:val="32"/>
        </w:rPr>
      </w:pPr>
      <w:r>
        <w:rPr>
          <w:rFonts w:ascii="仿宋_GB2312" w:hAnsi="宋体" w:hint="eastAsia"/>
          <w:color w:val="000000"/>
          <w:szCs w:val="32"/>
        </w:rPr>
        <w:t>指挥部下设办公室，办公地点设在市食品安全办。指挥部办公室主任由市食品安全办主要负责人担任，副主任由市食品安全办成员单位分管负责人担任。</w:t>
      </w:r>
    </w:p>
    <w:p w:rsidR="008127DD" w:rsidRDefault="008127DD" w:rsidP="008127DD">
      <w:pPr>
        <w:spacing w:line="580" w:lineRule="exact"/>
        <w:ind w:firstLineChars="200" w:firstLine="640"/>
        <w:rPr>
          <w:rFonts w:ascii="仿宋_GB2312" w:hAnsi="宋体" w:hint="eastAsia"/>
          <w:color w:val="000000"/>
          <w:szCs w:val="32"/>
        </w:rPr>
      </w:pPr>
      <w:r>
        <w:rPr>
          <w:rFonts w:ascii="仿宋_GB2312" w:hAnsi="宋体" w:hint="eastAsia"/>
          <w:color w:val="000000"/>
          <w:szCs w:val="32"/>
        </w:rPr>
        <w:t>指挥部要制定专门的食品安全事故新闻发言人。新闻发言人由市食品安全办副主任担任，负责向社会通报食品安全事故及其</w:t>
      </w:r>
      <w:r>
        <w:rPr>
          <w:rFonts w:ascii="仿宋_GB2312" w:hAnsi="宋体" w:hint="eastAsia"/>
          <w:color w:val="000000"/>
          <w:szCs w:val="32"/>
        </w:rPr>
        <w:lastRenderedPageBreak/>
        <w:t>处理的相关情况。</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2.3 指挥部职责</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指挥部负责统一组织、协调和指挥食品安全事故应急处置工作，研究应急决策和部署；组织发布事故的重要信息；审议批准指挥部办公室提交的应急处置工作报告，以及应急处置的其他工作。</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2.4 指挥部办公室职责</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指挥部办公室承担指挥部的日常工作，主要负责落实指挥部的各项部署，组织实施事故应急处置工作；检查督促各县（市、区）和部门做好各项应急处置工作，及时有效控制事故，防止事态蔓延扩大；研究协调解决事故应急处理工作中的具体问题，向市人民政府、指挥部及其成员单位报告、通报事故应急处置工作情况；负责信息管理，组织信息发布。建立会商、发文、信息发布和督查等制度，确保快速反应、高效处置。</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2.5 指挥部成员单位职责</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指挥部各成员单位在指挥部统一领导下开展工作，根据规定的工作职责，加强对事发地人民政府有关部门工作的督促、指导，积极参与应急救援工作。具体职责见附件1。</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2.6 指挥部工作组设置及职责</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根据事故处置需要，指挥部可下设若干工作组，在指挥部的统一指挥下分别开展相关应急工作，并随时向指挥部办公室报告工作开展情况。</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lastRenderedPageBreak/>
          <w:t>2.6.1</w:t>
        </w:r>
      </w:smartTag>
      <w:r>
        <w:rPr>
          <w:rFonts w:ascii="仿宋_GB2312" w:hAnsi="宋体" w:hint="eastAsia"/>
          <w:szCs w:val="32"/>
        </w:rPr>
        <w:t>综合协调组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由市食品安全办牵头，负责组织协调各工作组开展应急处置工作，汇总、上报事故信息，提供后勤保障。完成指挥部办公室交办的其他工作。</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2.6.2</w:t>
        </w:r>
      </w:smartTag>
      <w:r>
        <w:rPr>
          <w:rFonts w:ascii="仿宋_GB2312" w:hAnsi="宋体" w:hint="eastAsia"/>
          <w:szCs w:val="32"/>
        </w:rPr>
        <w:t>事故调查组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由市食品安全办牵头，会同市公安局、市卫生健康委及相关监管部门负责调查事故发生原因，评估事故影响，查明致病原因，作出调查结论，提出事故防范意见。卫生行政部门负责开展食物中毒的流行病学调查；对涉嫌犯罪的，由公安部门负责督促、指导涉案地公安机关立案侦办，查清事实，依法追究刑事责任；对监管部门及其他机关工作人员的失职、渎职等行为，由市食品安全办提请监察机关进行组织调查。根据实际需要，事故调查组可以设置在事发地县（市、区）人民政府或派出部分人员赴现场开展事故调查。</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2.6.3</w:t>
        </w:r>
      </w:smartTag>
      <w:r>
        <w:rPr>
          <w:rFonts w:ascii="仿宋_GB2312" w:hAnsi="宋体" w:hint="eastAsia"/>
          <w:szCs w:val="32"/>
        </w:rPr>
        <w:t>危害控制组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由事故发生环节的具体监管职能部门牵头，会同相关监管部门监督、指导事发地县（市、区）人民政府</w:t>
      </w:r>
      <w:r>
        <w:rPr>
          <w:rFonts w:ascii="仿宋_GB2312" w:hAnsi="宋体" w:hint="eastAsia"/>
          <w:color w:val="000000"/>
          <w:szCs w:val="32"/>
        </w:rPr>
        <w:t>及相关部门</w:t>
      </w:r>
      <w:r>
        <w:rPr>
          <w:rFonts w:ascii="仿宋_GB2312" w:hAnsi="宋体" w:hint="eastAsia"/>
          <w:szCs w:val="32"/>
        </w:rPr>
        <w:t>依法封存、查封、扣押或者责令召回、停止经营有关食品及其原料、食品添加剂及食品相关产品，严格控制流通渠道，追溯可疑食品，防止危害蔓延扩大。</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2.6.4</w:t>
        </w:r>
      </w:smartTag>
      <w:r>
        <w:rPr>
          <w:rFonts w:ascii="仿宋_GB2312" w:hAnsi="宋体" w:hint="eastAsia"/>
          <w:szCs w:val="32"/>
        </w:rPr>
        <w:t>医疗救治组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由市卫生健康委牵头负责，结合事故调查组的调查情况，组</w:t>
      </w:r>
      <w:r>
        <w:rPr>
          <w:rFonts w:ascii="仿宋_GB2312" w:hAnsi="宋体" w:hint="eastAsia"/>
          <w:szCs w:val="32"/>
        </w:rPr>
        <w:lastRenderedPageBreak/>
        <w:t>织制定救治方案，建立救治绿色通道，开展医疗救治，指导事发地县（市、区）人民政府卫生行政部门对健康受到危害的人员进行医疗救治，并及时向指挥部办公室报告救治情况。</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2.6.5</w:t>
        </w:r>
      </w:smartTag>
      <w:r>
        <w:rPr>
          <w:rFonts w:ascii="仿宋_GB2312" w:hAnsi="宋体" w:hint="eastAsia"/>
          <w:szCs w:val="32"/>
        </w:rPr>
        <w:t>检测评估组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由市食品安全办牵头，会同市卫生健康委等相关部门组织</w:t>
      </w:r>
      <w:r>
        <w:rPr>
          <w:rFonts w:ascii="仿宋_GB2312" w:hAnsi="宋体" w:hint="eastAsia"/>
          <w:color w:val="000000"/>
          <w:szCs w:val="32"/>
        </w:rPr>
        <w:t>相</w:t>
      </w:r>
      <w:r>
        <w:rPr>
          <w:rFonts w:ascii="仿宋_GB2312" w:hAnsi="宋体" w:hint="eastAsia"/>
          <w:szCs w:val="32"/>
        </w:rPr>
        <w:t>关检测机构实施检测，综合分析各方检测数据，从技术角度查找事故原因和评估事故发展趋势，预测事故后果，为制定现场抢救方案和采取控制措施提供参考。</w:t>
      </w:r>
      <w:r>
        <w:rPr>
          <w:rFonts w:ascii="仿宋_GB2312" w:hAnsi="宋体" w:hint="eastAsia"/>
          <w:color w:val="000000"/>
          <w:szCs w:val="32"/>
        </w:rPr>
        <w:t>市卫生健康委及时组织疾病预防控制机构开展流行病学调查与检测，相关部门及时组织检验机构开展抽样检验，尽快查找食品安全事故发生的原因；对超出本市检测能力的可疑样品应及时委托有资质的食品安全检测机构进行检查，</w:t>
      </w:r>
      <w:r>
        <w:rPr>
          <w:rFonts w:ascii="仿宋_GB2312" w:hAnsi="宋体" w:hint="eastAsia"/>
          <w:szCs w:val="32"/>
        </w:rPr>
        <w:t>检测与评估报告要及时上报指挥部办公室。</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2.6.6</w:t>
        </w:r>
      </w:smartTag>
      <w:r>
        <w:rPr>
          <w:rFonts w:ascii="仿宋_GB2312" w:hAnsi="宋体" w:hint="eastAsia"/>
          <w:szCs w:val="32"/>
        </w:rPr>
        <w:t>维护稳定组</w:t>
      </w:r>
    </w:p>
    <w:p w:rsidR="008127DD" w:rsidRDefault="008127DD" w:rsidP="008127DD">
      <w:pPr>
        <w:spacing w:line="580" w:lineRule="exact"/>
        <w:ind w:firstLineChars="200" w:firstLine="640"/>
        <w:rPr>
          <w:rFonts w:ascii="仿宋_GB2312" w:hAnsi="宋体" w:hint="eastAsia"/>
          <w:color w:val="000000"/>
          <w:szCs w:val="32"/>
        </w:rPr>
      </w:pPr>
      <w:r>
        <w:rPr>
          <w:rFonts w:ascii="仿宋_GB2312" w:hAnsi="宋体" w:hint="eastAsia"/>
          <w:color w:val="000000"/>
          <w:szCs w:val="32"/>
        </w:rPr>
        <w:t>由市公安局牵头，指导事发地县（市、区）公安机关加强治安管理，积极化解因事故造成的矛盾纠纷，维护社会稳定。</w:t>
      </w:r>
    </w:p>
    <w:p w:rsidR="008127DD" w:rsidRDefault="008127DD" w:rsidP="008127DD">
      <w:pPr>
        <w:spacing w:line="580" w:lineRule="exact"/>
        <w:ind w:firstLineChars="200" w:firstLine="640"/>
        <w:rPr>
          <w:rFonts w:ascii="仿宋_GB2312" w:hAnsi="宋体" w:hint="eastAsia"/>
          <w:color w:val="00000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color w:val="000000"/>
            <w:szCs w:val="32"/>
          </w:rPr>
          <w:t>2.6.7</w:t>
        </w:r>
      </w:smartTag>
      <w:r>
        <w:rPr>
          <w:rFonts w:ascii="仿宋_GB2312" w:hAnsi="宋体" w:hint="eastAsia"/>
          <w:color w:val="000000"/>
          <w:szCs w:val="32"/>
        </w:rPr>
        <w:t>新闻宣传组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由市委宣传部（新闻办、网信办）牵头，会同市食品安全办、卫生健康委、公安局、外事办和相关食品安全监管部门等</w:t>
      </w:r>
      <w:r>
        <w:rPr>
          <w:rFonts w:ascii="仿宋_GB2312" w:hAnsi="宋体" w:hint="eastAsia"/>
          <w:color w:val="000000"/>
          <w:szCs w:val="32"/>
        </w:rPr>
        <w:t>制订新闻信息发布方案，</w:t>
      </w:r>
      <w:r>
        <w:rPr>
          <w:rFonts w:ascii="仿宋_GB2312" w:hAnsi="宋体" w:hint="eastAsia"/>
          <w:szCs w:val="32"/>
        </w:rPr>
        <w:t>组织事故处置宣传报道和舆论引导，</w:t>
      </w:r>
      <w:r>
        <w:rPr>
          <w:rFonts w:ascii="仿宋_GB2312" w:hAnsi="宋体" w:hint="eastAsia"/>
          <w:color w:val="000000"/>
          <w:szCs w:val="32"/>
        </w:rPr>
        <w:t>受理记者到事故现场采访的申请和管理</w:t>
      </w:r>
      <w:r>
        <w:rPr>
          <w:rFonts w:ascii="仿宋_GB2312" w:hAnsi="宋体" w:hint="eastAsia"/>
          <w:szCs w:val="32"/>
        </w:rPr>
        <w:t>，并指导相关部门</w:t>
      </w:r>
      <w:r>
        <w:rPr>
          <w:rFonts w:ascii="仿宋_GB2312" w:hAnsi="宋体" w:hint="eastAsia"/>
          <w:color w:val="000000"/>
          <w:szCs w:val="32"/>
        </w:rPr>
        <w:t>开展</w:t>
      </w:r>
      <w:r>
        <w:rPr>
          <w:rFonts w:ascii="仿宋_GB2312" w:hAnsi="宋体" w:hint="eastAsia"/>
          <w:szCs w:val="32"/>
        </w:rPr>
        <w:t>信息管理和信息发布工作。</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2.6.8</w:t>
        </w:r>
      </w:smartTag>
      <w:r>
        <w:rPr>
          <w:rFonts w:ascii="仿宋_GB2312" w:hAnsi="宋体" w:hint="eastAsia"/>
          <w:szCs w:val="32"/>
        </w:rPr>
        <w:t>专家组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lastRenderedPageBreak/>
        <w:t>由市食品安全办牵头组建食品安全事故应急处置专家咨询委员会，为事故核定、级别核定、事故隐患预警及应急响应等相关工作提供技术咨询保障。在食品安全事故发生后，由专家咨询委员会视事故性质确定相关专业专家，成立事故应急专家组，负责对事故进行分析评估，为应急响应的级别调整和解除以及应急处置工作提供决策建议，</w:t>
      </w:r>
      <w:r>
        <w:rPr>
          <w:rFonts w:ascii="仿宋_GB2312" w:hAnsi="宋体" w:hint="eastAsia"/>
          <w:color w:val="000000"/>
          <w:szCs w:val="32"/>
        </w:rPr>
        <w:t>协助分析事故原因及造成的危害，评估事故发展趋势、预测事故后果，为制定控制和防范措施工作提供技术咨询，</w:t>
      </w:r>
      <w:r>
        <w:rPr>
          <w:rFonts w:ascii="仿宋_GB2312" w:hAnsi="宋体" w:hint="eastAsia"/>
          <w:szCs w:val="32"/>
        </w:rPr>
        <w:t>必要时参与应急处置。</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如事故涉及国外或港澳台地区，成立涉外组或港澳台组，由市委统战部、市外事办、市商务局协调处理相关事宜。如事故涉及较大范围的经济赔偿问题，可单设民事赔偿组，负责指导事发地县（市、区）人民政府做好相关善后工作。</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2.7 应急处置专业技术机构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医疗、疾病预防控制、检验检测以及各有关部门的食品安全相关技术机构作为食品安全事故应急处置专业技术机构，在指挥部的领导下，开展应急处置相关技术工作。</w:t>
      </w:r>
    </w:p>
    <w:p w:rsidR="008127DD" w:rsidRDefault="008127DD" w:rsidP="008127DD">
      <w:pPr>
        <w:spacing w:line="580" w:lineRule="exact"/>
        <w:ind w:firstLineChars="200" w:firstLine="640"/>
        <w:rPr>
          <w:rFonts w:ascii="黑体" w:eastAsia="黑体" w:hAnsi="宋体" w:hint="eastAsia"/>
          <w:szCs w:val="32"/>
        </w:rPr>
      </w:pPr>
      <w:r>
        <w:rPr>
          <w:rFonts w:ascii="黑体" w:eastAsia="黑体" w:hAnsi="宋体" w:hint="eastAsia"/>
          <w:szCs w:val="32"/>
        </w:rPr>
        <w:t xml:space="preserve">3  </w:t>
      </w:r>
      <w:r>
        <w:rPr>
          <w:rFonts w:ascii="黑体" w:eastAsia="黑体" w:hAnsi="黑体" w:hint="eastAsia"/>
          <w:szCs w:val="32"/>
        </w:rPr>
        <w:t>监测、预警、报告与评估</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3.1 监测</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3.1.1</w:t>
        </w:r>
      </w:smartTag>
      <w:r>
        <w:rPr>
          <w:rFonts w:ascii="仿宋_GB2312" w:hAnsi="宋体" w:hint="eastAsia"/>
          <w:color w:val="FF0000"/>
          <w:szCs w:val="32"/>
        </w:rPr>
        <w:t xml:space="preserve"> </w:t>
      </w:r>
      <w:r>
        <w:rPr>
          <w:rFonts w:ascii="仿宋_GB2312" w:hAnsi="宋体" w:hint="eastAsia"/>
          <w:szCs w:val="32"/>
        </w:rPr>
        <w:t>市卫生健康委会同有关监管部门建立和完善食品安全事故风险监测体系和工作机制，对食品安全风险实行动态监控。有关监管部门建立健全食品安全隐患排查整改工作机制，发现食品安全隐患或问题，</w:t>
      </w:r>
      <w:r>
        <w:rPr>
          <w:rFonts w:ascii="仿宋_GB2312" w:hAnsi="宋体" w:hint="eastAsia"/>
          <w:color w:val="000000"/>
          <w:szCs w:val="32"/>
        </w:rPr>
        <w:t>要报告市食品安全办，并及时通报卫生行政</w:t>
      </w:r>
      <w:r>
        <w:rPr>
          <w:rFonts w:ascii="仿宋_GB2312" w:hAnsi="宋体" w:hint="eastAsia"/>
          <w:color w:val="000000"/>
          <w:szCs w:val="32"/>
        </w:rPr>
        <w:lastRenderedPageBreak/>
        <w:t>部门和有关单位，</w:t>
      </w:r>
      <w:r>
        <w:rPr>
          <w:rFonts w:ascii="仿宋_GB2312" w:hAnsi="宋体" w:hint="eastAsia"/>
          <w:szCs w:val="32"/>
        </w:rPr>
        <w:t>并依法及时采取有效控制措施，防止事故发生或事态进一步扩大。</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3.1.2</w:t>
        </w:r>
      </w:smartTag>
      <w:r>
        <w:rPr>
          <w:rFonts w:ascii="仿宋_GB2312" w:hAnsi="宋体" w:hint="eastAsia"/>
          <w:szCs w:val="32"/>
        </w:rPr>
        <w:t xml:space="preserve"> 市卫生健康委会同有关监管部门根据国家、自治区食品安全风险监测计划和我市实际需要，在综合利用现有监测机构能力的基础上，制定和实施加强全市食品安全风险监测能力建设规划，建立健全覆盖全市的食品安全风险监测体系，重点监测食源性疾病、食品污染、食品中有害因素等。各有关部门及时向市卫生健康委通报相关情况。</w:t>
      </w:r>
    </w:p>
    <w:p w:rsidR="008127DD" w:rsidRDefault="008127DD" w:rsidP="008127DD">
      <w:pPr>
        <w:spacing w:line="580" w:lineRule="exact"/>
        <w:ind w:firstLineChars="200" w:firstLine="640"/>
        <w:rPr>
          <w:rFonts w:ascii="楷体_GB2312" w:eastAsia="楷体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3.1.3</w:t>
        </w:r>
      </w:smartTag>
      <w:r>
        <w:rPr>
          <w:rFonts w:ascii="仿宋_GB2312" w:hAnsi="宋体" w:hint="eastAsia"/>
          <w:szCs w:val="32"/>
        </w:rPr>
        <w:t>市卫生健康委负责食品安全风险监测信息的汇总、分析和处理。根据风险监测情况，必要时组织相关单位和有关专家，分析我市食品安全风险形势，对市内外的食品安全风险信息、监测数据进行评估，并根据食源性疾病、食品污染、食品中有害因素等情况，对发生食品安全事故的可能性、范围、种类、危害、影响等进行研判，对可能具有较高程度的安全风险的食品，提出食品安全风险警示建议，报告市食品安全办，通报有关部门。市食品安全办根据食品安全风险监测结果，组织有关单位对食品安全状况进行综合分析，对可能具有较高程度安全风险的食品，应及时向市人民政府报告，并按有关规定公示食品安全风险警示信息。各部门要迅速采取针对性措施。</w:t>
      </w:r>
    </w:p>
    <w:p w:rsidR="008127DD" w:rsidRDefault="008127DD" w:rsidP="008127DD">
      <w:pPr>
        <w:spacing w:line="580" w:lineRule="exact"/>
        <w:ind w:firstLineChars="200" w:firstLine="640"/>
        <w:rPr>
          <w:rFonts w:ascii="楷体_GB2312" w:eastAsia="楷体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3.1.4</w:t>
        </w:r>
      </w:smartTag>
      <w:r>
        <w:rPr>
          <w:rFonts w:ascii="仿宋_GB2312" w:hAnsi="宋体" w:hint="eastAsia"/>
          <w:szCs w:val="32"/>
        </w:rPr>
        <w:t>对于涉密的食品安全风险监测信息，有关部门应遵守相关管理规定，做好信息保密工作。</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3.2 预警</w:t>
      </w:r>
    </w:p>
    <w:p w:rsidR="008127DD" w:rsidRDefault="008127DD" w:rsidP="008127DD">
      <w:pPr>
        <w:spacing w:line="580" w:lineRule="exact"/>
        <w:ind w:firstLineChars="225" w:firstLine="72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lastRenderedPageBreak/>
          <w:t>3.2.1</w:t>
        </w:r>
      </w:smartTag>
      <w:r>
        <w:rPr>
          <w:rFonts w:ascii="仿宋_GB2312" w:hAnsi="宋体" w:hint="eastAsia"/>
          <w:szCs w:val="32"/>
        </w:rPr>
        <w:t>建立健全食品安全预警制度</w:t>
      </w:r>
    </w:p>
    <w:p w:rsidR="008127DD" w:rsidRDefault="008127DD" w:rsidP="008127DD">
      <w:pPr>
        <w:spacing w:line="580" w:lineRule="exact"/>
        <w:ind w:firstLineChars="225" w:firstLine="720"/>
        <w:rPr>
          <w:rFonts w:ascii="仿宋_GB2312" w:hAnsi="宋体" w:hint="eastAsia"/>
          <w:szCs w:val="32"/>
        </w:rPr>
      </w:pPr>
      <w:r>
        <w:rPr>
          <w:rFonts w:ascii="仿宋_GB2312" w:hAnsi="宋体" w:hint="eastAsia"/>
          <w:szCs w:val="32"/>
        </w:rPr>
        <w:t>市食品安全办负责全市食品安全预警的综合管理工作，各县（市、区）食品安全办负责本行政区域食品安全预警的综合管理工作。</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3.2.2</w:t>
        </w:r>
      </w:smartTag>
      <w:r>
        <w:rPr>
          <w:rFonts w:ascii="仿宋_GB2312" w:hAnsi="宋体" w:hint="eastAsia"/>
          <w:szCs w:val="32"/>
        </w:rPr>
        <w:t xml:space="preserve"> 预警级别</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根据食品安全事故发生的紧急程度、发展势态或可能造成的危害程度，从高到低划分为I级、Ⅱ级、Ⅲ级和IV级，分别用红色、橙色、黄色和蓝色标示。I级为最高级别。</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红色预警（I级）：预计将要发生特别重大的食品安全事故，事故即将临近，事故正在蔓延。</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橙色预警（Ⅱ级）：预计将要发生重大的食品安全事故，事故即将临近，事故正在逐步扩大。</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黄色预警（Ⅲ级）：预计将要发生较大的食品安全事故，事故即将临近，事故有扩大的趋势。</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蓝色预警（IV级）：预计将要发生一般的食品安全事故，事故即将临近，事故可能会扩大。</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3.2.3</w:t>
        </w:r>
      </w:smartTag>
      <w:r>
        <w:rPr>
          <w:rFonts w:ascii="仿宋_GB2312" w:hAnsi="宋体" w:hint="eastAsia"/>
          <w:szCs w:val="32"/>
        </w:rPr>
        <w:t xml:space="preserve"> 预警发布</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根据风险监测结果和综合分析结果，对可能发生的食品安全事故，由县（市、区）级以上人民政府根据相关规定发布相应级别的预警。</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（1）对于可能发生的较大食品安全事故的预警，由市食品安全办会同市卫生健康委提出预警建议，报市人民政府发布和解</w:t>
      </w:r>
      <w:r>
        <w:rPr>
          <w:rFonts w:ascii="仿宋_GB2312" w:hAnsi="宋体" w:hint="eastAsia"/>
          <w:szCs w:val="32"/>
        </w:rPr>
        <w:lastRenderedPageBreak/>
        <w:t>除。在提出预警建议前，市食品安全办应当征求相关单位和有关专家的意见。</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（2）对于可能影响其他地市的食品安全预警信息，经市人民政府批准后，及时上报自治区食品安全办，并视情况向可能受影响的相关地市进行通报。</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（3）预警信息包括食品安全事故的类别、预警级别、起始时间、可能影响范围、警示事项、应采取的措施和发布机关等。</w:t>
      </w:r>
    </w:p>
    <w:p w:rsidR="008127DD" w:rsidRDefault="008127DD" w:rsidP="008127DD">
      <w:pPr>
        <w:spacing w:line="580" w:lineRule="exact"/>
        <w:ind w:firstLine="645"/>
        <w:rPr>
          <w:rFonts w:ascii="仿宋_GB2312" w:hAnsi="宋体" w:hint="eastAsia"/>
          <w:szCs w:val="32"/>
        </w:rPr>
      </w:pPr>
      <w:r>
        <w:rPr>
          <w:rFonts w:ascii="仿宋_GB2312" w:hAnsi="宋体" w:hint="eastAsia"/>
          <w:szCs w:val="32"/>
        </w:rPr>
        <w:t>（4）国家相关法律、法规或规范性文件对食品安全预警工作另有规定的，依照其规定执行。</w:t>
      </w:r>
    </w:p>
    <w:p w:rsidR="008127DD" w:rsidRDefault="008127DD" w:rsidP="008127DD">
      <w:pPr>
        <w:spacing w:line="580" w:lineRule="exact"/>
        <w:ind w:firstLine="645"/>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3.2.4</w:t>
        </w:r>
      </w:smartTag>
      <w:r>
        <w:rPr>
          <w:rFonts w:ascii="仿宋_GB2312" w:hAnsi="宋体" w:hint="eastAsia"/>
          <w:szCs w:val="32"/>
        </w:rPr>
        <w:t xml:space="preserve"> 预警响应</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预警信息发布后，各级食品安全办、各相关部门应当立即做出预警响应。</w:t>
      </w:r>
    </w:p>
    <w:p w:rsidR="008127DD" w:rsidRDefault="008127DD" w:rsidP="008127DD">
      <w:pPr>
        <w:spacing w:line="580" w:lineRule="exact"/>
        <w:ind w:firstLine="645"/>
        <w:rPr>
          <w:rFonts w:ascii="仿宋_GB2312" w:hAnsi="宋体" w:hint="eastAsia"/>
          <w:szCs w:val="32"/>
        </w:rPr>
      </w:pPr>
      <w:r>
        <w:rPr>
          <w:rFonts w:ascii="仿宋_GB2312" w:hAnsi="宋体" w:hint="eastAsia"/>
          <w:szCs w:val="32"/>
        </w:rPr>
        <w:t>（1）市食品安全办应当组织有关单位做好食品安全预警信息的宣传与相关情况通报工作；密切跟踪事故进展情况，组织有关部门和机构、技术人员和专家学者，适时对食品安全预警信息进行分析评估，研判发生食品安全事故的可能性大小、影响范围和危害程度；对相关信息的报道进行跟踪、管理，防止炒作和不实信息的传播。</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（2）各相关县（市、区）、相关部门应实行24小时值守，保持通信联络畅通，做好应急响应准备，确保有关人员2小时内完成集结，确保防护、救援设施装备和应急物资等处于备用状态。</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（3）对于可能对人体造成危害的食品及相关产品，相关食</w:t>
      </w:r>
      <w:r>
        <w:rPr>
          <w:rFonts w:ascii="仿宋_GB2312" w:hAnsi="宋体" w:hint="eastAsia"/>
          <w:szCs w:val="32"/>
        </w:rPr>
        <w:lastRenderedPageBreak/>
        <w:t>品安全监管部门依据食品安全法等相关法律规定，可以采取封存、查封、扣押、责令停止经营等临时控制措施，并同时公布临时控制措施实施的对象、范围、措施种类、实施期限、解除期限以及救济途径等内容。预警解除后，相关食品安全监管部门应当及时发布解除临时控制措施的信息。</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3.2.5</w:t>
        </w:r>
      </w:smartTag>
      <w:r>
        <w:rPr>
          <w:rFonts w:ascii="仿宋_GB2312" w:hAnsi="宋体" w:hint="eastAsia"/>
          <w:szCs w:val="32"/>
        </w:rPr>
        <w:t>预警调整</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市食品安全办依据事件的发展、变化情况、影响程度和应急专家组的意见，向发布预警的人民政府提出调整预警级别的建议。发布预警的人民政府应当按照有关规定适时调整预警级别并重新发布。</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3.2.6</w:t>
        </w:r>
      </w:smartTag>
      <w:r>
        <w:rPr>
          <w:rFonts w:ascii="仿宋_GB2312" w:hAnsi="宋体" w:hint="eastAsia"/>
          <w:szCs w:val="32"/>
        </w:rPr>
        <w:t>预警解除</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当确定食品安全事故不可能发生或危险已经解除时，预警信息应当按照“谁发布、谁解除”的原则，由发布单位按照预警信息发布程序报经批准后，宣布解除预警，并通报相关部门。</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3.2.7</w:t>
        </w:r>
      </w:smartTag>
      <w:r>
        <w:rPr>
          <w:rFonts w:ascii="仿宋_GB2312" w:hAnsi="宋体" w:hint="eastAsia"/>
          <w:szCs w:val="32"/>
        </w:rPr>
        <w:t xml:space="preserve"> 预警信息发布途径</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预警信息的发布、调整和解除可通过广播、电视、报刊、互联网、区域短信、微信、微博、宣传车等方式进行，对老幼病残孕等特殊人群以及学校等特殊场所和警报盲区应当采取有针对性的公告方式。</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3.3 事故报告</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3.3.1</w:t>
        </w:r>
      </w:smartTag>
      <w:r>
        <w:rPr>
          <w:rFonts w:ascii="仿宋_GB2312" w:hAnsi="宋体" w:hint="eastAsia"/>
          <w:szCs w:val="32"/>
        </w:rPr>
        <w:t>事故信息来源</w:t>
      </w:r>
    </w:p>
    <w:p w:rsidR="008127DD" w:rsidRDefault="008127DD" w:rsidP="008127DD">
      <w:pPr>
        <w:spacing w:line="580" w:lineRule="exact"/>
        <w:rPr>
          <w:rFonts w:ascii="仿宋_GB2312" w:hAnsi="宋体" w:hint="eastAsia"/>
          <w:szCs w:val="32"/>
        </w:rPr>
      </w:pPr>
      <w:r>
        <w:rPr>
          <w:rFonts w:ascii="仿宋_GB2312" w:hAnsi="宋体" w:hint="eastAsia"/>
          <w:szCs w:val="32"/>
        </w:rPr>
        <w:t xml:space="preserve">    （1）食品安全事故发生单位与引发食品安全事故食品的生</w:t>
      </w:r>
      <w:r>
        <w:rPr>
          <w:rFonts w:ascii="仿宋_GB2312" w:hAnsi="宋体" w:hint="eastAsia"/>
          <w:szCs w:val="32"/>
        </w:rPr>
        <w:lastRenderedPageBreak/>
        <w:t>产经营单位报告的信息。</w:t>
      </w:r>
    </w:p>
    <w:p w:rsidR="008127DD" w:rsidRDefault="008127DD" w:rsidP="008127DD">
      <w:pPr>
        <w:spacing w:line="580" w:lineRule="exact"/>
        <w:rPr>
          <w:rFonts w:ascii="仿宋_GB2312" w:hAnsi="宋体" w:hint="eastAsia"/>
          <w:szCs w:val="32"/>
        </w:rPr>
      </w:pPr>
      <w:r>
        <w:rPr>
          <w:rFonts w:ascii="仿宋_GB2312" w:hAnsi="宋体" w:hint="eastAsia"/>
          <w:szCs w:val="32"/>
        </w:rPr>
        <w:t xml:space="preserve">    （2）食品检验机构、科研院所、医疗机构以及与食品安全有关单位报告的信息。</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（3）疾病预防控制机构突发公共卫生事件报告系统的报告信息。</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（4）食品安全相关技术机构监测、日常检测和分析结果。</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（5）经核实的公众举报信息。</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（6）经核实的媒体披露与报道信息。</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（7）自治区、国内其他地区或国际机构通报给我市的信息。</w:t>
      </w:r>
    </w:p>
    <w:p w:rsidR="008127DD" w:rsidRDefault="008127DD" w:rsidP="008127DD">
      <w:pPr>
        <w:spacing w:line="580" w:lineRule="exact"/>
        <w:ind w:firstLineChars="225" w:firstLine="72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3.3.2</w:t>
        </w:r>
      </w:smartTag>
      <w:r>
        <w:rPr>
          <w:rFonts w:ascii="仿宋_GB2312" w:hAnsi="宋体" w:hint="eastAsia"/>
          <w:szCs w:val="32"/>
        </w:rPr>
        <w:t xml:space="preserve"> 报告主体、程序和时限</w:t>
      </w:r>
    </w:p>
    <w:p w:rsidR="008127DD" w:rsidRPr="00B234CE" w:rsidRDefault="008127DD" w:rsidP="008127DD">
      <w:pPr>
        <w:spacing w:line="580" w:lineRule="exact"/>
        <w:rPr>
          <w:rFonts w:ascii="仿宋_GB2312" w:hAnsi="宋体" w:hint="eastAsia"/>
          <w:spacing w:val="6"/>
          <w:szCs w:val="32"/>
        </w:rPr>
      </w:pPr>
      <w:r>
        <w:rPr>
          <w:rFonts w:ascii="仿宋_GB2312" w:hAnsi="宋体" w:hint="eastAsia"/>
          <w:szCs w:val="32"/>
        </w:rPr>
        <w:t xml:space="preserve">    （1）食品生产经营者发现其生产经营的食品造成或者可能造成公众健康损害的情况和信息，应当在2小时内向所在地县</w:t>
      </w:r>
      <w:r>
        <w:rPr>
          <w:rFonts w:ascii="仿宋_GB2312" w:hAnsi="宋体" w:hint="eastAsia"/>
          <w:kern w:val="0"/>
          <w:szCs w:val="32"/>
        </w:rPr>
        <w:t>（</w:t>
      </w:r>
      <w:r w:rsidRPr="00B234CE">
        <w:rPr>
          <w:rFonts w:ascii="仿宋_GB2312" w:hAnsi="宋体" w:hint="eastAsia"/>
          <w:spacing w:val="6"/>
          <w:kern w:val="0"/>
          <w:szCs w:val="32"/>
        </w:rPr>
        <w:t>市、区）</w:t>
      </w:r>
      <w:r w:rsidRPr="00B234CE">
        <w:rPr>
          <w:rFonts w:ascii="仿宋_GB2312" w:hAnsi="宋体" w:hint="eastAsia"/>
          <w:spacing w:val="6"/>
          <w:szCs w:val="32"/>
        </w:rPr>
        <w:t>级食品安全办、卫生行政部门和食品安全监管部门报告。</w:t>
      </w:r>
    </w:p>
    <w:p w:rsidR="008127DD" w:rsidRDefault="008127DD" w:rsidP="008127DD">
      <w:pPr>
        <w:spacing w:line="580" w:lineRule="exact"/>
        <w:rPr>
          <w:rFonts w:ascii="仿宋_GB2312" w:hAnsi="宋体" w:hint="eastAsia"/>
          <w:szCs w:val="32"/>
        </w:rPr>
      </w:pPr>
      <w:r>
        <w:rPr>
          <w:rFonts w:ascii="仿宋_GB2312" w:hAnsi="宋体" w:hint="eastAsia"/>
          <w:kern w:val="0"/>
          <w:szCs w:val="32"/>
        </w:rPr>
        <w:t xml:space="preserve">    （2）发现可能与食品有关的急性群体性健康损害的单位，应当在2小时内向所在地县（市、区）级</w:t>
      </w:r>
      <w:r>
        <w:rPr>
          <w:rFonts w:ascii="仿宋_GB2312" w:hAnsi="宋体" w:hint="eastAsia"/>
          <w:szCs w:val="32"/>
        </w:rPr>
        <w:t>食品安全办</w:t>
      </w:r>
      <w:r>
        <w:rPr>
          <w:rFonts w:ascii="仿宋_GB2312" w:hAnsi="宋体" w:hint="eastAsia"/>
          <w:kern w:val="0"/>
          <w:szCs w:val="32"/>
        </w:rPr>
        <w:t>、卫生行政部门和有关监管部门报告。</w:t>
      </w:r>
    </w:p>
    <w:p w:rsidR="008127DD" w:rsidRDefault="008127DD" w:rsidP="008127DD">
      <w:pPr>
        <w:spacing w:line="580" w:lineRule="exact"/>
        <w:rPr>
          <w:rFonts w:ascii="仿宋_GB2312" w:hAnsi="宋体" w:hint="eastAsia"/>
          <w:szCs w:val="32"/>
        </w:rPr>
      </w:pPr>
      <w:r>
        <w:rPr>
          <w:rFonts w:ascii="仿宋_GB2312" w:hAnsi="宋体" w:hint="eastAsia"/>
          <w:kern w:val="0"/>
          <w:szCs w:val="32"/>
        </w:rPr>
        <w:t xml:space="preserve">    （3）接收食品安全事故病人的救治单位，应当按照国家卫生健康委有关规定及时向所在地县（市、区）级</w:t>
      </w:r>
      <w:r>
        <w:rPr>
          <w:rFonts w:ascii="仿宋_GB2312" w:hAnsi="宋体" w:hint="eastAsia"/>
          <w:szCs w:val="32"/>
        </w:rPr>
        <w:t>食品安全办</w:t>
      </w:r>
      <w:r>
        <w:rPr>
          <w:rFonts w:ascii="仿宋_GB2312" w:hAnsi="宋体" w:hint="eastAsia"/>
          <w:kern w:val="0"/>
          <w:szCs w:val="32"/>
        </w:rPr>
        <w:t>、卫生行政部门和有关监管部门报告。</w:t>
      </w:r>
    </w:p>
    <w:p w:rsidR="008127DD" w:rsidRDefault="008127DD" w:rsidP="008127DD">
      <w:pPr>
        <w:spacing w:line="580" w:lineRule="exact"/>
        <w:ind w:firstLineChars="225" w:firstLine="653"/>
        <w:rPr>
          <w:rFonts w:ascii="仿宋_GB2312" w:hAnsi="宋体" w:hint="eastAsia"/>
          <w:szCs w:val="32"/>
        </w:rPr>
      </w:pPr>
      <w:r>
        <w:rPr>
          <w:rFonts w:ascii="仿宋_GB2312" w:hAnsi="宋体" w:hint="eastAsia"/>
          <w:kern w:val="0"/>
          <w:sz w:val="29"/>
          <w:szCs w:val="29"/>
        </w:rPr>
        <w:t>（</w:t>
      </w:r>
      <w:r>
        <w:rPr>
          <w:rFonts w:ascii="仿宋_GB2312" w:hAnsi="宋体" w:hint="eastAsia"/>
          <w:kern w:val="0"/>
          <w:szCs w:val="32"/>
        </w:rPr>
        <w:t>4）食品安全相关技术机构、有关社会团体及个人发现食品安全事故相关情况，应当及时向所在地县（市、区）级</w:t>
      </w:r>
      <w:r>
        <w:rPr>
          <w:rFonts w:ascii="仿宋_GB2312" w:hAnsi="宋体" w:hint="eastAsia"/>
          <w:szCs w:val="32"/>
        </w:rPr>
        <w:t>食品安</w:t>
      </w:r>
      <w:r>
        <w:rPr>
          <w:rFonts w:ascii="仿宋_GB2312" w:hAnsi="宋体" w:hint="eastAsia"/>
          <w:szCs w:val="32"/>
        </w:rPr>
        <w:lastRenderedPageBreak/>
        <w:t>全办</w:t>
      </w:r>
      <w:r>
        <w:rPr>
          <w:rFonts w:ascii="仿宋_GB2312" w:hAnsi="宋体" w:hint="eastAsia"/>
          <w:kern w:val="0"/>
          <w:szCs w:val="32"/>
        </w:rPr>
        <w:t>、卫生行政部门和有关监管部门报告或举报。</w:t>
      </w:r>
    </w:p>
    <w:p w:rsidR="008127DD" w:rsidRDefault="008127DD" w:rsidP="008127DD">
      <w:pPr>
        <w:spacing w:line="580" w:lineRule="exact"/>
        <w:ind w:firstLineChars="225" w:firstLine="720"/>
        <w:rPr>
          <w:rFonts w:ascii="仿宋_GB2312" w:hAnsi="宋体" w:hint="eastAsia"/>
          <w:szCs w:val="32"/>
        </w:rPr>
      </w:pPr>
      <w:r>
        <w:rPr>
          <w:rFonts w:ascii="仿宋_GB2312" w:hAnsi="宋体" w:hint="eastAsia"/>
          <w:kern w:val="0"/>
          <w:szCs w:val="32"/>
        </w:rPr>
        <w:t>（5）有关监管部门发现食品安全事故或接到食品安全事故报告或举报，应当立即报告同级</w:t>
      </w:r>
      <w:r>
        <w:rPr>
          <w:rFonts w:ascii="仿宋_GB2312" w:hAnsi="宋体" w:hint="eastAsia"/>
          <w:szCs w:val="32"/>
        </w:rPr>
        <w:t>食品安全办</w:t>
      </w:r>
      <w:r>
        <w:rPr>
          <w:rFonts w:ascii="仿宋_GB2312" w:hAnsi="宋体" w:hint="eastAsia"/>
          <w:kern w:val="0"/>
          <w:szCs w:val="32"/>
        </w:rPr>
        <w:t>、通报同级卫生行政部门和其他有关部门。经初步核实后，要继续收集相关信息，并及时将有关情况进一步报告</w:t>
      </w:r>
      <w:r>
        <w:rPr>
          <w:rFonts w:ascii="仿宋_GB2312" w:hAnsi="宋体" w:hint="eastAsia"/>
          <w:szCs w:val="32"/>
        </w:rPr>
        <w:t>食品安全办</w:t>
      </w:r>
      <w:r>
        <w:rPr>
          <w:rFonts w:ascii="仿宋_GB2312" w:hAnsi="宋体" w:hint="eastAsia"/>
          <w:kern w:val="0"/>
          <w:szCs w:val="32"/>
        </w:rPr>
        <w:t>、通报卫生行政部门和其他有关监管部门。</w:t>
      </w:r>
    </w:p>
    <w:p w:rsidR="008127DD" w:rsidRDefault="008127DD" w:rsidP="008127DD">
      <w:pPr>
        <w:spacing w:line="580" w:lineRule="exact"/>
        <w:ind w:firstLineChars="225" w:firstLine="720"/>
        <w:rPr>
          <w:rFonts w:ascii="仿宋_GB2312" w:hAnsi="宋体" w:hint="eastAsia"/>
          <w:kern w:val="0"/>
          <w:szCs w:val="32"/>
        </w:rPr>
      </w:pPr>
      <w:r>
        <w:rPr>
          <w:rFonts w:ascii="仿宋_GB2312" w:hAnsi="宋体" w:hint="eastAsia"/>
          <w:kern w:val="0"/>
          <w:szCs w:val="32"/>
        </w:rPr>
        <w:t>（6）经初步核实为食品安全事故且需要启动应急响应的，各级</w:t>
      </w:r>
      <w:r>
        <w:rPr>
          <w:rFonts w:ascii="仿宋_GB2312" w:hAnsi="宋体" w:hint="eastAsia"/>
          <w:szCs w:val="32"/>
        </w:rPr>
        <w:t>食品安全办</w:t>
      </w:r>
      <w:r>
        <w:rPr>
          <w:rFonts w:ascii="仿宋_GB2312" w:hAnsi="宋体" w:hint="eastAsia"/>
          <w:kern w:val="0"/>
          <w:szCs w:val="32"/>
        </w:rPr>
        <w:t>按规定向本级人民政府</w:t>
      </w:r>
      <w:r>
        <w:rPr>
          <w:rFonts w:ascii="仿宋_GB2312" w:hAnsi="宋体" w:hint="eastAsia"/>
          <w:szCs w:val="32"/>
        </w:rPr>
        <w:t>及</w:t>
      </w:r>
      <w:r>
        <w:rPr>
          <w:rFonts w:ascii="仿宋_GB2312" w:hAnsi="宋体" w:hint="eastAsia"/>
          <w:kern w:val="0"/>
          <w:szCs w:val="32"/>
        </w:rPr>
        <w:t>上级</w:t>
      </w:r>
      <w:r>
        <w:rPr>
          <w:rFonts w:ascii="仿宋_GB2312" w:hAnsi="宋体" w:hint="eastAsia"/>
          <w:szCs w:val="32"/>
        </w:rPr>
        <w:t>食品安全办</w:t>
      </w:r>
      <w:r>
        <w:rPr>
          <w:rFonts w:ascii="仿宋_GB2312" w:hAnsi="宋体" w:hint="eastAsia"/>
          <w:kern w:val="0"/>
          <w:szCs w:val="32"/>
        </w:rPr>
        <w:t>报告。</w:t>
      </w:r>
    </w:p>
    <w:p w:rsidR="008127DD" w:rsidRDefault="008127DD" w:rsidP="008127DD">
      <w:pPr>
        <w:spacing w:line="580" w:lineRule="exact"/>
        <w:ind w:firstLineChars="225" w:firstLine="720"/>
        <w:rPr>
          <w:rFonts w:ascii="仿宋_GB2312" w:hAnsi="宋体" w:hint="eastAsia"/>
          <w:szCs w:val="32"/>
        </w:rPr>
      </w:pPr>
      <w:r>
        <w:rPr>
          <w:rFonts w:ascii="仿宋_GB2312" w:hAnsi="宋体" w:hint="eastAsia"/>
          <w:szCs w:val="32"/>
        </w:rPr>
        <w:t>（7）市食品安全办接到Ⅰ级、Ⅱ级、Ⅲ级事故报告后，立即报市人民政府、市应急管理局和自治区食品安全办，Ⅰ级、Ⅱ级事故由市人民政府报告自治区人民政府。发生Ⅰ级、Ⅱ级、Ⅲ级事故期间，应当采取日报告和零报告制度，直至事故处置工作结束。</w:t>
      </w:r>
    </w:p>
    <w:p w:rsidR="008127DD" w:rsidRDefault="008127DD" w:rsidP="008127DD">
      <w:pPr>
        <w:spacing w:line="580" w:lineRule="exact"/>
        <w:ind w:firstLineChars="225" w:firstLine="720"/>
        <w:rPr>
          <w:rFonts w:ascii="仿宋_GB2312" w:hAnsi="宋体" w:hint="eastAsia"/>
          <w:strike/>
          <w:szCs w:val="32"/>
        </w:rPr>
      </w:pPr>
      <w:r>
        <w:rPr>
          <w:rFonts w:ascii="仿宋_GB2312" w:hAnsi="宋体" w:hint="eastAsia"/>
          <w:szCs w:val="32"/>
        </w:rPr>
        <w:t>（8）涉外、涉港澳台驻玉机构和人员以及赴国外和港澳台人员的食品安全事故，市食品安全办接报后应当立即向市委宣传部（新闻办）、市委统战部（市台办）、市外事办通报。</w:t>
      </w:r>
    </w:p>
    <w:p w:rsidR="008127DD" w:rsidRDefault="008127DD" w:rsidP="008127DD">
      <w:pPr>
        <w:spacing w:line="580" w:lineRule="exact"/>
        <w:ind w:firstLineChars="225" w:firstLine="72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3.3.3</w:t>
        </w:r>
      </w:smartTag>
      <w:r>
        <w:rPr>
          <w:rFonts w:ascii="仿宋_GB2312" w:hAnsi="宋体" w:hint="eastAsia"/>
          <w:szCs w:val="32"/>
        </w:rPr>
        <w:t>报告内容</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有关单位和个人的报告内容：应包括事故发生时间、地点、病患（亡）人数和当前情况等基本要素。</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有关监管部门的报告内容：应包括初次报告、阶段报告与总结报告。（1）初次报告应包括事故发生时间、地点、单位、危害程度、病患（亡）人数、事故报告单位信息（含报告时间、报告</w:t>
      </w:r>
      <w:r>
        <w:rPr>
          <w:rFonts w:ascii="仿宋_GB2312" w:hAnsi="宋体" w:hint="eastAsia"/>
          <w:szCs w:val="32"/>
        </w:rPr>
        <w:lastRenderedPageBreak/>
        <w:t>单位联系人员及联系方式）、已采取措施、事故简要经过等内容；（2）阶段报告应包括追踪时间、累计病患（亡）人数，新增病患（亡）人数、包括事故的发展与变化、处置措施与进程、事故原因、事故鉴定结论、下一步处置建议等相关内容；（3）总结报告应包括事故发生单位、时间、地点、事故原因、危害程度、事故简要经过、先期处置措施、事故评估情况和今后对类似事故的防范和建议等相关内容。各部门随时通报或补报工作进展。</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食品安全办的报告内容：应包括事故发生单位、时间、地点、危害程度、病患（亡）人数、事故简要经过，先期处置措施、事故评估情况等内容，并按规定续报情况。</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3.4事故评估</w:t>
      </w:r>
    </w:p>
    <w:p w:rsidR="008127DD" w:rsidRDefault="008127DD" w:rsidP="008127DD">
      <w:pPr>
        <w:spacing w:line="580" w:lineRule="exact"/>
        <w:ind w:firstLineChars="218" w:firstLine="698"/>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3.4.1</w:t>
        </w:r>
      </w:smartTag>
      <w:r>
        <w:rPr>
          <w:rFonts w:ascii="仿宋_GB2312" w:hAnsi="宋体" w:hint="eastAsia"/>
          <w:szCs w:val="32"/>
        </w:rPr>
        <w:t xml:space="preserve"> 食品安全事故评估由食品安全办会同卫生行政部门统一组织协调开展，有关监管部门应当按有关规定及时向食品安全办提供相关信息和资料。</w:t>
      </w:r>
    </w:p>
    <w:p w:rsidR="008127DD" w:rsidRDefault="008127DD" w:rsidP="008127DD">
      <w:pPr>
        <w:spacing w:line="580" w:lineRule="exact"/>
        <w:ind w:firstLineChars="218" w:firstLine="698"/>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3.4.2</w:t>
        </w:r>
      </w:smartTag>
      <w:r>
        <w:rPr>
          <w:rFonts w:ascii="仿宋_GB2312" w:hAnsi="宋体" w:hint="eastAsia"/>
          <w:szCs w:val="32"/>
        </w:rPr>
        <w:t>食品安全事故评估是为核定食品安全事故级别和确定应采取的措施而进行的评估。评估内容包括：</w:t>
      </w:r>
    </w:p>
    <w:p w:rsidR="008127DD" w:rsidRDefault="008127DD" w:rsidP="008127DD">
      <w:pPr>
        <w:spacing w:line="580" w:lineRule="exact"/>
        <w:ind w:firstLineChars="168" w:firstLine="538"/>
        <w:rPr>
          <w:rFonts w:ascii="仿宋_GB2312" w:hAnsi="宋体" w:hint="eastAsia"/>
          <w:szCs w:val="32"/>
        </w:rPr>
      </w:pPr>
      <w:r>
        <w:rPr>
          <w:rFonts w:ascii="仿宋_GB2312" w:hAnsi="宋体" w:hint="eastAsia"/>
          <w:szCs w:val="32"/>
        </w:rPr>
        <w:t>（1）污染食品可能导致的健康危害及所涉及的范围，是否已造成健康危害后果及严重程度。</w:t>
      </w:r>
    </w:p>
    <w:p w:rsidR="008127DD" w:rsidRDefault="008127DD" w:rsidP="008127DD">
      <w:pPr>
        <w:spacing w:line="580" w:lineRule="exact"/>
        <w:ind w:firstLineChars="168" w:firstLine="538"/>
        <w:rPr>
          <w:rFonts w:ascii="仿宋_GB2312" w:hAnsi="宋体" w:hint="eastAsia"/>
          <w:szCs w:val="32"/>
        </w:rPr>
      </w:pPr>
      <w:r>
        <w:rPr>
          <w:rFonts w:ascii="仿宋_GB2312" w:hAnsi="宋体" w:hint="eastAsia"/>
          <w:szCs w:val="32"/>
        </w:rPr>
        <w:t>（2）事故的影响范围及严重程度。</w:t>
      </w:r>
    </w:p>
    <w:p w:rsidR="008127DD" w:rsidRDefault="008127DD" w:rsidP="008127DD">
      <w:pPr>
        <w:spacing w:line="580" w:lineRule="exact"/>
        <w:ind w:firstLineChars="168" w:firstLine="538"/>
        <w:rPr>
          <w:rFonts w:ascii="仿宋_GB2312" w:hAnsi="宋体" w:hint="eastAsia"/>
          <w:szCs w:val="32"/>
        </w:rPr>
      </w:pPr>
      <w:r>
        <w:rPr>
          <w:rFonts w:ascii="仿宋_GB2312" w:hAnsi="宋体" w:hint="eastAsia"/>
          <w:szCs w:val="32"/>
        </w:rPr>
        <w:t>（3）事故发展蔓延趋势。</w:t>
      </w:r>
    </w:p>
    <w:p w:rsidR="008127DD" w:rsidRDefault="008127DD" w:rsidP="008127DD">
      <w:pPr>
        <w:spacing w:line="580" w:lineRule="exact"/>
        <w:ind w:firstLineChars="200" w:firstLine="640"/>
        <w:rPr>
          <w:rFonts w:ascii="黑体" w:eastAsia="黑体" w:hAnsi="宋体" w:hint="eastAsia"/>
          <w:szCs w:val="32"/>
        </w:rPr>
      </w:pPr>
      <w:r>
        <w:rPr>
          <w:rFonts w:ascii="黑体" w:eastAsia="黑体" w:hAnsi="宋体" w:hint="eastAsia"/>
          <w:szCs w:val="32"/>
        </w:rPr>
        <w:t xml:space="preserve">4  </w:t>
      </w:r>
      <w:r>
        <w:rPr>
          <w:rFonts w:ascii="黑体" w:eastAsia="黑体" w:hAnsi="黑体" w:hint="eastAsia"/>
          <w:szCs w:val="32"/>
        </w:rPr>
        <w:t>应急响应</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4.1 先期处置</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lastRenderedPageBreak/>
        <w:t>食品安全事故发生后,在应急响应启动前,采取以下紧急措施。</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4.1.1</w:t>
        </w:r>
      </w:smartTag>
      <w:r>
        <w:rPr>
          <w:rFonts w:ascii="仿宋_GB2312" w:hAnsi="宋体" w:hint="eastAsia"/>
          <w:szCs w:val="32"/>
        </w:rPr>
        <w:t xml:space="preserve"> 事发单位应当立即组织救治事故患者，妥善保存可疑食品及其原料、工具、设备和保护现场；不得转移、毁灭相关证据，按相应处置方案，配合有关部门做好应急处置工作。同时，应当组织涉及该事故的人员配合有关单位的调查。</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4.1.2</w:t>
        </w:r>
      </w:smartTag>
      <w:r>
        <w:rPr>
          <w:rFonts w:ascii="仿宋_GB2312" w:hAnsi="宋体" w:hint="eastAsia"/>
          <w:szCs w:val="32"/>
        </w:rPr>
        <w:t xml:space="preserve"> 事发地有关部门和单位接到食品安全事故报告后，依据</w:t>
      </w:r>
      <w:r w:rsidRPr="00B234CE">
        <w:rPr>
          <w:rFonts w:ascii="仿宋_GB2312" w:hAnsi="宋体" w:hint="eastAsia"/>
          <w:spacing w:val="6"/>
          <w:szCs w:val="32"/>
        </w:rPr>
        <w:t>各自职责，采取必要措施防止或者减轻事故危害，控制事态蔓延。</w:t>
      </w:r>
    </w:p>
    <w:p w:rsidR="008127DD" w:rsidRDefault="008127DD" w:rsidP="008127DD">
      <w:pPr>
        <w:numPr>
          <w:ilvl w:val="0"/>
          <w:numId w:val="2"/>
        </w:numPr>
        <w:suppressAutoHyphens/>
        <w:spacing w:line="580" w:lineRule="exact"/>
        <w:ind w:firstLineChars="200" w:firstLine="640"/>
        <w:rPr>
          <w:rFonts w:ascii="仿宋_GB2312" w:hAnsi="宋体" w:hint="eastAsia"/>
          <w:szCs w:val="32"/>
        </w:rPr>
      </w:pPr>
      <w:r>
        <w:rPr>
          <w:rFonts w:ascii="仿宋_GB2312" w:hAnsi="宋体" w:hint="eastAsia"/>
          <w:szCs w:val="32"/>
        </w:rPr>
        <w:t>卫生行政部门立即组织救治事故患者。</w:t>
      </w:r>
    </w:p>
    <w:p w:rsidR="008127DD" w:rsidRDefault="008127DD" w:rsidP="008127DD">
      <w:pPr>
        <w:numPr>
          <w:ilvl w:val="0"/>
          <w:numId w:val="2"/>
        </w:numPr>
        <w:suppressAutoHyphens/>
        <w:spacing w:line="580" w:lineRule="exact"/>
        <w:ind w:firstLineChars="200" w:firstLine="640"/>
        <w:rPr>
          <w:rFonts w:ascii="仿宋_GB2312" w:hAnsi="宋体" w:hint="eastAsia"/>
          <w:szCs w:val="32"/>
        </w:rPr>
      </w:pPr>
      <w:r>
        <w:rPr>
          <w:rFonts w:ascii="仿宋_GB2312" w:hAnsi="宋体" w:hint="eastAsia"/>
          <w:szCs w:val="32"/>
        </w:rPr>
        <w:t>相关食品安全监管部门依法封存可能导致食品安全事故的食品及其原料、被污染的食品用工具及用具。</w:t>
      </w:r>
    </w:p>
    <w:p w:rsidR="008127DD" w:rsidRDefault="008127DD" w:rsidP="008127DD">
      <w:pPr>
        <w:numPr>
          <w:ilvl w:val="0"/>
          <w:numId w:val="2"/>
        </w:numPr>
        <w:suppressAutoHyphens/>
        <w:spacing w:line="580" w:lineRule="exact"/>
        <w:ind w:firstLineChars="200" w:firstLine="640"/>
        <w:rPr>
          <w:rFonts w:ascii="仿宋_GB2312" w:hAnsi="宋体" w:hint="eastAsia"/>
          <w:szCs w:val="32"/>
        </w:rPr>
      </w:pPr>
      <w:r>
        <w:rPr>
          <w:rFonts w:ascii="仿宋_GB2312" w:hAnsi="宋体" w:hint="eastAsia"/>
          <w:szCs w:val="32"/>
        </w:rPr>
        <w:t>卫生行政部门组织疾病预防控制机构协助相关食品安全监管部门对事故现场进行卫生处理，并对与食品安全事故有关的因素开展流行病学调查。</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（4）食品安全办应及时了解事故的真实情况，会同有关部门，根据事故级别认定标准，核定事故级别，并向市人民政府提出事故级别的建议。</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4.2 分级响应</w:t>
      </w:r>
    </w:p>
    <w:p w:rsidR="008127DD" w:rsidRDefault="008127DD" w:rsidP="008127DD">
      <w:pPr>
        <w:spacing w:line="580" w:lineRule="exact"/>
        <w:ind w:firstLineChars="200" w:firstLine="640"/>
        <w:rPr>
          <w:rFonts w:ascii="宋体" w:hAnsi="宋体" w:hint="eastAsia"/>
          <w:szCs w:val="32"/>
        </w:rPr>
      </w:pPr>
      <w:r>
        <w:rPr>
          <w:rFonts w:ascii="仿宋_GB2312" w:hAnsi="宋体" w:hint="eastAsia"/>
          <w:szCs w:val="32"/>
        </w:rPr>
        <w:t>根据食品安全事故分级、发展态势及预警情况，食品安全事故应急响应分为Ⅰ级、Ⅱ级、Ⅲ级和Ⅳ级。</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4.2.1</w:t>
        </w:r>
      </w:smartTag>
      <w:r>
        <w:rPr>
          <w:rFonts w:ascii="仿宋_GB2312" w:hAnsi="宋体" w:hint="eastAsia"/>
          <w:szCs w:val="32"/>
        </w:rPr>
        <w:t xml:space="preserve"> 特别重大食品安全事故的应急响应（Ⅰ级响应）</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lastRenderedPageBreak/>
        <w:t>核定为Ⅰ级事故，依照国家预案的规定执行，国务院批准并宣布启动Ⅰ级响应。市人民政府和相关部门按照国家指挥部的统一部署，在自治区人民政府的领导下，全力以赴配合做好应急处置工作，并及时向自治区人民政府报告工作进展情况。</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4.2.2</w:t>
        </w:r>
      </w:smartTag>
      <w:r>
        <w:rPr>
          <w:rFonts w:ascii="仿宋_GB2312" w:hAnsi="宋体" w:hint="eastAsia"/>
          <w:szCs w:val="32"/>
        </w:rPr>
        <w:t xml:space="preserve"> 重大食品安全事故的应急响应（Ⅱ级响应）</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核定为Ⅱ级事故，依照自治区预案的规定执行，自治区人民政府批准并宣布启动Ⅱ级响应。市相关部门、事发地县（市、区）人民政府按照自治区指挥部的统一部署，在市人民政府的领导下，全力以赴配合做好应急处置工作，并及时向市人民政府报告工作进展情况，由市人民政府及时将工作进展情况报自治区人民政府。</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4.2.3</w:t>
        </w:r>
      </w:smartTag>
      <w:r>
        <w:rPr>
          <w:rFonts w:ascii="仿宋_GB2312" w:hAnsi="宋体" w:hint="eastAsia"/>
          <w:szCs w:val="32"/>
        </w:rPr>
        <w:t xml:space="preserve"> 较大食品安全事故的应急响应（Ⅲ级响应）</w:t>
      </w:r>
    </w:p>
    <w:p w:rsidR="008127DD" w:rsidRDefault="008127DD" w:rsidP="008127DD">
      <w:pPr>
        <w:spacing w:line="580" w:lineRule="exact"/>
        <w:ind w:firstLineChars="225" w:firstLine="720"/>
        <w:rPr>
          <w:rFonts w:ascii="仿宋_GB2312" w:hAnsi="宋体" w:hint="eastAsia"/>
          <w:color w:val="FF0000"/>
          <w:szCs w:val="32"/>
        </w:rPr>
      </w:pPr>
      <w:r>
        <w:rPr>
          <w:rFonts w:ascii="仿宋_GB2312" w:hAnsi="宋体" w:hint="eastAsia"/>
          <w:szCs w:val="32"/>
        </w:rPr>
        <w:t>核定为Ⅲ级事故，由市食品安全办报经市人民政府批准并宣布启动Ⅲ级响应，指挥部立即成立运行，组织开展应急处置。指挥部办公室及各工作组在指挥部的统一领导下，立即进入应急工作状态，履行工作职能。启动食品安全事故Ⅲ级响应期间，市指挥部成员单位应服从指挥部的统一指挥与调度，按相应职责做好事故应急处置相关工作；事发地县（市、区）人民政府应按照市指挥部的统一部署，组织协调全力开展应急处置，并及时报告相关工作进展情况。</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市人民政府：Ⅲ级食品安全事故发生后，市人民政府决定启动事故应急预案，同时成立市指挥部，对事故应急处理工作进行统一领导和指挥。</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lastRenderedPageBreak/>
        <w:t>市指挥部：市指挥部要迅速组织成员单位和有关专家成立相应工作组，启动各工作组应急处置机构的工作，组织开展应急救援和新闻发布工作，并部署相关县（市、区）和相关部门开展应急救援工作。</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市指挥部办公室：立即向市人民政府及</w:t>
      </w:r>
      <w:r w:rsidRPr="00DB3912">
        <w:rPr>
          <w:rFonts w:ascii="仿宋_GB2312" w:hAnsi="宋体" w:hint="eastAsia"/>
          <w:szCs w:val="32"/>
        </w:rPr>
        <w:t>市政府应急管理局</w:t>
      </w:r>
      <w:r>
        <w:rPr>
          <w:rFonts w:ascii="仿宋_GB2312" w:hAnsi="宋体" w:hint="eastAsia"/>
          <w:szCs w:val="32"/>
        </w:rPr>
        <w:t>报告事故基本情况、事态发展和救援进展情况，经审查后向自治区食品安全办报告等；同时，通报给指挥部成员单位，立即组织成员单位和有关专家进行调查确认，对事故进行评估，提出启动食品安全事故应急预案报告，报市人民政府批准。</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市有关部门和事发地人民政府采取以下措施：</w:t>
      </w:r>
    </w:p>
    <w:p w:rsidR="008127DD" w:rsidRDefault="008127DD" w:rsidP="008127DD">
      <w:pPr>
        <w:numPr>
          <w:ilvl w:val="0"/>
          <w:numId w:val="3"/>
        </w:numPr>
        <w:suppressAutoHyphens/>
        <w:spacing w:line="580" w:lineRule="exact"/>
        <w:ind w:firstLineChars="200" w:firstLine="640"/>
        <w:rPr>
          <w:rFonts w:ascii="仿宋_GB2312" w:hAnsi="宋体" w:hint="eastAsia"/>
          <w:szCs w:val="32"/>
        </w:rPr>
      </w:pPr>
      <w:r>
        <w:rPr>
          <w:rFonts w:ascii="仿宋_GB2312" w:hAnsi="宋体" w:hint="eastAsia"/>
          <w:szCs w:val="32"/>
        </w:rPr>
        <w:t>卫生行政部门有效利用医疗资源，组织指导医疗机构开展事故患者的救治。</w:t>
      </w:r>
    </w:p>
    <w:p w:rsidR="008127DD" w:rsidRDefault="008127DD" w:rsidP="008127DD">
      <w:pPr>
        <w:numPr>
          <w:ilvl w:val="0"/>
          <w:numId w:val="3"/>
        </w:numPr>
        <w:suppressAutoHyphens/>
        <w:spacing w:line="580" w:lineRule="exact"/>
        <w:ind w:firstLineChars="200" w:firstLine="640"/>
        <w:rPr>
          <w:rFonts w:ascii="仿宋_GB2312" w:hAnsi="宋体" w:hint="eastAsia"/>
          <w:szCs w:val="32"/>
        </w:rPr>
      </w:pPr>
      <w:r>
        <w:rPr>
          <w:rFonts w:ascii="仿宋_GB2312" w:hAnsi="宋体" w:hint="eastAsia"/>
          <w:szCs w:val="32"/>
        </w:rPr>
        <w:t>卫生行政部门及时组织疾病预防控制机构开展流行病学调查与检测，相关部门及时组织检验机构开展抽样检验，尽快查找食品安全事故发生的原因。</w:t>
      </w:r>
    </w:p>
    <w:p w:rsidR="008127DD" w:rsidRDefault="008127DD" w:rsidP="008127DD">
      <w:pPr>
        <w:numPr>
          <w:ilvl w:val="0"/>
          <w:numId w:val="3"/>
        </w:numPr>
        <w:suppressAutoHyphens/>
        <w:spacing w:line="580" w:lineRule="exact"/>
        <w:ind w:firstLineChars="200" w:firstLine="640"/>
        <w:rPr>
          <w:rFonts w:ascii="仿宋_GB2312" w:hAnsi="宋体" w:hint="eastAsia"/>
          <w:szCs w:val="32"/>
        </w:rPr>
      </w:pPr>
      <w:r>
        <w:rPr>
          <w:rFonts w:ascii="仿宋_GB2312" w:hAnsi="宋体" w:hint="eastAsia"/>
          <w:szCs w:val="32"/>
        </w:rPr>
        <w:t>农业农村、市场监管、海关等有关监管部门应当依法强制性就地或异地封存事故相关食品及原料和被污染的食品用工具及用具，待食品安全办组织查明导致食品安全事故的原因后，责令食品生产经营者彻底清洗消毒被污染的食品用工具和用具，消除污染。</w:t>
      </w:r>
    </w:p>
    <w:p w:rsidR="008127DD" w:rsidRDefault="008127DD" w:rsidP="008127DD">
      <w:pPr>
        <w:numPr>
          <w:ilvl w:val="0"/>
          <w:numId w:val="3"/>
        </w:numPr>
        <w:suppressAutoHyphens/>
        <w:spacing w:line="580" w:lineRule="exact"/>
        <w:ind w:firstLineChars="200" w:firstLine="640"/>
        <w:rPr>
          <w:rFonts w:ascii="仿宋_GB2312" w:hAnsi="宋体" w:hint="eastAsia"/>
          <w:szCs w:val="32"/>
        </w:rPr>
      </w:pPr>
      <w:r>
        <w:rPr>
          <w:rFonts w:ascii="仿宋_GB2312" w:hAnsi="宋体" w:hint="eastAsia"/>
          <w:szCs w:val="32"/>
        </w:rPr>
        <w:t>对确认受到有毒有害物质污染的相关食品及原料，农业农村、市场监管、海关等有关监管部门应当依法责令生产经营</w:t>
      </w:r>
      <w:r>
        <w:rPr>
          <w:rFonts w:ascii="仿宋_GB2312" w:hAnsi="宋体" w:hint="eastAsia"/>
          <w:szCs w:val="32"/>
        </w:rPr>
        <w:lastRenderedPageBreak/>
        <w:t>者召回、停止经营及进出口并销毁。</w:t>
      </w:r>
    </w:p>
    <w:p w:rsidR="008127DD" w:rsidRDefault="008127DD" w:rsidP="008127DD">
      <w:pPr>
        <w:numPr>
          <w:ilvl w:val="0"/>
          <w:numId w:val="3"/>
        </w:numPr>
        <w:suppressAutoHyphens/>
        <w:spacing w:line="580" w:lineRule="exact"/>
        <w:ind w:firstLineChars="200" w:firstLine="640"/>
        <w:rPr>
          <w:rFonts w:ascii="仿宋_GB2312" w:hAnsi="宋体" w:hint="eastAsia"/>
          <w:szCs w:val="32"/>
        </w:rPr>
      </w:pPr>
      <w:r>
        <w:rPr>
          <w:rFonts w:ascii="仿宋_GB2312" w:hAnsi="宋体" w:hint="eastAsia"/>
          <w:szCs w:val="32"/>
        </w:rPr>
        <w:t>公安机关对食品安全事故现场加强治安管理，维护社会治安秩序。对涉嫌犯罪的食品安全事故及时介入，开展相关违法犯罪行为侦破工作。</w:t>
      </w:r>
    </w:p>
    <w:p w:rsidR="008127DD" w:rsidRDefault="008127DD" w:rsidP="008127DD">
      <w:pPr>
        <w:numPr>
          <w:ilvl w:val="0"/>
          <w:numId w:val="3"/>
        </w:numPr>
        <w:suppressAutoHyphens/>
        <w:spacing w:line="580" w:lineRule="exact"/>
        <w:ind w:firstLineChars="200" w:firstLine="640"/>
        <w:rPr>
          <w:rFonts w:ascii="仿宋_GB2312" w:hAnsi="宋体" w:hint="eastAsia"/>
          <w:color w:val="FF0000"/>
          <w:szCs w:val="32"/>
        </w:rPr>
      </w:pPr>
      <w:r>
        <w:rPr>
          <w:rFonts w:ascii="仿宋_GB2312" w:hAnsi="宋体" w:hint="eastAsia"/>
          <w:szCs w:val="32"/>
        </w:rPr>
        <w:t>事故可能蔓延到本行政区域以外的，市食品安全办及时组织研判事故发展态势，协调有关县（市、区）人民政府或部门做好相关通报工作。蔓延区域在广西区内的，经市人民政府批准，向区内相关地市通报信息；涉及区外或境外的，经市人民政府批准，向自治区食品安全办报告</w:t>
      </w:r>
      <w:r>
        <w:rPr>
          <w:rFonts w:ascii="仿宋_GB2312" w:hAnsi="宋体" w:hint="eastAsia"/>
          <w:color w:val="FF0000"/>
          <w:szCs w:val="32"/>
        </w:rPr>
        <w:t>。</w:t>
      </w:r>
    </w:p>
    <w:p w:rsidR="008127DD" w:rsidRDefault="008127DD" w:rsidP="008127DD">
      <w:pPr>
        <w:numPr>
          <w:ilvl w:val="0"/>
          <w:numId w:val="3"/>
        </w:numPr>
        <w:suppressAutoHyphens/>
        <w:spacing w:line="580" w:lineRule="exact"/>
        <w:ind w:firstLineChars="200" w:firstLine="640"/>
        <w:rPr>
          <w:rFonts w:ascii="仿宋_GB2312" w:hAnsi="宋体" w:hint="eastAsia"/>
          <w:szCs w:val="32"/>
        </w:rPr>
      </w:pPr>
      <w:r>
        <w:rPr>
          <w:rFonts w:ascii="仿宋_GB2312" w:hAnsi="宋体" w:hint="eastAsia"/>
          <w:szCs w:val="32"/>
        </w:rPr>
        <w:t>Ⅲ级事故发生地人民政府及有关部门在指挥部的统一指挥下，配合做好相关应急处置工作。</w:t>
      </w:r>
    </w:p>
    <w:p w:rsidR="008127DD" w:rsidRDefault="008127DD" w:rsidP="008127DD">
      <w:pPr>
        <w:numPr>
          <w:ilvl w:val="0"/>
          <w:numId w:val="3"/>
        </w:numPr>
        <w:suppressAutoHyphens/>
        <w:spacing w:line="580" w:lineRule="exact"/>
        <w:ind w:firstLineChars="200" w:firstLine="640"/>
        <w:rPr>
          <w:rFonts w:ascii="仿宋_GB2312" w:hAnsi="宋体" w:hint="eastAsia"/>
          <w:szCs w:val="32"/>
        </w:rPr>
      </w:pPr>
      <w:r>
        <w:rPr>
          <w:rFonts w:ascii="仿宋_GB2312" w:hAnsi="宋体" w:hint="eastAsia"/>
          <w:szCs w:val="32"/>
        </w:rPr>
        <w:t>当食品安全事故危害程度已十分严重，超出本市控制能力，需要自治区或其他地市提供援助和支持时，由指挥部提请市人民政府报请自治区人民政府指导、支援。</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4.2.4</w:t>
        </w:r>
      </w:smartTag>
      <w:r>
        <w:rPr>
          <w:rFonts w:ascii="仿宋_GB2312" w:hAnsi="宋体" w:hint="eastAsia"/>
          <w:szCs w:val="32"/>
        </w:rPr>
        <w:t xml:space="preserve"> 一般食品安全事故的应急响应（Ⅳ级响应）</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Ⅳ级事故发生后，事发地县（市、区）人民政府立即组织有关部门开展先期处置及救援工作，并启动Ⅳ级响应，按相应的应急预案执行。必要时，市人民政府派出工作组对事故处置进行指导和帮助。</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食源性疾病中涉及传染病疫情的，按照《中华人民共和国传染病防治法》和《国家突发公共卫生事件应急预案》等相关规定开展疫情防控和应急处置。</w:t>
      </w:r>
    </w:p>
    <w:p w:rsidR="008127DD" w:rsidRDefault="008127DD" w:rsidP="008127DD">
      <w:pPr>
        <w:spacing w:line="580" w:lineRule="exact"/>
        <w:rPr>
          <w:rFonts w:ascii="楷体_GB2312" w:eastAsia="楷体_GB2312" w:hAnsi="宋体" w:hint="eastAsia"/>
          <w:szCs w:val="32"/>
        </w:rPr>
      </w:pPr>
      <w:r>
        <w:rPr>
          <w:rFonts w:ascii="楷体_GB2312" w:eastAsia="楷体_GB2312" w:hAnsi="宋体" w:hint="eastAsia"/>
          <w:szCs w:val="32"/>
        </w:rPr>
        <w:lastRenderedPageBreak/>
        <w:t xml:space="preserve">    4.3 响应级别调整及终止</w:t>
      </w:r>
    </w:p>
    <w:p w:rsidR="008127DD" w:rsidRDefault="008127DD" w:rsidP="008127DD">
      <w:pPr>
        <w:spacing w:line="580" w:lineRule="exact"/>
        <w:rPr>
          <w:rFonts w:ascii="仿宋_GB2312" w:hAnsi="宋体" w:hint="eastAsia"/>
          <w:szCs w:val="32"/>
        </w:rPr>
      </w:pPr>
      <w:r>
        <w:rPr>
          <w:rFonts w:ascii="仿宋_GB2312" w:hAnsi="宋体" w:hint="eastAsia"/>
          <w:szCs w:val="32"/>
        </w:rPr>
        <w:t xml:space="preserve">    在食品安全事故处置过程中，要遵循事故发生发展的客观规律，结合实际情况和防控工作需要，根据评估结果及时调整应急响应级别，直至响应终止。</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4.3.1</w:t>
        </w:r>
      </w:smartTag>
      <w:r>
        <w:rPr>
          <w:rFonts w:ascii="仿宋_GB2312" w:hAnsi="宋体" w:hint="eastAsia"/>
          <w:szCs w:val="32"/>
        </w:rPr>
        <w:t xml:space="preserve"> 响应级别调整及终止条件</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4.3.1</w:t>
        </w:r>
      </w:smartTag>
      <w:r>
        <w:rPr>
          <w:rFonts w:ascii="仿宋_GB2312" w:hAnsi="宋体" w:hint="eastAsia"/>
          <w:szCs w:val="32"/>
        </w:rPr>
        <w:t>.1级别提升</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当事故进一步加重，影响和危害扩大，并有蔓延趋势，情况复杂难以控制时，应及时提升响应级别。</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当学校或托幼机构、全市性或区域性重要活动期间发生的食品安全事故时，应相应提高响应级别，加大应急处置力度，确保迅速、有效控制食品安全事故，维护社会稳定。</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4.3.1</w:t>
        </w:r>
      </w:smartTag>
      <w:r>
        <w:rPr>
          <w:rFonts w:ascii="仿宋_GB2312" w:hAnsi="宋体" w:hint="eastAsia"/>
          <w:szCs w:val="32"/>
        </w:rPr>
        <w:t>.2级别降低</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事故危害得到有效控制，且经专家研判，认为事故危害降低到原级别评估标准以下或无进一步扩散趋势的，可降低应急响应级别。</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4.3.1</w:t>
        </w:r>
      </w:smartTag>
      <w:r>
        <w:rPr>
          <w:rFonts w:ascii="仿宋_GB2312" w:hAnsi="宋体" w:hint="eastAsia"/>
          <w:szCs w:val="32"/>
        </w:rPr>
        <w:t>.3响应终止</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当食品安全事故得到控制，并达到以下两项要求的，经分析评估认为可解除响应，应及时终止响应：</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——食品安全事故患者全部得到救治，原患者病情稳定24小时以上，且无新的急性病症患者出现，食源性感染性疾病在末例患者后经过最长潜伏期无新病例出现；</w:t>
      </w:r>
    </w:p>
    <w:p w:rsidR="008127DD" w:rsidRDefault="008127DD" w:rsidP="008127DD">
      <w:pPr>
        <w:spacing w:line="580" w:lineRule="exact"/>
        <w:ind w:firstLineChars="225" w:firstLine="720"/>
        <w:rPr>
          <w:rFonts w:ascii="仿宋_GB2312" w:hAnsi="宋体" w:hint="eastAsia"/>
          <w:szCs w:val="32"/>
        </w:rPr>
      </w:pPr>
      <w:r>
        <w:rPr>
          <w:rFonts w:ascii="仿宋_GB2312" w:hAnsi="宋体" w:hint="eastAsia"/>
          <w:szCs w:val="32"/>
        </w:rPr>
        <w:t>——现场、受污染食品得以有效控制，食品与环境污染得</w:t>
      </w:r>
      <w:r>
        <w:rPr>
          <w:rFonts w:ascii="仿宋_GB2312" w:hAnsi="宋体" w:hint="eastAsia"/>
          <w:szCs w:val="32"/>
        </w:rPr>
        <w:lastRenderedPageBreak/>
        <w:t>到有效清理并符合相关标准，次生、衍生事故隐患消除。</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4.3.2</w:t>
        </w:r>
      </w:smartTag>
      <w:r>
        <w:rPr>
          <w:rFonts w:ascii="仿宋_GB2312" w:hAnsi="宋体" w:hint="eastAsia"/>
          <w:szCs w:val="32"/>
        </w:rPr>
        <w:t xml:space="preserve"> 响应级别调整及终止程序</w:t>
      </w:r>
    </w:p>
    <w:p w:rsidR="008127DD" w:rsidRDefault="008127DD" w:rsidP="008127DD">
      <w:pPr>
        <w:spacing w:line="580" w:lineRule="exact"/>
        <w:ind w:firstLineChars="200" w:firstLine="640"/>
        <w:rPr>
          <w:rFonts w:ascii="仿宋_GB2312" w:hAnsi="宋体" w:hint="eastAsia"/>
          <w:color w:val="000000"/>
          <w:szCs w:val="32"/>
        </w:rPr>
      </w:pPr>
      <w:r>
        <w:rPr>
          <w:rFonts w:ascii="仿宋_GB2312" w:hAnsi="宋体" w:hint="eastAsia"/>
          <w:color w:val="000000"/>
          <w:szCs w:val="32"/>
        </w:rPr>
        <w:t>（1）I级事故响应级别的调整和终止由国务院批准后实施。</w:t>
      </w:r>
    </w:p>
    <w:p w:rsidR="008127DD" w:rsidRDefault="008127DD" w:rsidP="008127DD">
      <w:pPr>
        <w:spacing w:line="580" w:lineRule="exact"/>
        <w:ind w:firstLineChars="200" w:firstLine="640"/>
        <w:rPr>
          <w:rFonts w:ascii="仿宋_GB2312" w:hAnsi="宋体" w:hint="eastAsia"/>
          <w:color w:val="000000"/>
          <w:szCs w:val="32"/>
        </w:rPr>
      </w:pPr>
      <w:r>
        <w:rPr>
          <w:rFonts w:ascii="仿宋_GB2312" w:hAnsi="宋体" w:hint="eastAsia"/>
          <w:color w:val="000000"/>
          <w:szCs w:val="32"/>
        </w:rPr>
        <w:t>（2）Ⅱ级事故响应级别的调整和终止由自治区人民政府批准后实施。</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3）Ⅲ级事故由指挥部组织专家组对食品安全事故相关危险因素的消除或控制、事故患者救治、现场与环境、次生、衍生事故隐患排除等情况进行分析评估论证。评估认为符合级别调整条件的，由指挥部提出调整应急响应级别建议，报市人民政府批准后实施；</w:t>
      </w:r>
      <w:r>
        <w:rPr>
          <w:rFonts w:ascii="仿宋_GB2312" w:hAnsi="宋体" w:hint="eastAsia"/>
          <w:color w:val="000000"/>
          <w:szCs w:val="32"/>
        </w:rPr>
        <w:t>应急响应级别调整后，事发地县（市、区）人民政府应结合调整后级别采取相应措施。</w:t>
      </w:r>
      <w:r>
        <w:rPr>
          <w:rFonts w:ascii="仿宋_GB2312" w:hAnsi="宋体" w:hint="eastAsia"/>
          <w:szCs w:val="32"/>
        </w:rPr>
        <w:t>评估认为符合响应终止条件时，由指挥部提出终止响应的建议，报市人民政府批准后实施。</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上级人民政府食品安全应急管理机构应根据下级人民政府食品安全应急管理机构的请求，及时组织专家为重大食品安全事故响应级别调整和终止的分析论证提供技术支持与指导。</w:t>
      </w:r>
    </w:p>
    <w:p w:rsidR="008127DD" w:rsidRDefault="008127DD" w:rsidP="008127DD">
      <w:pPr>
        <w:spacing w:line="580" w:lineRule="exact"/>
        <w:ind w:firstLineChars="225" w:firstLine="720"/>
        <w:rPr>
          <w:rFonts w:ascii="楷体_GB2312" w:eastAsia="楷体_GB2312" w:hAnsi="宋体" w:hint="eastAsia"/>
          <w:szCs w:val="32"/>
        </w:rPr>
      </w:pPr>
      <w:r>
        <w:rPr>
          <w:rFonts w:ascii="楷体_GB2312" w:eastAsia="楷体_GB2312" w:hAnsi="宋体" w:hint="eastAsia"/>
          <w:szCs w:val="32"/>
        </w:rPr>
        <w:t>4.4 信息发布</w:t>
      </w:r>
    </w:p>
    <w:p w:rsidR="008127DD" w:rsidRDefault="008127DD" w:rsidP="008127DD">
      <w:pPr>
        <w:spacing w:line="580" w:lineRule="exact"/>
        <w:ind w:firstLineChars="225" w:firstLine="720"/>
        <w:rPr>
          <w:rFonts w:ascii="仿宋_GB2312" w:hAnsi="宋体" w:hint="eastAsia"/>
          <w:color w:val="000000"/>
          <w:szCs w:val="32"/>
        </w:rPr>
      </w:pPr>
      <w:r>
        <w:rPr>
          <w:rFonts w:ascii="仿宋_GB2312" w:hAnsi="宋体" w:hint="eastAsia"/>
          <w:color w:val="000000"/>
          <w:szCs w:val="32"/>
        </w:rPr>
        <w:t>依据相关法律法规以及突发事件新闻发布应急预案等规定开展食品安全事故信息发布工作。</w:t>
      </w:r>
    </w:p>
    <w:p w:rsidR="008127DD" w:rsidRDefault="008127DD" w:rsidP="008127DD">
      <w:pPr>
        <w:spacing w:line="580" w:lineRule="exact"/>
        <w:ind w:firstLineChars="225" w:firstLine="720"/>
        <w:rPr>
          <w:rFonts w:ascii="仿宋_GB2312" w:hAnsi="宋体" w:hint="eastAsia"/>
          <w:color w:val="00000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color w:val="000000"/>
            <w:szCs w:val="32"/>
          </w:rPr>
          <w:t>4.4.1</w:t>
        </w:r>
      </w:smartTag>
      <w:r>
        <w:rPr>
          <w:rFonts w:ascii="仿宋_GB2312" w:hAnsi="宋体" w:hint="eastAsia"/>
          <w:color w:val="000000"/>
          <w:szCs w:val="32"/>
        </w:rPr>
        <w:t xml:space="preserve"> Ⅰ、Ⅱ级事故信息发布按国家和自治区有关规定执行，III级事故信息由市人民政府组织发布，IV级事故信息由县（市、区）人民政府组织发布。信息发布由指挥部办公室统一组织，并做好信息管理和舆论引导。</w:t>
      </w:r>
    </w:p>
    <w:p w:rsidR="008127DD" w:rsidRDefault="008127DD" w:rsidP="008127DD">
      <w:pPr>
        <w:spacing w:line="580" w:lineRule="exact"/>
        <w:ind w:firstLineChars="225" w:firstLine="720"/>
        <w:rPr>
          <w:rFonts w:ascii="仿宋_GB2312" w:hAnsi="宋体" w:hint="eastAsia"/>
          <w:color w:val="000000"/>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color w:val="000000"/>
            <w:szCs w:val="32"/>
          </w:rPr>
          <w:lastRenderedPageBreak/>
          <w:t>4.4.2</w:t>
        </w:r>
      </w:smartTag>
      <w:r>
        <w:rPr>
          <w:rFonts w:ascii="仿宋_GB2312" w:hAnsi="宋体" w:hint="eastAsia"/>
          <w:color w:val="000000"/>
          <w:szCs w:val="32"/>
        </w:rPr>
        <w:t xml:space="preserve"> 涉外、涉港澳台的食品安全事故信息，由指挥部办公室会同市委宣传部（新闻办）、市委统战部（市台办）、市外事办等部门共同组织发布。</w:t>
      </w:r>
    </w:p>
    <w:p w:rsidR="008127DD" w:rsidRDefault="008127DD" w:rsidP="008127DD">
      <w:pPr>
        <w:spacing w:line="580" w:lineRule="exact"/>
        <w:ind w:firstLineChars="200" w:firstLine="640"/>
        <w:rPr>
          <w:rFonts w:ascii="黑体" w:eastAsia="黑体" w:hAnsi="宋体" w:hint="eastAsia"/>
          <w:szCs w:val="32"/>
        </w:rPr>
      </w:pPr>
      <w:r>
        <w:rPr>
          <w:rFonts w:ascii="黑体" w:eastAsia="黑体" w:hAnsi="宋体" w:hint="eastAsia"/>
          <w:szCs w:val="32"/>
        </w:rPr>
        <w:t xml:space="preserve">5  </w:t>
      </w:r>
      <w:r>
        <w:rPr>
          <w:rFonts w:ascii="黑体" w:eastAsia="黑体" w:hAnsi="黑体" w:hint="eastAsia"/>
          <w:szCs w:val="32"/>
        </w:rPr>
        <w:t>后期处置</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5.1 善后处置</w:t>
      </w:r>
    </w:p>
    <w:p w:rsidR="008127DD" w:rsidRDefault="008127DD" w:rsidP="008127DD">
      <w:pPr>
        <w:spacing w:line="580" w:lineRule="exact"/>
        <w:ind w:firstLineChars="200" w:firstLine="640"/>
        <w:rPr>
          <w:rFonts w:ascii="仿宋_GB2312" w:hAnsi="宋体" w:hint="eastAsia"/>
          <w:color w:val="000000"/>
          <w:szCs w:val="32"/>
        </w:rPr>
      </w:pPr>
      <w:r>
        <w:rPr>
          <w:rFonts w:ascii="仿宋_GB2312" w:hAnsi="宋体" w:hint="eastAsia"/>
          <w:color w:val="000000"/>
          <w:szCs w:val="32"/>
        </w:rPr>
        <w:t>食品安全事故的善后处置包括人员安置、补偿；征用物资及运输工具补偿；产品抽样及检验费用的及时拨付；应急及医疗机构垫付费用和事故受害者后续治疗费用的及时拨付；污染物收集、清理与处理；涉外和涉港澳台的有关善后处置工作等。</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事发地人民政府及有关部门要积极稳妥、深入细致地做好善后处置工作，尽快妥善安置、慰问受害和受影响的人员，消除事故影响，恢复正常秩序。完善相关政策，促进行业健康发展。</w:t>
      </w:r>
    </w:p>
    <w:p w:rsidR="008127DD" w:rsidRDefault="008127DD" w:rsidP="008127DD">
      <w:pPr>
        <w:spacing w:line="580" w:lineRule="exact"/>
        <w:ind w:firstLineChars="200" w:firstLine="640"/>
        <w:rPr>
          <w:rFonts w:ascii="仿宋_GB2312" w:hAnsi="宋体" w:hint="eastAsia"/>
          <w:color w:val="000000"/>
          <w:szCs w:val="32"/>
        </w:rPr>
      </w:pPr>
      <w:r>
        <w:rPr>
          <w:rFonts w:ascii="仿宋_GB2312" w:hAnsi="宋体" w:hint="eastAsia"/>
          <w:color w:val="000000"/>
          <w:szCs w:val="32"/>
        </w:rPr>
        <w:t>民政部门应对生活困难的受害和受影响的人员实施生活救助。应急处置过程中征用了个人或集体单位物资的，应及时给予补偿。</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有关部门应积极协调事故责任单位解决应急处理及医疗救治费用。造成食品安全事故的责任单位和责任人应当按照有关规定对受害人给予赔偿，并承担受害人后续治疗及保障等所需全部费用。</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保险机构应当及时开展应急救援人员保险受理和受害人保险理赔工作。</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5.2 奖惩</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lastRenderedPageBreak/>
          <w:t>5.2.1</w:t>
        </w:r>
      </w:smartTag>
      <w:r>
        <w:rPr>
          <w:rFonts w:ascii="仿宋_GB2312" w:hAnsi="宋体" w:hint="eastAsia"/>
          <w:szCs w:val="32"/>
        </w:rPr>
        <w:t xml:space="preserve"> 奖励</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对在食品安全事故应急管理和处置工作中作出突出贡献的先进集体和个人，</w:t>
      </w:r>
      <w:r>
        <w:rPr>
          <w:rFonts w:ascii="仿宋_GB2312" w:hAnsi="宋体" w:hint="eastAsia"/>
          <w:color w:val="000000"/>
          <w:szCs w:val="32"/>
        </w:rPr>
        <w:t>应当</w:t>
      </w:r>
      <w:r>
        <w:rPr>
          <w:rFonts w:ascii="仿宋_GB2312" w:hAnsi="宋体" w:hint="eastAsia"/>
          <w:szCs w:val="32"/>
        </w:rPr>
        <w:t>给予表彰和奖励。</w:t>
      </w:r>
    </w:p>
    <w:p w:rsidR="008127DD" w:rsidRDefault="008127DD" w:rsidP="008127DD">
      <w:pPr>
        <w:spacing w:line="580" w:lineRule="exact"/>
        <w:ind w:firstLineChars="200" w:firstLine="640"/>
        <w:rPr>
          <w:rFonts w:ascii="仿宋_GB2312" w:hAnsi="宋体" w:hint="eastAsia"/>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hAnsi="宋体" w:hint="eastAsia"/>
            <w:szCs w:val="32"/>
          </w:rPr>
          <w:t>5.2.2</w:t>
        </w:r>
      </w:smartTag>
      <w:r>
        <w:rPr>
          <w:rFonts w:ascii="仿宋_GB2312" w:hAnsi="宋体" w:hint="eastAsia"/>
          <w:szCs w:val="32"/>
        </w:rPr>
        <w:t xml:space="preserve"> 责任追究</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（1）指挥部组织食品安全事故责任倒查工作，对事故涉及部门和相关执法人员履行职责情况进行调查，确定事故性质，查明事故责任单位及责任人应负的责任，提出对事故责任人及责任单位的处理建议。</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（2）对迟报、谎报、瞒报和漏报食品安全事故重要情况或者应急管理工作中其他失职、渎职行为，移交监察机关依法追究有关责任单位或责任人的责任；</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（3）对因故意或过失导致食品安全事故发生或危害扩大涉嫌犯罪的，依法移交司法机关处理。</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5.3 总结</w:t>
      </w:r>
    </w:p>
    <w:p w:rsidR="008127DD" w:rsidRDefault="008127DD" w:rsidP="008127DD">
      <w:pPr>
        <w:spacing w:line="580" w:lineRule="exact"/>
        <w:ind w:firstLineChars="200" w:firstLine="640"/>
        <w:rPr>
          <w:rFonts w:ascii="仿宋_GB2312" w:hAnsi="宋体" w:hint="eastAsia"/>
          <w:color w:val="FF0000"/>
          <w:szCs w:val="32"/>
        </w:rPr>
      </w:pPr>
      <w:r>
        <w:rPr>
          <w:rFonts w:ascii="仿宋_GB2312" w:hAnsi="宋体" w:hint="eastAsia"/>
          <w:szCs w:val="32"/>
        </w:rPr>
        <w:t>食品安全事故善后处置工作结束后，食品安全办应当组织有关部门及时对食品安全事故和应急处置工作进行总结，分析事故原因和影响因素，评估应急处置工作开展情况和效果，提出对类似事故的防范和处置建议，形成分析评估报告。</w:t>
      </w:r>
      <w:r>
        <w:rPr>
          <w:rFonts w:ascii="仿宋_GB2312" w:hAnsi="宋体" w:hint="eastAsia"/>
          <w:color w:val="000000"/>
          <w:szCs w:val="32"/>
        </w:rPr>
        <w:t>分析评估报告的主要内容包括事件起因、级别、性质、处置经过和结果、经验与教训等。</w:t>
      </w:r>
    </w:p>
    <w:p w:rsidR="008127DD" w:rsidRDefault="008127DD" w:rsidP="008127DD">
      <w:pPr>
        <w:spacing w:line="580" w:lineRule="exact"/>
        <w:ind w:firstLineChars="200" w:firstLine="640"/>
        <w:rPr>
          <w:rFonts w:ascii="黑体" w:eastAsia="黑体" w:hAnsi="宋体" w:hint="eastAsia"/>
          <w:szCs w:val="32"/>
        </w:rPr>
      </w:pPr>
      <w:r>
        <w:rPr>
          <w:rFonts w:ascii="黑体" w:eastAsia="黑体" w:hAnsi="宋体" w:hint="eastAsia"/>
          <w:szCs w:val="32"/>
        </w:rPr>
        <w:t xml:space="preserve">6  </w:t>
      </w:r>
      <w:r>
        <w:rPr>
          <w:rFonts w:ascii="黑体" w:eastAsia="黑体" w:hAnsi="黑体" w:hint="eastAsia"/>
          <w:szCs w:val="32"/>
        </w:rPr>
        <w:t>应急保障</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6.1 信息保障</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lastRenderedPageBreak/>
        <w:t>市食品安全办组织有关监管部门、相关技术机构建立全市食品安全信息网络体系，包含食品安全监督、食品安全风险监测、事故报告与通报、食品安全事故隐患预警等功能；建立健全医疗救治信息网络，实现信息共享。</w:t>
      </w:r>
    </w:p>
    <w:p w:rsidR="008127DD" w:rsidRDefault="008127DD" w:rsidP="008127DD">
      <w:pPr>
        <w:spacing w:line="580" w:lineRule="exact"/>
        <w:ind w:firstLineChars="168" w:firstLine="538"/>
        <w:rPr>
          <w:rFonts w:ascii="仿宋_GB2312" w:hAnsi="宋体" w:hint="eastAsia"/>
          <w:szCs w:val="32"/>
        </w:rPr>
      </w:pPr>
      <w:r>
        <w:rPr>
          <w:rFonts w:ascii="仿宋_GB2312" w:hAnsi="宋体" w:hint="eastAsia"/>
          <w:szCs w:val="32"/>
        </w:rPr>
        <w:t>有关部门应设立信息报告和举报电话，建立多个畅通的信息报告渠道，确保食品安全事故及时报告与相关信息及时收集；构建信息沟通平台，加强食品安全信息管理和综合利用。</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6.2 医疗保障</w:t>
      </w:r>
    </w:p>
    <w:p w:rsidR="008127DD" w:rsidRDefault="008127DD" w:rsidP="008127DD">
      <w:pPr>
        <w:spacing w:line="580" w:lineRule="exact"/>
        <w:ind w:firstLineChars="200" w:firstLine="640"/>
        <w:rPr>
          <w:rFonts w:ascii="仿宋_GB2312" w:hAnsi="宋体" w:hint="eastAsia"/>
          <w:color w:val="000000"/>
          <w:szCs w:val="32"/>
        </w:rPr>
      </w:pPr>
      <w:r>
        <w:rPr>
          <w:rFonts w:ascii="仿宋_GB2312" w:hAnsi="宋体" w:hint="eastAsia"/>
          <w:color w:val="000000"/>
          <w:szCs w:val="32"/>
        </w:rPr>
        <w:t>卫生行政部门应健全功能完善、反应灵敏、运转协调、持续发展的医疗救治体系，在食品安全事故造成人员伤害时，迅速组织力量开展医疗救治。</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6.3 应急队伍保障</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根据需要，市食品安全办会同有关部门，依托专业力量组建完善食品安全应急队伍以及具有一定救援知识和技能的志愿者辅助性队伍。应急处置专业技术机构要结合本机构职责开展专业技术人员食品安全事故应急处置能力培训，提高快速应对能力和技术水平。健全专家队伍，为事故核实、级别核定、事故隐患预警及应急响应等的相关技术工作提供人才保障。市有关部门应加大投入，加强食品安全事故监测、预警、预防和应急处置等技术研究，促进对外交流与合作，为食品安全事故应急处置提供技术保障。</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6.4 物资与经费保障</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lastRenderedPageBreak/>
        <w:t>各相关部门应当保障食品安全事故应急处置所需设施、设备和物资的储备与调用，储备物资使用后须及时补充；财政部门应当将食品安全事故应急处置、事故调查、检验检测、医疗救护、专家咨询委员会工作等所需经费应列入年度财政预算，保障应急资金。</w:t>
      </w:r>
    </w:p>
    <w:p w:rsidR="008127DD" w:rsidRDefault="008127DD" w:rsidP="008127DD">
      <w:pPr>
        <w:spacing w:line="580" w:lineRule="exact"/>
        <w:rPr>
          <w:rFonts w:ascii="楷体_GB2312" w:eastAsia="楷体_GB2312" w:hAnsi="宋体" w:hint="eastAsia"/>
          <w:szCs w:val="32"/>
        </w:rPr>
      </w:pPr>
      <w:r>
        <w:rPr>
          <w:rFonts w:ascii="楷体_GB2312" w:eastAsia="楷体_GB2312" w:hAnsi="宋体" w:hint="eastAsia"/>
          <w:szCs w:val="32"/>
        </w:rPr>
        <w:t xml:space="preserve">    6.5 社会动员保障</w:t>
      </w:r>
    </w:p>
    <w:p w:rsidR="008127DD" w:rsidRDefault="008127DD" w:rsidP="008127DD">
      <w:pPr>
        <w:spacing w:line="580" w:lineRule="exact"/>
        <w:ind w:firstLine="640"/>
        <w:rPr>
          <w:rFonts w:ascii="仿宋_GB2312" w:hAnsi="宋体" w:hint="eastAsia"/>
          <w:szCs w:val="32"/>
        </w:rPr>
      </w:pPr>
      <w:r>
        <w:rPr>
          <w:rFonts w:ascii="仿宋_GB2312" w:hAnsi="宋体" w:hint="eastAsia"/>
          <w:szCs w:val="32"/>
        </w:rPr>
        <w:t>根据食品安全事故应急处置的需要，动员和组织社会力量协助参与应急处置，必要时调用企业及个人物资。在动用社会力量或企业、个人物资进行应急处置后，应当及时归还或给予补偿。</w:t>
      </w:r>
    </w:p>
    <w:p w:rsidR="008127DD" w:rsidRDefault="008127DD" w:rsidP="008127DD">
      <w:pPr>
        <w:spacing w:line="580" w:lineRule="exact"/>
        <w:ind w:firstLine="640"/>
        <w:rPr>
          <w:rFonts w:ascii="楷体_GB2312" w:eastAsia="楷体_GB2312" w:hAnsi="宋体" w:hint="eastAsia"/>
          <w:szCs w:val="32"/>
        </w:rPr>
      </w:pPr>
      <w:r>
        <w:rPr>
          <w:rFonts w:ascii="楷体_GB2312" w:eastAsia="楷体_GB2312" w:hAnsi="宋体" w:hint="eastAsia"/>
          <w:szCs w:val="32"/>
        </w:rPr>
        <w:t>6.6 宣教培训</w:t>
      </w:r>
    </w:p>
    <w:p w:rsidR="008127DD" w:rsidRDefault="008127DD" w:rsidP="008127DD">
      <w:pPr>
        <w:spacing w:line="580" w:lineRule="exact"/>
        <w:ind w:firstLine="645"/>
        <w:rPr>
          <w:rFonts w:ascii="仿宋_GB2312" w:hAnsi="宋体" w:hint="eastAsia"/>
          <w:szCs w:val="32"/>
        </w:rPr>
      </w:pPr>
      <w:r>
        <w:rPr>
          <w:rFonts w:ascii="仿宋_GB2312" w:hAnsi="宋体" w:hint="eastAsia"/>
          <w:szCs w:val="32"/>
        </w:rPr>
        <w:t>食品监管部门应加强对食品安全专业人员及广大消费者的食品安全知识的教育与培训，促进专业人员掌握食品安全相关工作技巧，增强生产经营者的责任意识，提高消费者的风险意识和防范能力。</w:t>
      </w:r>
    </w:p>
    <w:p w:rsidR="008127DD" w:rsidRDefault="008127DD" w:rsidP="008127DD">
      <w:pPr>
        <w:spacing w:line="580" w:lineRule="exact"/>
        <w:ind w:firstLine="645"/>
        <w:rPr>
          <w:rFonts w:ascii="楷体_GB2312" w:eastAsia="楷体_GB2312" w:hAnsi="宋体" w:hint="eastAsia"/>
          <w:color w:val="000000"/>
          <w:szCs w:val="32"/>
        </w:rPr>
      </w:pPr>
      <w:r>
        <w:rPr>
          <w:rFonts w:ascii="楷体_GB2312" w:eastAsia="楷体_GB2312" w:hAnsi="宋体" w:hint="eastAsia"/>
          <w:color w:val="000000"/>
          <w:szCs w:val="32"/>
        </w:rPr>
        <w:t>6.7 科研和对外交流</w:t>
      </w:r>
    </w:p>
    <w:p w:rsidR="008127DD" w:rsidRDefault="008127DD" w:rsidP="008127DD">
      <w:pPr>
        <w:spacing w:line="580" w:lineRule="exact"/>
        <w:ind w:firstLine="645"/>
        <w:rPr>
          <w:rFonts w:ascii="仿宋_GB2312" w:hAnsi="宋体" w:hint="eastAsia"/>
          <w:color w:val="FF0000"/>
          <w:szCs w:val="32"/>
        </w:rPr>
      </w:pPr>
      <w:r>
        <w:rPr>
          <w:rFonts w:ascii="仿宋_GB2312" w:hAnsi="宋体" w:hint="eastAsia"/>
          <w:color w:val="000000"/>
          <w:szCs w:val="32"/>
        </w:rPr>
        <w:t>市食品安全办、相关部门和单位应有计划地组织开展应对食品安全事故的科学研究工作，开展对外交流与合作，提高应对食品安全事故的整体水平。</w:t>
      </w:r>
    </w:p>
    <w:p w:rsidR="008127DD" w:rsidRDefault="008127DD" w:rsidP="008127DD">
      <w:pPr>
        <w:spacing w:line="580" w:lineRule="exact"/>
        <w:rPr>
          <w:rFonts w:ascii="黑体" w:eastAsia="黑体" w:hAnsi="宋体" w:hint="eastAsia"/>
          <w:szCs w:val="32"/>
        </w:rPr>
      </w:pPr>
      <w:r>
        <w:rPr>
          <w:rFonts w:ascii="黑体" w:eastAsia="黑体" w:hAnsi="宋体" w:hint="eastAsia"/>
          <w:szCs w:val="32"/>
        </w:rPr>
        <w:t xml:space="preserve">    7  </w:t>
      </w:r>
      <w:r>
        <w:rPr>
          <w:rFonts w:ascii="黑体" w:eastAsia="黑体" w:hAnsi="黑体" w:hint="eastAsia"/>
          <w:szCs w:val="32"/>
        </w:rPr>
        <w:t>附则</w:t>
      </w:r>
    </w:p>
    <w:p w:rsidR="008127DD" w:rsidRDefault="008127DD" w:rsidP="008127DD">
      <w:pPr>
        <w:spacing w:line="580" w:lineRule="exact"/>
        <w:rPr>
          <w:rFonts w:ascii="楷体_GB2312" w:eastAsia="楷体_GB2312" w:hAnsi="宋体" w:hint="eastAsia"/>
          <w:szCs w:val="32"/>
        </w:rPr>
      </w:pPr>
      <w:r>
        <w:rPr>
          <w:rFonts w:ascii="楷体_GB2312" w:eastAsia="楷体_GB2312" w:hAnsi="宋体" w:hint="eastAsia"/>
          <w:szCs w:val="32"/>
        </w:rPr>
        <w:t xml:space="preserve">    7.1 名词解释</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食品，指各种供人食用或者饮用的成品和原料以及按照传统既是食品又是药品的物品，但是不包括以治疗为目的的物品。</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lastRenderedPageBreak/>
        <w:t>食品安全，指食品无毒、无害，符合应当有的营养要求，对人体健康不造成任何急性、亚急性或者慢性危害。</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食源性疾病，指食品中致病因素进入人体引起的感染性、中毒性等疾病。</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食物中毒，指食用了被有毒有害物质污染的食品或者食用了含有毒有害物质的食品后出现的急性、亚急性疾病。</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食品安全事故，指食物中毒、食源性疾病、食品污染等源于食品，对人体健康有危害或者可能有危害的事故。</w:t>
      </w:r>
    </w:p>
    <w:p w:rsidR="008127DD" w:rsidRDefault="008127DD" w:rsidP="008127DD">
      <w:pPr>
        <w:spacing w:line="580" w:lineRule="exact"/>
        <w:ind w:firstLineChars="225" w:firstLine="720"/>
        <w:rPr>
          <w:rFonts w:ascii="楷体_GB2312" w:eastAsia="楷体_GB2312" w:hAnsi="宋体" w:hint="eastAsia"/>
          <w:szCs w:val="32"/>
        </w:rPr>
      </w:pPr>
      <w:r>
        <w:rPr>
          <w:rFonts w:ascii="楷体_GB2312" w:eastAsia="楷体_GB2312" w:hAnsi="宋体" w:hint="eastAsia"/>
          <w:szCs w:val="32"/>
        </w:rPr>
        <w:t>7.2 预案管理与更新</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与食品安全事故处置有关的法律法规被修订，部门职责或应急资源发生变化，应急预案在实施过程中出现新情况或新问题时，要结合实际及时修订与完善本预案。</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市级食品安全相关监管部门、各县（市、区）人民政府参照本预案，制定本部门和本辖区食品安全事故应急预案。应急预案中对食品安全事故的分级应当与本预案一致。</w:t>
      </w:r>
    </w:p>
    <w:p w:rsidR="008127DD" w:rsidRDefault="008127DD" w:rsidP="008127DD">
      <w:pPr>
        <w:spacing w:line="580" w:lineRule="exact"/>
        <w:ind w:firstLineChars="200" w:firstLine="640"/>
        <w:rPr>
          <w:rFonts w:ascii="楷体_GB2312" w:eastAsia="楷体_GB2312" w:hAnsi="宋体" w:hint="eastAsia"/>
          <w:szCs w:val="32"/>
        </w:rPr>
      </w:pPr>
      <w:r>
        <w:rPr>
          <w:rFonts w:ascii="楷体_GB2312" w:eastAsia="楷体_GB2312" w:hAnsi="宋体" w:hint="eastAsia"/>
          <w:szCs w:val="32"/>
        </w:rPr>
        <w:t>7.3 演习演练</w:t>
      </w:r>
    </w:p>
    <w:p w:rsidR="008127DD" w:rsidRDefault="008127DD" w:rsidP="008127DD">
      <w:pPr>
        <w:spacing w:line="580" w:lineRule="exact"/>
        <w:rPr>
          <w:rFonts w:ascii="仿宋_GB2312" w:hAnsi="宋体" w:hint="eastAsia"/>
          <w:szCs w:val="32"/>
        </w:rPr>
      </w:pPr>
      <w:r>
        <w:rPr>
          <w:rFonts w:ascii="仿宋_GB2312" w:hAnsi="宋体" w:hint="eastAsia"/>
          <w:szCs w:val="32"/>
        </w:rPr>
        <w:t xml:space="preserve">    各县（市、区）、各部门要有计划地组织开展食品安全事故应急演练，以检验和强化应急准备和应急响应能力，并通过对应急演习演练的总结评估结果，修订完善应急预案。</w:t>
      </w:r>
    </w:p>
    <w:p w:rsidR="008127DD" w:rsidRDefault="008127DD" w:rsidP="008127DD">
      <w:pPr>
        <w:spacing w:line="580" w:lineRule="exact"/>
        <w:ind w:firstLineChars="225" w:firstLine="720"/>
        <w:rPr>
          <w:rFonts w:ascii="楷体_GB2312" w:eastAsia="楷体_GB2312" w:hAnsi="宋体" w:hint="eastAsia"/>
          <w:szCs w:val="32"/>
        </w:rPr>
      </w:pPr>
      <w:r>
        <w:rPr>
          <w:rFonts w:ascii="楷体_GB2312" w:eastAsia="楷体_GB2312" w:hAnsi="宋体" w:hint="eastAsia"/>
          <w:szCs w:val="32"/>
        </w:rPr>
        <w:t>7.4 预案解释部门</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本预案由</w:t>
      </w:r>
      <w:r w:rsidRPr="00A918F1">
        <w:rPr>
          <w:rFonts w:ascii="仿宋_GB2312" w:hAnsi="宋体" w:hint="eastAsia"/>
          <w:szCs w:val="32"/>
        </w:rPr>
        <w:t>玉林市食品安全委</w:t>
      </w:r>
      <w:r>
        <w:rPr>
          <w:rFonts w:ascii="仿宋_GB2312" w:hAnsi="宋体" w:hint="eastAsia"/>
          <w:szCs w:val="32"/>
        </w:rPr>
        <w:t>员会</w:t>
      </w:r>
      <w:r w:rsidRPr="00A918F1">
        <w:rPr>
          <w:rFonts w:ascii="仿宋_GB2312" w:hAnsi="宋体" w:hint="eastAsia"/>
          <w:szCs w:val="32"/>
        </w:rPr>
        <w:t>办公室</w:t>
      </w:r>
      <w:r>
        <w:rPr>
          <w:rFonts w:ascii="仿宋_GB2312" w:hAnsi="宋体" w:hint="eastAsia"/>
          <w:szCs w:val="32"/>
        </w:rPr>
        <w:t>负责解释。</w:t>
      </w:r>
    </w:p>
    <w:p w:rsidR="008127DD" w:rsidRDefault="008127DD" w:rsidP="008127DD">
      <w:pPr>
        <w:spacing w:line="580" w:lineRule="exact"/>
        <w:ind w:firstLineChars="225" w:firstLine="720"/>
        <w:rPr>
          <w:rFonts w:ascii="楷体_GB2312" w:eastAsia="楷体_GB2312" w:hAnsi="宋体" w:hint="eastAsia"/>
          <w:szCs w:val="32"/>
        </w:rPr>
      </w:pPr>
      <w:r>
        <w:rPr>
          <w:rFonts w:ascii="楷体_GB2312" w:eastAsia="楷体_GB2312" w:hAnsi="宋体" w:hint="eastAsia"/>
          <w:szCs w:val="32"/>
        </w:rPr>
        <w:t>7.5 预案实施</w:t>
      </w:r>
    </w:p>
    <w:p w:rsidR="008127DD" w:rsidRDefault="008127DD" w:rsidP="008127DD">
      <w:pPr>
        <w:spacing w:line="580" w:lineRule="exact"/>
        <w:ind w:firstLineChars="200" w:firstLine="640"/>
        <w:rPr>
          <w:rFonts w:ascii="仿宋_GB2312" w:hAnsi="宋体" w:hint="eastAsia"/>
          <w:color w:val="FF0000"/>
          <w:szCs w:val="32"/>
        </w:rPr>
      </w:pPr>
      <w:r>
        <w:rPr>
          <w:rFonts w:ascii="仿宋_GB2312" w:hAnsi="宋体" w:hint="eastAsia"/>
          <w:szCs w:val="32"/>
        </w:rPr>
        <w:lastRenderedPageBreak/>
        <w:t>本预案自印发之日起施行。</w:t>
      </w:r>
      <w:r>
        <w:rPr>
          <w:rFonts w:ascii="仿宋_GB2312" w:hAnsi="宋体" w:hint="eastAsia"/>
          <w:color w:val="000000"/>
          <w:szCs w:val="32"/>
        </w:rPr>
        <w:t>《玉林市人民政府办公室关于印发玉林市食品安全事故应急预案（2017年修订）的通知》（玉政办函</w:t>
      </w:r>
      <w:r>
        <w:rPr>
          <w:rFonts w:ascii="仿宋_GB2312" w:hint="eastAsia"/>
          <w:color w:val="000000"/>
          <w:szCs w:val="32"/>
        </w:rPr>
        <w:t>〔2017〕33号</w:t>
      </w:r>
      <w:r>
        <w:rPr>
          <w:rFonts w:ascii="仿宋_GB2312" w:hAnsi="宋体" w:hint="eastAsia"/>
          <w:color w:val="000000"/>
          <w:szCs w:val="32"/>
        </w:rPr>
        <w:t>）同时废止。</w:t>
      </w:r>
    </w:p>
    <w:p w:rsidR="008127DD" w:rsidRDefault="008127DD" w:rsidP="008127DD">
      <w:pPr>
        <w:spacing w:line="580" w:lineRule="exact"/>
        <w:rPr>
          <w:rFonts w:ascii="宋体" w:hAnsi="宋体" w:hint="eastAsia"/>
          <w:szCs w:val="32"/>
        </w:rPr>
      </w:pPr>
      <w:r>
        <w:rPr>
          <w:rFonts w:ascii="宋体" w:hAnsi="宋体" w:hint="eastAsia"/>
          <w:szCs w:val="32"/>
        </w:rPr>
        <w:t xml:space="preserve"> </w:t>
      </w:r>
    </w:p>
    <w:p w:rsidR="008127DD" w:rsidRDefault="008127DD" w:rsidP="008127DD">
      <w:pPr>
        <w:spacing w:line="580" w:lineRule="exact"/>
        <w:ind w:firstLineChars="200" w:firstLine="640"/>
        <w:rPr>
          <w:rFonts w:ascii="仿宋_GB2312" w:hAnsi="宋体" w:hint="eastAsia"/>
          <w:szCs w:val="32"/>
        </w:rPr>
      </w:pPr>
      <w:r>
        <w:rPr>
          <w:rFonts w:ascii="仿宋_GB2312" w:hAnsi="宋体" w:hint="eastAsia"/>
          <w:szCs w:val="32"/>
        </w:rPr>
        <w:t>附件：1.玉林市食品安全事故应急处置指挥部成员单位职责</w:t>
      </w:r>
    </w:p>
    <w:p w:rsidR="008127DD" w:rsidRDefault="008127DD" w:rsidP="008127DD">
      <w:pPr>
        <w:spacing w:line="580" w:lineRule="exact"/>
        <w:ind w:firstLineChars="450" w:firstLine="1440"/>
        <w:rPr>
          <w:rFonts w:ascii="仿宋_GB2312" w:hAnsi="宋体" w:hint="eastAsia"/>
          <w:szCs w:val="32"/>
        </w:rPr>
      </w:pPr>
      <w:r>
        <w:rPr>
          <w:rFonts w:ascii="仿宋_GB2312" w:hAnsi="宋体" w:hint="eastAsia"/>
          <w:szCs w:val="32"/>
        </w:rPr>
        <w:t>2.食品安全事故分级、响应标准</w:t>
      </w:r>
    </w:p>
    <w:p w:rsidR="008127DD" w:rsidRDefault="008127DD" w:rsidP="008127DD">
      <w:pPr>
        <w:spacing w:line="580" w:lineRule="exact"/>
        <w:ind w:firstLineChars="450" w:firstLine="1440"/>
        <w:rPr>
          <w:rFonts w:ascii="仿宋_GB2312" w:hAnsi="宋体" w:hint="eastAsia"/>
          <w:szCs w:val="32"/>
        </w:rPr>
      </w:pPr>
      <w:r>
        <w:rPr>
          <w:rFonts w:ascii="仿宋_GB2312" w:hAnsi="宋体" w:hint="eastAsia"/>
          <w:szCs w:val="32"/>
        </w:rPr>
        <w:t>3.应急响应处置流程图</w:t>
      </w:r>
    </w:p>
    <w:p w:rsidR="008127DD" w:rsidRDefault="008127DD" w:rsidP="008127DD">
      <w:pPr>
        <w:spacing w:line="580" w:lineRule="exact"/>
        <w:ind w:firstLineChars="450" w:firstLine="1440"/>
        <w:rPr>
          <w:rFonts w:ascii="仿宋_GB2312" w:hAnsi="宋体" w:hint="eastAsia"/>
          <w:szCs w:val="32"/>
        </w:rPr>
      </w:pPr>
      <w:r>
        <w:rPr>
          <w:rFonts w:ascii="仿宋_GB2312" w:hAnsi="宋体" w:hint="eastAsia"/>
          <w:szCs w:val="32"/>
        </w:rPr>
        <w:t>4.玉林市食品安全事故应急处置指挥部组织结构图</w:t>
      </w:r>
    </w:p>
    <w:p w:rsidR="008127DD" w:rsidRDefault="008127DD" w:rsidP="008127DD">
      <w:pPr>
        <w:spacing w:line="520" w:lineRule="exact"/>
        <w:rPr>
          <w:rFonts w:ascii="黑体" w:eastAsia="黑体" w:hAnsi="宋体" w:hint="eastAsia"/>
          <w:szCs w:val="32"/>
        </w:rPr>
      </w:pPr>
      <w:r>
        <w:rPr>
          <w:rFonts w:ascii="黑体" w:eastAsia="黑体" w:hAnsi="宋体" w:hint="eastAsia"/>
          <w:szCs w:val="32"/>
        </w:rPr>
        <w:t xml:space="preserve"> </w:t>
      </w:r>
    </w:p>
    <w:p w:rsidR="008127DD" w:rsidRDefault="008127DD" w:rsidP="008127DD">
      <w:pPr>
        <w:spacing w:line="520" w:lineRule="exact"/>
        <w:rPr>
          <w:rFonts w:ascii="黑体" w:eastAsia="黑体" w:hAnsi="宋体" w:hint="eastAsia"/>
          <w:szCs w:val="32"/>
        </w:rPr>
      </w:pPr>
      <w:r>
        <w:rPr>
          <w:rFonts w:ascii="黑体" w:eastAsia="黑体" w:hAnsi="宋体" w:hint="eastAsia"/>
          <w:szCs w:val="32"/>
        </w:rPr>
        <w:t xml:space="preserve"> </w:t>
      </w:r>
    </w:p>
    <w:p w:rsidR="008127DD" w:rsidRDefault="008127DD" w:rsidP="008127DD">
      <w:pPr>
        <w:spacing w:line="520" w:lineRule="exact"/>
        <w:rPr>
          <w:rFonts w:ascii="黑体" w:eastAsia="黑体" w:hAnsi="宋体" w:hint="eastAsia"/>
          <w:szCs w:val="32"/>
        </w:rPr>
      </w:pPr>
      <w:r>
        <w:rPr>
          <w:rFonts w:ascii="黑体" w:eastAsia="黑体" w:hAnsi="宋体" w:hint="eastAsia"/>
          <w:szCs w:val="32"/>
        </w:rPr>
        <w:t xml:space="preserve"> </w:t>
      </w:r>
    </w:p>
    <w:p w:rsidR="008127DD" w:rsidRDefault="008127DD" w:rsidP="008127DD">
      <w:pPr>
        <w:spacing w:line="520" w:lineRule="exact"/>
        <w:rPr>
          <w:rFonts w:ascii="黑体" w:eastAsia="黑体" w:hAnsi="宋体" w:hint="eastAsia"/>
          <w:szCs w:val="32"/>
        </w:rPr>
      </w:pPr>
      <w:r>
        <w:rPr>
          <w:rFonts w:ascii="黑体" w:eastAsia="黑体" w:hAnsi="宋体" w:hint="eastAsia"/>
          <w:szCs w:val="32"/>
        </w:rPr>
        <w:t xml:space="preserve"> </w:t>
      </w:r>
    </w:p>
    <w:p w:rsidR="008127DD" w:rsidRDefault="008127DD" w:rsidP="008127DD">
      <w:pPr>
        <w:spacing w:line="520" w:lineRule="exact"/>
        <w:rPr>
          <w:rFonts w:ascii="黑体" w:eastAsia="黑体" w:hAnsi="宋体" w:hint="eastAsia"/>
          <w:szCs w:val="32"/>
        </w:rPr>
      </w:pPr>
      <w:r>
        <w:rPr>
          <w:rFonts w:ascii="黑体" w:eastAsia="黑体" w:hAnsi="宋体" w:hint="eastAsia"/>
          <w:szCs w:val="32"/>
        </w:rPr>
        <w:t xml:space="preserve"> </w:t>
      </w:r>
    </w:p>
    <w:p w:rsidR="008127DD" w:rsidRDefault="008127DD" w:rsidP="008127DD">
      <w:pPr>
        <w:spacing w:line="520" w:lineRule="exact"/>
        <w:rPr>
          <w:rFonts w:ascii="黑体" w:eastAsia="黑体" w:hAnsi="宋体" w:hint="eastAsia"/>
          <w:szCs w:val="32"/>
        </w:rPr>
      </w:pPr>
      <w:r>
        <w:rPr>
          <w:rFonts w:ascii="黑体" w:eastAsia="黑体" w:hAnsi="宋体" w:hint="eastAsia"/>
          <w:szCs w:val="32"/>
        </w:rPr>
        <w:t xml:space="preserve"> </w:t>
      </w:r>
    </w:p>
    <w:p w:rsidR="008127DD" w:rsidRDefault="008127DD" w:rsidP="008127DD">
      <w:pPr>
        <w:spacing w:line="520" w:lineRule="exact"/>
        <w:rPr>
          <w:rFonts w:ascii="黑体" w:eastAsia="黑体" w:hAnsi="宋体" w:hint="eastAsia"/>
          <w:szCs w:val="32"/>
        </w:rPr>
      </w:pPr>
      <w:r>
        <w:rPr>
          <w:rFonts w:ascii="黑体" w:eastAsia="黑体" w:hAnsi="宋体" w:hint="eastAsia"/>
          <w:szCs w:val="32"/>
        </w:rPr>
        <w:t xml:space="preserve"> </w:t>
      </w:r>
    </w:p>
    <w:p w:rsidR="008127DD" w:rsidRDefault="008127DD" w:rsidP="008127DD">
      <w:pPr>
        <w:spacing w:line="520" w:lineRule="exact"/>
        <w:rPr>
          <w:rFonts w:ascii="黑体" w:eastAsia="黑体" w:hAnsi="宋体" w:hint="eastAsia"/>
          <w:szCs w:val="32"/>
        </w:rPr>
      </w:pPr>
    </w:p>
    <w:p w:rsidR="008127DD" w:rsidRDefault="008127DD" w:rsidP="008127DD">
      <w:pPr>
        <w:spacing w:line="570" w:lineRule="exact"/>
        <w:rPr>
          <w:rFonts w:ascii="黑体" w:eastAsia="黑体" w:hAnsi="黑体" w:hint="eastAsia"/>
          <w:szCs w:val="32"/>
        </w:rPr>
      </w:pPr>
    </w:p>
    <w:p w:rsidR="008127DD" w:rsidRDefault="008127DD" w:rsidP="008127DD">
      <w:pPr>
        <w:spacing w:line="570" w:lineRule="exact"/>
        <w:rPr>
          <w:rFonts w:ascii="黑体" w:eastAsia="黑体" w:hAnsi="黑体" w:hint="eastAsia"/>
          <w:szCs w:val="32"/>
        </w:rPr>
      </w:pPr>
    </w:p>
    <w:p w:rsidR="008127DD" w:rsidRDefault="008127DD" w:rsidP="008127DD">
      <w:pPr>
        <w:spacing w:line="570" w:lineRule="exact"/>
        <w:rPr>
          <w:rFonts w:ascii="黑体" w:eastAsia="黑体" w:hAnsi="黑体" w:hint="eastAsia"/>
          <w:szCs w:val="32"/>
        </w:rPr>
      </w:pPr>
    </w:p>
    <w:p w:rsidR="008127DD" w:rsidRDefault="008127DD" w:rsidP="008127DD">
      <w:pPr>
        <w:spacing w:line="570" w:lineRule="exact"/>
        <w:rPr>
          <w:rFonts w:ascii="黑体" w:eastAsia="黑体" w:hAnsi="黑体" w:hint="eastAsia"/>
          <w:szCs w:val="32"/>
        </w:rPr>
      </w:pPr>
    </w:p>
    <w:p w:rsidR="008127DD" w:rsidRDefault="008127DD" w:rsidP="008127DD">
      <w:pPr>
        <w:spacing w:line="570" w:lineRule="exact"/>
        <w:rPr>
          <w:rFonts w:ascii="黑体" w:eastAsia="黑体" w:hAnsi="黑体" w:hint="eastAsia"/>
          <w:szCs w:val="32"/>
        </w:rPr>
      </w:pPr>
    </w:p>
    <w:p w:rsidR="008127DD" w:rsidRDefault="008127DD" w:rsidP="008127DD">
      <w:pPr>
        <w:spacing w:line="570" w:lineRule="exact"/>
        <w:rPr>
          <w:rFonts w:ascii="黑体" w:eastAsia="黑体" w:hAnsi="黑体" w:hint="eastAsia"/>
          <w:szCs w:val="32"/>
        </w:rPr>
      </w:pPr>
    </w:p>
    <w:p w:rsidR="008127DD" w:rsidRDefault="008127DD" w:rsidP="008127DD">
      <w:pPr>
        <w:spacing w:line="570" w:lineRule="exact"/>
        <w:rPr>
          <w:rFonts w:ascii="黑体" w:eastAsia="黑体" w:hAnsi="黑体" w:hint="eastAsia"/>
          <w:szCs w:val="32"/>
        </w:rPr>
      </w:pPr>
    </w:p>
    <w:p w:rsidR="008127DD" w:rsidRDefault="008127DD" w:rsidP="008127DD">
      <w:pPr>
        <w:spacing w:line="570" w:lineRule="exact"/>
        <w:rPr>
          <w:rFonts w:ascii="黑体" w:eastAsia="黑体" w:hAnsi="宋体" w:hint="eastAsia"/>
          <w:szCs w:val="32"/>
        </w:rPr>
      </w:pPr>
      <w:r>
        <w:rPr>
          <w:rFonts w:ascii="黑体" w:eastAsia="黑体" w:hAnsi="黑体" w:hint="eastAsia"/>
          <w:szCs w:val="32"/>
        </w:rPr>
        <w:lastRenderedPageBreak/>
        <w:t>附件</w:t>
      </w:r>
      <w:r>
        <w:rPr>
          <w:rFonts w:ascii="黑体" w:eastAsia="黑体" w:hAnsi="宋体" w:hint="eastAsia"/>
          <w:szCs w:val="32"/>
        </w:rPr>
        <w:t>1</w:t>
      </w:r>
    </w:p>
    <w:p w:rsidR="008127DD" w:rsidRDefault="008127DD" w:rsidP="008127DD">
      <w:pPr>
        <w:spacing w:line="570" w:lineRule="exact"/>
        <w:rPr>
          <w:rFonts w:ascii="黑体" w:eastAsia="黑体" w:hAnsi="宋体" w:hint="eastAsia"/>
          <w:szCs w:val="32"/>
        </w:rPr>
      </w:pPr>
      <w:r>
        <w:rPr>
          <w:rFonts w:ascii="黑体" w:eastAsia="黑体" w:hAnsi="宋体" w:hint="eastAsia"/>
          <w:szCs w:val="32"/>
        </w:rPr>
        <w:t xml:space="preserve">  </w:t>
      </w:r>
    </w:p>
    <w:p w:rsidR="008127DD" w:rsidRDefault="008127DD" w:rsidP="008127DD">
      <w:pPr>
        <w:spacing w:line="570" w:lineRule="exact"/>
        <w:rPr>
          <w:rFonts w:ascii="黑体" w:eastAsia="黑体" w:hAnsi="宋体" w:hint="eastAsia"/>
          <w:szCs w:val="32"/>
        </w:rPr>
      </w:pPr>
    </w:p>
    <w:p w:rsidR="008127DD" w:rsidRDefault="008127DD" w:rsidP="008127DD">
      <w:pPr>
        <w:spacing w:line="570" w:lineRule="exact"/>
        <w:jc w:val="center"/>
        <w:rPr>
          <w:rFonts w:ascii="方正小标宋简体" w:eastAsia="方正小标宋简体" w:hAnsi="华文中宋" w:cs="华文中宋" w:hint="eastAsia"/>
          <w:sz w:val="44"/>
          <w:szCs w:val="44"/>
        </w:rPr>
      </w:pPr>
      <w:r>
        <w:rPr>
          <w:rFonts w:ascii="方正小标宋简体" w:eastAsia="方正小标宋简体" w:hAnsi="华文中宋" w:cs="华文中宋" w:hint="eastAsia"/>
          <w:sz w:val="44"/>
          <w:szCs w:val="44"/>
        </w:rPr>
        <w:t>玉林市食品安全事故应急处置</w:t>
      </w:r>
    </w:p>
    <w:p w:rsidR="008127DD" w:rsidRDefault="008127DD" w:rsidP="008127DD">
      <w:pPr>
        <w:spacing w:line="570" w:lineRule="exact"/>
        <w:jc w:val="center"/>
        <w:rPr>
          <w:rFonts w:ascii="方正小标宋简体" w:eastAsia="方正小标宋简体" w:hAnsi="华文中宋" w:cs="华文中宋" w:hint="eastAsia"/>
          <w:sz w:val="44"/>
          <w:szCs w:val="44"/>
        </w:rPr>
      </w:pPr>
      <w:r>
        <w:rPr>
          <w:rFonts w:ascii="方正小标宋简体" w:eastAsia="方正小标宋简体" w:hAnsi="华文中宋" w:cs="华文中宋" w:hint="eastAsia"/>
          <w:sz w:val="44"/>
          <w:szCs w:val="44"/>
        </w:rPr>
        <w:t>指挥部成员单位职责</w:t>
      </w:r>
    </w:p>
    <w:p w:rsidR="008127DD" w:rsidRDefault="008127DD" w:rsidP="008127DD">
      <w:pPr>
        <w:spacing w:line="570" w:lineRule="exact"/>
        <w:jc w:val="center"/>
        <w:rPr>
          <w:rFonts w:ascii="宋体" w:hAnsi="宋体" w:hint="eastAsia"/>
          <w:sz w:val="44"/>
          <w:szCs w:val="44"/>
        </w:rPr>
      </w:pPr>
      <w:r>
        <w:rPr>
          <w:rFonts w:ascii="宋体" w:hAnsi="宋体" w:hint="eastAsia"/>
          <w:sz w:val="44"/>
          <w:szCs w:val="44"/>
        </w:rPr>
        <w:t xml:space="preserve"> </w:t>
      </w:r>
    </w:p>
    <w:p w:rsidR="008127DD" w:rsidRDefault="008127DD" w:rsidP="008127DD">
      <w:pPr>
        <w:spacing w:line="570" w:lineRule="exact"/>
        <w:rPr>
          <w:rFonts w:ascii="仿宋_GB2312" w:hAnsi="宋体" w:hint="eastAsia"/>
          <w:szCs w:val="32"/>
        </w:rPr>
      </w:pPr>
      <w:r>
        <w:rPr>
          <w:rFonts w:ascii="楷体_GB2312" w:eastAsia="楷体_GB2312" w:hint="eastAsia"/>
          <w:szCs w:val="32"/>
        </w:rPr>
        <w:t xml:space="preserve">    市食品安全办：</w:t>
      </w:r>
      <w:r>
        <w:rPr>
          <w:rFonts w:ascii="仿宋_GB2312" w:hAnsi="宋体" w:hint="eastAsia"/>
          <w:szCs w:val="32"/>
        </w:rPr>
        <w:t>为指挥部办公室提供必要的办公条件，负责组建食品安全事故应急处置专家咨询委员会，组织开展事故调查、检测评估、事故级别分析评估，协调、指导事故处置及责任调查处理工作，负责较大及以上食品安全事故信息发布。</w:t>
      </w:r>
    </w:p>
    <w:p w:rsidR="008127DD" w:rsidRDefault="008127DD" w:rsidP="008127DD">
      <w:pPr>
        <w:spacing w:line="570" w:lineRule="exact"/>
        <w:ind w:firstLineChars="200" w:firstLine="640"/>
        <w:rPr>
          <w:rFonts w:hint="eastAsia"/>
          <w:color w:val="FF0000"/>
          <w:szCs w:val="32"/>
        </w:rPr>
      </w:pPr>
      <w:r>
        <w:rPr>
          <w:rFonts w:ascii="楷体_GB2312" w:eastAsia="楷体_GB2312" w:hint="eastAsia"/>
          <w:szCs w:val="32"/>
        </w:rPr>
        <w:t>市委宣传部（新闻办、网信办）：</w:t>
      </w:r>
      <w:r>
        <w:rPr>
          <w:rFonts w:ascii="仿宋_GB2312" w:hAnsi="宋体" w:hint="eastAsia"/>
          <w:szCs w:val="32"/>
        </w:rPr>
        <w:t>负责制订较大及以上食品安全事故报道和舆论引导工作方案，指导事故调查处置部门及时发布权威信息，组织新闻媒体做好宣传报道和舆论引导，加强对互联网有害信息管理，指导和协助市食品安全办做好网络正面舆论</w:t>
      </w:r>
      <w:r w:rsidRPr="00C85B0B">
        <w:rPr>
          <w:rFonts w:ascii="仿宋_GB2312" w:hAnsi="宋体" w:hint="eastAsia"/>
          <w:spacing w:val="8"/>
          <w:szCs w:val="32"/>
        </w:rPr>
        <w:t>引导，</w:t>
      </w:r>
      <w:r w:rsidRPr="00C85B0B">
        <w:rPr>
          <w:rFonts w:ascii="仿宋_GB2312" w:hint="eastAsia"/>
          <w:spacing w:val="8"/>
          <w:szCs w:val="32"/>
        </w:rPr>
        <w:t>协调食品安全有关部门开展网络举报和谣言治理等工作</w:t>
      </w:r>
      <w:r w:rsidRPr="00C85B0B">
        <w:rPr>
          <w:rFonts w:ascii="仿宋_GB2312" w:hAnsi="宋体" w:hint="eastAsia"/>
          <w:spacing w:val="8"/>
          <w:szCs w:val="32"/>
        </w:rPr>
        <w:t>。</w:t>
      </w:r>
      <w:r>
        <w:rPr>
          <w:color w:val="FF0000"/>
          <w:szCs w:val="32"/>
        </w:rPr>
        <w:t xml:space="preserve"> </w:t>
      </w:r>
    </w:p>
    <w:p w:rsidR="008127DD" w:rsidRDefault="008127DD" w:rsidP="008127DD">
      <w:pPr>
        <w:spacing w:line="570" w:lineRule="exact"/>
        <w:ind w:firstLineChars="200" w:firstLine="640"/>
        <w:rPr>
          <w:rFonts w:ascii="仿宋_GB2312" w:hAnsi="宋体"/>
          <w:szCs w:val="32"/>
        </w:rPr>
      </w:pPr>
      <w:r>
        <w:rPr>
          <w:rFonts w:ascii="楷体_GB2312" w:eastAsia="楷体_GB2312" w:hint="eastAsia"/>
          <w:szCs w:val="32"/>
        </w:rPr>
        <w:t>市委政法委：</w:t>
      </w:r>
      <w:r>
        <w:rPr>
          <w:rFonts w:ascii="仿宋_GB2312" w:hAnsi="宋体" w:hint="eastAsia"/>
          <w:szCs w:val="32"/>
        </w:rPr>
        <w:t>负责组织协调有关部门和食品安全事发地人民政</w:t>
      </w:r>
      <w:r>
        <w:rPr>
          <w:rFonts w:ascii="仿宋_GB2312" w:hAnsi="宋体" w:hint="eastAsia"/>
          <w:spacing w:val="-6"/>
          <w:szCs w:val="32"/>
        </w:rPr>
        <w:t>府开展社会稳定工作，协调政法各部门支持开展事故调查工作。</w:t>
      </w:r>
    </w:p>
    <w:p w:rsidR="008127DD" w:rsidRDefault="008127DD" w:rsidP="008127DD">
      <w:pPr>
        <w:spacing w:line="570" w:lineRule="exact"/>
        <w:ind w:firstLineChars="200" w:firstLine="640"/>
        <w:rPr>
          <w:rFonts w:ascii="仿宋_GB2312" w:hAnsi="宋体" w:hint="eastAsia"/>
          <w:spacing w:val="6"/>
          <w:szCs w:val="32"/>
        </w:rPr>
      </w:pPr>
      <w:r>
        <w:rPr>
          <w:rFonts w:ascii="楷体_GB2312" w:eastAsia="楷体_GB2312" w:hint="eastAsia"/>
          <w:szCs w:val="32"/>
        </w:rPr>
        <w:t>市委统战部（市民宗委、市台办）：</w:t>
      </w:r>
      <w:r>
        <w:rPr>
          <w:rFonts w:ascii="仿宋_GB2312" w:hAnsi="宋体" w:hint="eastAsia"/>
          <w:szCs w:val="32"/>
        </w:rPr>
        <w:t>负责协助有关部门对清真食品造成的食品安全事故原因调查和应急处置工作，负</w:t>
      </w:r>
      <w:r>
        <w:rPr>
          <w:rFonts w:ascii="仿宋_GB2312" w:hAnsi="宋体" w:hint="eastAsia"/>
          <w:spacing w:val="6"/>
          <w:szCs w:val="32"/>
        </w:rPr>
        <w:t>责参与涉及台湾地区的食品安全事故应急处置工作。</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color w:val="000000"/>
          <w:szCs w:val="32"/>
        </w:rPr>
        <w:t>市外事办</w:t>
      </w:r>
      <w:r>
        <w:rPr>
          <w:rFonts w:ascii="仿宋_GB2312" w:hAnsi="宋体" w:hint="eastAsia"/>
          <w:spacing w:val="6"/>
          <w:szCs w:val="32"/>
        </w:rPr>
        <w:t>：</w:t>
      </w:r>
      <w:r>
        <w:rPr>
          <w:rFonts w:ascii="仿宋_GB2312" w:hAnsi="宋体" w:hint="eastAsia"/>
          <w:szCs w:val="32"/>
        </w:rPr>
        <w:t>负责参与涉及国外和香港、澳门特别行政区的食品安全事故应急处置工作。</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color w:val="000000"/>
          <w:szCs w:val="32"/>
        </w:rPr>
        <w:lastRenderedPageBreak/>
        <w:t>市发展改革委</w:t>
      </w:r>
      <w:r>
        <w:rPr>
          <w:rFonts w:ascii="楷体_GB2312" w:eastAsia="楷体_GB2312" w:hint="eastAsia"/>
          <w:szCs w:val="32"/>
        </w:rPr>
        <w:t>：</w:t>
      </w:r>
      <w:r>
        <w:rPr>
          <w:rFonts w:ascii="仿宋_GB2312" w:hAnsi="宋体" w:hint="eastAsia"/>
          <w:szCs w:val="32"/>
        </w:rPr>
        <w:t>负责加强与应急处置相关的重要商品、公共</w:t>
      </w:r>
      <w:r>
        <w:rPr>
          <w:rFonts w:ascii="仿宋_GB2312" w:hAnsi="宋体" w:hint="eastAsia"/>
          <w:spacing w:val="6"/>
          <w:szCs w:val="32"/>
        </w:rPr>
        <w:t>产品价格和收费标准管理。</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市教育局：</w:t>
      </w:r>
      <w:r>
        <w:rPr>
          <w:rFonts w:ascii="仿宋_GB2312" w:hAnsi="宋体" w:hint="eastAsia"/>
          <w:szCs w:val="32"/>
        </w:rPr>
        <w:t>负责协助有关监管部门对学校食堂、学生在校集体用餐造成的食品安全事故进行调查及组织应急处理。</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市科技局：</w:t>
      </w:r>
      <w:r>
        <w:rPr>
          <w:rFonts w:ascii="仿宋_GB2312" w:hAnsi="宋体" w:hint="eastAsia"/>
          <w:szCs w:val="32"/>
        </w:rPr>
        <w:t>负责组织对重大食品安全中相关检测、监测、应对技术的研究和开发。</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市工业和信息化局：</w:t>
      </w:r>
      <w:r>
        <w:rPr>
          <w:rFonts w:ascii="仿宋_GB2312" w:hAnsi="宋体" w:hint="eastAsia"/>
          <w:szCs w:val="32"/>
        </w:rPr>
        <w:t>负责协助乳制品、转基因食品、酒类和食盐等特定食品工业中食品安全事故的调查和应急处置，协助组织食品安全事故应急处置所需设备、装备及相关产品的保障，配合有关部门依法查处违法有害网站。</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市公安局：</w:t>
      </w:r>
      <w:r>
        <w:rPr>
          <w:rFonts w:ascii="仿宋_GB2312" w:hAnsi="宋体" w:hint="eastAsia"/>
          <w:szCs w:val="32"/>
        </w:rPr>
        <w:t>负责指导、协调对食品安全事故中涉嫌犯罪行为的侦查工作，负责加强对食品安全事故现场的治安管理，有效维护社会治安秩序。</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市民政局：</w:t>
      </w:r>
      <w:r>
        <w:rPr>
          <w:rFonts w:ascii="仿宋_GB2312" w:hAnsi="宋体" w:hint="eastAsia"/>
          <w:szCs w:val="32"/>
        </w:rPr>
        <w:t>负责协助做好受食品安全事故影响造成生活困难群众的生活救助工作。</w:t>
      </w:r>
    </w:p>
    <w:p w:rsidR="008127DD" w:rsidRDefault="008127DD" w:rsidP="008127DD">
      <w:pPr>
        <w:spacing w:line="570" w:lineRule="exact"/>
        <w:ind w:firstLineChars="200" w:firstLine="640"/>
        <w:rPr>
          <w:rFonts w:ascii="楷体_GB2312" w:eastAsia="楷体_GB2312" w:hint="eastAsia"/>
          <w:szCs w:val="32"/>
        </w:rPr>
      </w:pPr>
      <w:r>
        <w:rPr>
          <w:rFonts w:ascii="楷体_GB2312" w:eastAsia="楷体_GB2312" w:hint="eastAsia"/>
          <w:szCs w:val="32"/>
        </w:rPr>
        <w:t>市司法局：</w:t>
      </w:r>
      <w:r>
        <w:rPr>
          <w:rFonts w:ascii="仿宋_GB2312" w:hAnsi="宋体" w:hint="eastAsia"/>
          <w:szCs w:val="32"/>
        </w:rPr>
        <w:t>负责协助对食品安全事故调查处置中有关法律规定适用的审查。</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市财政局：</w:t>
      </w:r>
      <w:r>
        <w:rPr>
          <w:rFonts w:ascii="仿宋_GB2312" w:hAnsi="宋体" w:hint="eastAsia"/>
          <w:szCs w:val="32"/>
        </w:rPr>
        <w:t>负责食品安全事故应急处置等工作所需资金的保障和管理。</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市生态环境局：</w:t>
      </w:r>
      <w:r>
        <w:rPr>
          <w:rFonts w:ascii="仿宋_GB2312" w:hAnsi="宋体" w:hint="eastAsia"/>
          <w:szCs w:val="32"/>
        </w:rPr>
        <w:t>负责组织指导造成食品安全事故的环境污染事故的调查处置工作，指导、协调事发地人民政府开展污染处置，对造成食品安全事故的环境违法行为追究相应责任。</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市住房城乡建设局：</w:t>
      </w:r>
      <w:r>
        <w:rPr>
          <w:rFonts w:ascii="仿宋_GB2312" w:hAnsi="宋体" w:hint="eastAsia"/>
          <w:szCs w:val="32"/>
        </w:rPr>
        <w:t>负责协助有关监管部门对建筑领域发生</w:t>
      </w:r>
      <w:r>
        <w:rPr>
          <w:rFonts w:ascii="仿宋_GB2312" w:hAnsi="宋体" w:hint="eastAsia"/>
          <w:szCs w:val="32"/>
        </w:rPr>
        <w:lastRenderedPageBreak/>
        <w:t>的重大食品安全事故进行调查处理及相关救援工作，指导建筑领域单位建立健全食品安全事故应急预案或处置方案。</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市交通运输局：</w:t>
      </w:r>
      <w:r>
        <w:rPr>
          <w:rFonts w:ascii="仿宋_GB2312" w:hAnsi="宋体" w:hint="eastAsia"/>
          <w:szCs w:val="32"/>
        </w:rPr>
        <w:t>负责协助提供事故应急处置过程中的道路、水路交通运力保障。</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市农业农村局：</w:t>
      </w:r>
      <w:r>
        <w:rPr>
          <w:rFonts w:ascii="仿宋_GB2312" w:hint="eastAsia"/>
          <w:spacing w:val="-8"/>
          <w:kern w:val="32"/>
          <w:szCs w:val="32"/>
        </w:rPr>
        <w:t>负责食用农产品从种植养殖环节到进入批发、零售市场或生产加工企业前</w:t>
      </w:r>
      <w:r>
        <w:rPr>
          <w:rFonts w:ascii="仿宋_GB2312" w:hAnsi="宋体" w:hint="eastAsia"/>
          <w:szCs w:val="32"/>
        </w:rPr>
        <w:t>质量安全事故中违法行为的调查处理，并依法采取必要的应急处置措施，防止或者减轻社会危害，负责组织开展食用农产品相关检测和风险评估，提出相关评估结论，负责农业转基因生物安全监督管理工作。</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市商务局：</w:t>
      </w:r>
      <w:r>
        <w:rPr>
          <w:rFonts w:ascii="仿宋_GB2312" w:hAnsi="宋体" w:hint="eastAsia"/>
          <w:szCs w:val="32"/>
        </w:rPr>
        <w:t>负责协助餐饮服务及进出口环节食品安全事故的调查处理，组织食品安全事故应急救援所需重要生活必需品的调配供应。</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市文化广电体育和旅游局：</w:t>
      </w:r>
      <w:r>
        <w:rPr>
          <w:rFonts w:ascii="仿宋_GB2312" w:hAnsi="宋体" w:hint="eastAsia"/>
          <w:szCs w:val="32"/>
        </w:rPr>
        <w:t>负责协助有关食品安全监管部门对涉及旅游的食品安全事故进行应急处理。</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市卫生健康委：</w:t>
      </w:r>
      <w:r>
        <w:rPr>
          <w:rFonts w:ascii="仿宋_GB2312" w:hAnsi="宋体" w:hint="eastAsia"/>
          <w:szCs w:val="32"/>
        </w:rPr>
        <w:t>负责会同市食品安全办组织对食品安全事故级别核定，实施食品安全事故应急救援中的医疗救治，组织开展食品安全风险监测与评估、食物中毒和食源性疾病事故流行病学调查。</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市国资委：</w:t>
      </w:r>
      <w:r>
        <w:rPr>
          <w:rFonts w:ascii="仿宋_GB2312" w:hAnsi="宋体" w:hint="eastAsia"/>
          <w:szCs w:val="32"/>
        </w:rPr>
        <w:t>负责支持和配合市场监管部门对食品流通环节食品安全事故中违法行为的调查处理，并依法采取必要的应急处置措施，防止或者减轻社会危害。</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市市场监管局：</w:t>
      </w:r>
      <w:r>
        <w:rPr>
          <w:rFonts w:ascii="仿宋_GB2312" w:hAnsi="宋体" w:hint="eastAsia"/>
          <w:szCs w:val="32"/>
        </w:rPr>
        <w:t>负责食品生产加工、经营、餐饮服务环节食品安全事故中违法行为的调查处理，负责对食品相关产品在食品</w:t>
      </w:r>
      <w:r>
        <w:rPr>
          <w:rFonts w:ascii="仿宋_GB2312" w:hAnsi="宋体" w:hint="eastAsia"/>
          <w:szCs w:val="32"/>
        </w:rPr>
        <w:lastRenderedPageBreak/>
        <w:t>安全事故中违法行为的调查处理，负责食品生产经营主体登记、食品商标、食品广告等涉及食品安全事故中违法行为的调查处理，并依法采取必要的应急处置措施，防止或者减轻社会危害。</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市林业局：</w:t>
      </w:r>
      <w:r>
        <w:rPr>
          <w:rFonts w:ascii="仿宋_GB2312" w:hint="eastAsia"/>
          <w:spacing w:val="-8"/>
          <w:kern w:val="32"/>
          <w:szCs w:val="32"/>
        </w:rPr>
        <w:t>负责食用林产品种植养殖等生产环节、可食用陆生野生动物从驯养繁殖环节到进入批发、零售市场或生产加工企业前的质量</w:t>
      </w:r>
      <w:r>
        <w:rPr>
          <w:rFonts w:ascii="仿宋_GB2312" w:hAnsi="宋体" w:hint="eastAsia"/>
          <w:szCs w:val="32"/>
        </w:rPr>
        <w:t>安全事故的预防控制和调查工作。</w:t>
      </w:r>
    </w:p>
    <w:p w:rsidR="008127DD" w:rsidRDefault="008127DD" w:rsidP="008127DD">
      <w:pPr>
        <w:spacing w:line="570" w:lineRule="exact"/>
        <w:ind w:firstLineChars="200" w:firstLine="640"/>
        <w:rPr>
          <w:rFonts w:ascii="楷体_GB2312" w:eastAsia="楷体_GB2312" w:hint="eastAsia"/>
          <w:szCs w:val="32"/>
        </w:rPr>
      </w:pPr>
      <w:r>
        <w:rPr>
          <w:rFonts w:ascii="楷体_GB2312" w:eastAsia="楷体_GB2312" w:hint="eastAsia"/>
          <w:szCs w:val="32"/>
        </w:rPr>
        <w:t>市城市管理监督局：</w:t>
      </w:r>
      <w:r>
        <w:rPr>
          <w:rFonts w:ascii="仿宋_GB2312" w:hint="eastAsia"/>
          <w:szCs w:val="32"/>
        </w:rPr>
        <w:t>负责协助有关食品安全监管部门对涉及占道经营的食品安全事故进行应急处理，</w:t>
      </w:r>
      <w:r>
        <w:rPr>
          <w:rFonts w:ascii="仿宋_GB2312" w:hAnsi="宋体" w:hint="eastAsia"/>
          <w:szCs w:val="32"/>
        </w:rPr>
        <w:t>负责协助做好发生食品安全事故时餐厨垃圾的无害化处理工作</w:t>
      </w:r>
      <w:r>
        <w:rPr>
          <w:rFonts w:ascii="仿宋_GB2312" w:hint="eastAsia"/>
          <w:szCs w:val="32"/>
        </w:rPr>
        <w:t>。</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市粮食和物资储备局：</w:t>
      </w:r>
      <w:r>
        <w:rPr>
          <w:rFonts w:ascii="仿宋_GB2312" w:hAnsi="宋体" w:hint="eastAsia"/>
          <w:szCs w:val="32"/>
        </w:rPr>
        <w:t>负责粮食收购、储存环节和政策性用粮购销活动中发生的粮食安全事故的应急处置和违法行为的调查处理，封存可能导致食品安全事故的粮食，对确认属于被污染的粮食予以依法处理。</w:t>
      </w:r>
    </w:p>
    <w:p w:rsidR="008127DD" w:rsidRDefault="008127DD" w:rsidP="008127DD">
      <w:pPr>
        <w:spacing w:line="570" w:lineRule="exact"/>
        <w:ind w:firstLineChars="200" w:firstLine="640"/>
        <w:rPr>
          <w:rFonts w:ascii="仿宋_GB2312" w:hAnsi="宋体" w:hint="eastAsia"/>
          <w:szCs w:val="32"/>
        </w:rPr>
      </w:pPr>
      <w:r>
        <w:rPr>
          <w:rFonts w:ascii="楷体_GB2312" w:eastAsia="楷体_GB2312" w:hint="eastAsia"/>
          <w:szCs w:val="32"/>
        </w:rPr>
        <w:t>玉林海关：</w:t>
      </w:r>
      <w:r>
        <w:rPr>
          <w:rFonts w:ascii="仿宋_GB2312" w:hAnsi="宋体" w:hint="eastAsia"/>
          <w:szCs w:val="32"/>
        </w:rPr>
        <w:t>负责进出口食品监管，向有关部门通报造成食品安全事故食品的进出口情况以及依法对该类食品采取扣留、实施退运或移交相关部门处置的措施。负责对食品进出口环节及国境口岸食品安全事故中违法行为的调查处理，并依法采取必要的应急处置措施，防止或者减轻社会危害。</w:t>
      </w:r>
    </w:p>
    <w:p w:rsidR="008127DD" w:rsidRDefault="008127DD" w:rsidP="008127DD">
      <w:pPr>
        <w:spacing w:line="570" w:lineRule="exact"/>
        <w:ind w:firstLineChars="200" w:firstLine="640"/>
        <w:rPr>
          <w:rFonts w:hint="eastAsia"/>
          <w:spacing w:val="-8"/>
          <w:kern w:val="32"/>
          <w:szCs w:val="32"/>
        </w:rPr>
      </w:pPr>
      <w:r>
        <w:rPr>
          <w:rFonts w:ascii="楷体_GB2312" w:eastAsia="楷体_GB2312" w:hint="eastAsia"/>
          <w:szCs w:val="32"/>
        </w:rPr>
        <w:t>玉林车务段</w:t>
      </w:r>
      <w:r>
        <w:rPr>
          <w:rFonts w:ascii="仿宋_GB2312" w:hAnsi="宋体" w:hint="eastAsia"/>
          <w:szCs w:val="32"/>
        </w:rPr>
        <w:t>：负责</w:t>
      </w:r>
      <w:r>
        <w:rPr>
          <w:rFonts w:ascii="仿宋_GB2312" w:hint="eastAsia"/>
          <w:spacing w:val="-8"/>
          <w:kern w:val="32"/>
          <w:szCs w:val="32"/>
        </w:rPr>
        <w:t>组织指导铁路运营食品安全事故的应急处置，负责提供事故应急处置过程中的铁道运输保障。</w:t>
      </w:r>
    </w:p>
    <w:p w:rsidR="008127DD" w:rsidRDefault="008127DD" w:rsidP="008127DD">
      <w:pPr>
        <w:spacing w:line="570" w:lineRule="exact"/>
        <w:ind w:firstLineChars="200" w:firstLine="640"/>
        <w:rPr>
          <w:rFonts w:ascii="仿宋_GB2312" w:hAnsi="宋体"/>
          <w:szCs w:val="32"/>
        </w:rPr>
      </w:pPr>
      <w:r>
        <w:rPr>
          <w:rFonts w:ascii="楷体_GB2312" w:eastAsia="楷体_GB2312" w:hint="eastAsia"/>
          <w:szCs w:val="32"/>
        </w:rPr>
        <w:t>事发地县（市、区）人民政府：</w:t>
      </w:r>
      <w:r>
        <w:rPr>
          <w:rFonts w:ascii="仿宋_GB2312" w:hAnsi="宋体" w:hint="eastAsia"/>
          <w:szCs w:val="32"/>
        </w:rPr>
        <w:t>按照属地管理原则，负责组织本行政区域内食品安全事故的应对工作，组织开展对I级和Ⅱ级食品安全事故的先期处置，协助处置和善后工作。</w:t>
      </w:r>
    </w:p>
    <w:p w:rsidR="008127DD" w:rsidRDefault="008127DD" w:rsidP="008127DD">
      <w:pPr>
        <w:spacing w:line="570" w:lineRule="exact"/>
        <w:ind w:firstLineChars="225" w:firstLine="720"/>
        <w:rPr>
          <w:rFonts w:ascii="黑体" w:eastAsia="黑体" w:hAnsi="黑体" w:hint="eastAsia"/>
          <w:szCs w:val="32"/>
        </w:rPr>
      </w:pPr>
      <w:r>
        <w:rPr>
          <w:rFonts w:ascii="仿宋_GB2312" w:hAnsi="宋体" w:hint="eastAsia"/>
          <w:szCs w:val="32"/>
        </w:rPr>
        <w:lastRenderedPageBreak/>
        <w:t>各部门按照法定职责实施食品安全事故应急处置，同时有责任配合和协助其他部门做好食品安全事故应急处置工作。</w:t>
      </w: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黑体" w:hint="eastAsia"/>
          <w:szCs w:val="32"/>
        </w:rPr>
      </w:pPr>
    </w:p>
    <w:p w:rsidR="008127DD" w:rsidRDefault="008127DD" w:rsidP="008127DD">
      <w:pPr>
        <w:spacing w:line="540" w:lineRule="exact"/>
        <w:rPr>
          <w:rFonts w:ascii="黑体" w:eastAsia="黑体" w:hAnsi="宋体" w:hint="eastAsia"/>
          <w:szCs w:val="32"/>
        </w:rPr>
      </w:pPr>
      <w:r>
        <w:rPr>
          <w:rFonts w:ascii="黑体" w:eastAsia="黑体" w:hAnsi="黑体" w:hint="eastAsia"/>
          <w:szCs w:val="32"/>
        </w:rPr>
        <w:t>附件</w:t>
      </w:r>
      <w:r>
        <w:rPr>
          <w:rFonts w:ascii="黑体" w:eastAsia="黑体" w:hAnsi="宋体" w:hint="eastAsia"/>
          <w:szCs w:val="32"/>
        </w:rPr>
        <w:t>2</w:t>
      </w:r>
    </w:p>
    <w:p w:rsidR="008127DD" w:rsidRDefault="008127DD" w:rsidP="008127DD">
      <w:pPr>
        <w:jc w:val="center"/>
        <w:rPr>
          <w:rFonts w:ascii="方正小标宋简体" w:eastAsia="方正小标宋简体" w:hAnsi="华文中宋" w:cs="华文中宋" w:hint="eastAsia"/>
          <w:sz w:val="44"/>
          <w:szCs w:val="44"/>
        </w:rPr>
      </w:pPr>
      <w:r>
        <w:rPr>
          <w:rFonts w:ascii="方正小标宋简体" w:eastAsia="方正小标宋简体" w:hAnsi="华文中宋" w:cs="华文中宋" w:hint="eastAsia"/>
          <w:sz w:val="44"/>
          <w:szCs w:val="44"/>
        </w:rPr>
        <w:lastRenderedPageBreak/>
        <w:t>食品安全事故分级、响应标准</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809"/>
        <w:gridCol w:w="5660"/>
        <w:gridCol w:w="1115"/>
        <w:gridCol w:w="1302"/>
      </w:tblGrid>
      <w:tr w:rsidR="008127DD" w:rsidTr="004B02A5">
        <w:trPr>
          <w:trHeight w:val="849"/>
          <w:jc w:val="center"/>
        </w:trPr>
        <w:tc>
          <w:tcPr>
            <w:tcW w:w="809" w:type="dxa"/>
            <w:tcBorders>
              <w:top w:val="single" w:sz="4" w:space="0" w:color="auto"/>
              <w:left w:val="single" w:sz="4" w:space="0" w:color="auto"/>
              <w:bottom w:val="single" w:sz="4" w:space="0" w:color="auto"/>
              <w:right w:val="single" w:sz="4" w:space="0" w:color="auto"/>
            </w:tcBorders>
            <w:vAlign w:val="center"/>
          </w:tcPr>
          <w:p w:rsidR="008127DD" w:rsidRPr="00666E4A" w:rsidRDefault="008127DD" w:rsidP="004B02A5">
            <w:pPr>
              <w:spacing w:line="360" w:lineRule="exact"/>
              <w:jc w:val="center"/>
              <w:rPr>
                <w:rFonts w:ascii="黑体" w:eastAsia="黑体" w:hAnsi="黑体" w:hint="eastAsia"/>
                <w:sz w:val="28"/>
                <w:szCs w:val="28"/>
              </w:rPr>
            </w:pPr>
            <w:r w:rsidRPr="00666E4A">
              <w:rPr>
                <w:rFonts w:ascii="黑体" w:eastAsia="黑体" w:hAnsi="黑体" w:hint="eastAsia"/>
                <w:sz w:val="28"/>
                <w:szCs w:val="28"/>
              </w:rPr>
              <w:t>事故</w:t>
            </w:r>
          </w:p>
          <w:p w:rsidR="008127DD" w:rsidRPr="00666E4A" w:rsidRDefault="008127DD" w:rsidP="004B02A5">
            <w:pPr>
              <w:spacing w:line="360" w:lineRule="exact"/>
              <w:jc w:val="center"/>
              <w:rPr>
                <w:rFonts w:eastAsia="黑体"/>
                <w:sz w:val="28"/>
                <w:szCs w:val="28"/>
              </w:rPr>
            </w:pPr>
            <w:r w:rsidRPr="00666E4A">
              <w:rPr>
                <w:rFonts w:ascii="黑体" w:eastAsia="黑体" w:hAnsi="黑体" w:hint="eastAsia"/>
                <w:sz w:val="28"/>
                <w:szCs w:val="28"/>
              </w:rPr>
              <w:t>级别</w:t>
            </w:r>
          </w:p>
        </w:tc>
        <w:tc>
          <w:tcPr>
            <w:tcW w:w="5660" w:type="dxa"/>
            <w:tcBorders>
              <w:top w:val="single" w:sz="4" w:space="0" w:color="auto"/>
              <w:left w:val="nil"/>
              <w:bottom w:val="single" w:sz="4" w:space="0" w:color="auto"/>
              <w:right w:val="single" w:sz="4" w:space="0" w:color="auto"/>
            </w:tcBorders>
            <w:vAlign w:val="center"/>
          </w:tcPr>
          <w:p w:rsidR="008127DD" w:rsidRPr="00666E4A" w:rsidRDefault="008127DD" w:rsidP="004B02A5">
            <w:pPr>
              <w:spacing w:line="360" w:lineRule="exact"/>
              <w:jc w:val="center"/>
              <w:rPr>
                <w:rFonts w:eastAsia="黑体"/>
                <w:sz w:val="28"/>
                <w:szCs w:val="28"/>
              </w:rPr>
            </w:pPr>
            <w:r w:rsidRPr="00666E4A">
              <w:rPr>
                <w:rFonts w:ascii="黑体" w:eastAsia="黑体" w:hAnsi="黑体" w:hint="eastAsia"/>
                <w:sz w:val="28"/>
                <w:szCs w:val="28"/>
              </w:rPr>
              <w:t>分级标准</w:t>
            </w:r>
          </w:p>
        </w:tc>
        <w:tc>
          <w:tcPr>
            <w:tcW w:w="1115" w:type="dxa"/>
            <w:tcBorders>
              <w:top w:val="single" w:sz="4" w:space="0" w:color="auto"/>
              <w:left w:val="nil"/>
              <w:bottom w:val="single" w:sz="4" w:space="0" w:color="auto"/>
              <w:right w:val="single" w:sz="4" w:space="0" w:color="auto"/>
            </w:tcBorders>
            <w:vAlign w:val="center"/>
          </w:tcPr>
          <w:p w:rsidR="008127DD" w:rsidRPr="00666E4A" w:rsidRDefault="008127DD" w:rsidP="004B02A5">
            <w:pPr>
              <w:spacing w:line="360" w:lineRule="exact"/>
              <w:jc w:val="center"/>
              <w:rPr>
                <w:rFonts w:ascii="黑体" w:eastAsia="黑体" w:hAnsi="黑体" w:hint="eastAsia"/>
                <w:sz w:val="28"/>
                <w:szCs w:val="28"/>
              </w:rPr>
            </w:pPr>
            <w:r w:rsidRPr="00666E4A">
              <w:rPr>
                <w:rFonts w:ascii="黑体" w:eastAsia="黑体" w:hAnsi="黑体" w:hint="eastAsia"/>
                <w:sz w:val="28"/>
                <w:szCs w:val="28"/>
              </w:rPr>
              <w:t>应急</w:t>
            </w:r>
          </w:p>
          <w:p w:rsidR="008127DD" w:rsidRPr="00666E4A" w:rsidRDefault="008127DD" w:rsidP="004B02A5">
            <w:pPr>
              <w:spacing w:line="360" w:lineRule="exact"/>
              <w:jc w:val="center"/>
              <w:rPr>
                <w:rFonts w:eastAsia="黑体"/>
                <w:sz w:val="28"/>
                <w:szCs w:val="28"/>
              </w:rPr>
            </w:pPr>
            <w:r w:rsidRPr="00666E4A">
              <w:rPr>
                <w:rFonts w:ascii="黑体" w:eastAsia="黑体" w:hAnsi="黑体" w:hint="eastAsia"/>
                <w:sz w:val="28"/>
                <w:szCs w:val="28"/>
              </w:rPr>
              <w:t>响应</w:t>
            </w:r>
          </w:p>
        </w:tc>
        <w:tc>
          <w:tcPr>
            <w:tcW w:w="1302" w:type="dxa"/>
            <w:tcBorders>
              <w:top w:val="single" w:sz="4" w:space="0" w:color="auto"/>
              <w:left w:val="nil"/>
              <w:bottom w:val="single" w:sz="4" w:space="0" w:color="auto"/>
              <w:right w:val="single" w:sz="4" w:space="0" w:color="auto"/>
            </w:tcBorders>
            <w:vAlign w:val="center"/>
          </w:tcPr>
          <w:p w:rsidR="008127DD" w:rsidRPr="00666E4A" w:rsidRDefault="008127DD" w:rsidP="004B02A5">
            <w:pPr>
              <w:spacing w:line="360" w:lineRule="exact"/>
              <w:jc w:val="center"/>
              <w:rPr>
                <w:rFonts w:ascii="黑体" w:eastAsia="黑体" w:hAnsi="黑体" w:hint="eastAsia"/>
                <w:sz w:val="28"/>
                <w:szCs w:val="28"/>
              </w:rPr>
            </w:pPr>
            <w:r w:rsidRPr="00666E4A">
              <w:rPr>
                <w:rFonts w:ascii="黑体" w:eastAsia="黑体" w:hAnsi="黑体" w:hint="eastAsia"/>
                <w:sz w:val="28"/>
                <w:szCs w:val="28"/>
              </w:rPr>
              <w:t>启动</w:t>
            </w:r>
          </w:p>
          <w:p w:rsidR="008127DD" w:rsidRPr="00666E4A" w:rsidRDefault="008127DD" w:rsidP="004B02A5">
            <w:pPr>
              <w:spacing w:line="360" w:lineRule="exact"/>
              <w:jc w:val="center"/>
              <w:rPr>
                <w:rFonts w:eastAsia="黑体"/>
                <w:sz w:val="28"/>
                <w:szCs w:val="28"/>
              </w:rPr>
            </w:pPr>
            <w:r w:rsidRPr="00666E4A">
              <w:rPr>
                <w:rFonts w:ascii="黑体" w:eastAsia="黑体" w:hAnsi="黑体" w:hint="eastAsia"/>
                <w:sz w:val="28"/>
                <w:szCs w:val="28"/>
              </w:rPr>
              <w:t>级别</w:t>
            </w:r>
          </w:p>
        </w:tc>
      </w:tr>
      <w:tr w:rsidR="008127DD" w:rsidTr="004B02A5">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8127DD" w:rsidRPr="00370ABD" w:rsidRDefault="008127DD" w:rsidP="004B02A5">
            <w:pPr>
              <w:spacing w:line="400" w:lineRule="exact"/>
              <w:jc w:val="center"/>
              <w:rPr>
                <w:rFonts w:ascii="仿宋_GB2312"/>
                <w:sz w:val="28"/>
                <w:szCs w:val="28"/>
              </w:rPr>
            </w:pPr>
            <w:r w:rsidRPr="00370ABD">
              <w:rPr>
                <w:rFonts w:ascii="仿宋_GB2312" w:hint="eastAsia"/>
                <w:sz w:val="28"/>
                <w:szCs w:val="28"/>
              </w:rPr>
              <w:t>I级</w:t>
            </w:r>
          </w:p>
        </w:tc>
        <w:tc>
          <w:tcPr>
            <w:tcW w:w="5660" w:type="dxa"/>
            <w:tcBorders>
              <w:top w:val="single" w:sz="4" w:space="0" w:color="auto"/>
              <w:left w:val="nil"/>
              <w:bottom w:val="single" w:sz="4" w:space="0" w:color="auto"/>
              <w:right w:val="single" w:sz="4" w:space="0" w:color="auto"/>
            </w:tcBorders>
          </w:tcPr>
          <w:p w:rsidR="008127DD" w:rsidRPr="00370ABD" w:rsidRDefault="008127DD" w:rsidP="004B02A5">
            <w:pPr>
              <w:spacing w:line="380" w:lineRule="exact"/>
              <w:ind w:firstLineChars="200" w:firstLine="560"/>
              <w:rPr>
                <w:rFonts w:ascii="仿宋_GB2312" w:hAnsi="宋体"/>
                <w:sz w:val="28"/>
                <w:szCs w:val="28"/>
              </w:rPr>
            </w:pPr>
            <w:r w:rsidRPr="00370ABD">
              <w:rPr>
                <w:rFonts w:ascii="仿宋_GB2312" w:hAnsi="宋体" w:hint="eastAsia"/>
                <w:sz w:val="28"/>
                <w:szCs w:val="28"/>
              </w:rPr>
              <w:t>（1）受污染食品流入2个以上省份或国（境）外（含港澳台地区），造成特别严重健康损害后果的；或经评估认为事故危害特别严重的。</w:t>
            </w:r>
          </w:p>
          <w:p w:rsidR="008127DD" w:rsidRPr="00370ABD" w:rsidRDefault="008127DD" w:rsidP="004B02A5">
            <w:pPr>
              <w:spacing w:line="380" w:lineRule="exact"/>
              <w:ind w:firstLineChars="200" w:firstLine="560"/>
              <w:rPr>
                <w:rFonts w:ascii="仿宋_GB2312" w:hAnsi="宋体"/>
                <w:sz w:val="28"/>
                <w:szCs w:val="28"/>
              </w:rPr>
            </w:pPr>
            <w:r w:rsidRPr="00370ABD">
              <w:rPr>
                <w:rFonts w:ascii="仿宋_GB2312" w:hAnsi="宋体" w:hint="eastAsia"/>
                <w:sz w:val="28"/>
                <w:szCs w:val="28"/>
              </w:rPr>
              <w:t>（2）国</w:t>
            </w:r>
            <w:r w:rsidRPr="00666E4A">
              <w:rPr>
                <w:rFonts w:ascii="仿宋_GB2312" w:hAnsi="宋体" w:hint="eastAsia"/>
                <w:spacing w:val="-6"/>
                <w:sz w:val="28"/>
                <w:szCs w:val="28"/>
              </w:rPr>
              <w:t>务院认定的其他I级食品安全事故。</w:t>
            </w:r>
          </w:p>
        </w:tc>
        <w:tc>
          <w:tcPr>
            <w:tcW w:w="1115" w:type="dxa"/>
            <w:tcBorders>
              <w:top w:val="single" w:sz="4" w:space="0" w:color="auto"/>
              <w:left w:val="nil"/>
              <w:bottom w:val="single" w:sz="4" w:space="0" w:color="auto"/>
              <w:right w:val="single" w:sz="4" w:space="0" w:color="auto"/>
            </w:tcBorders>
            <w:vAlign w:val="center"/>
          </w:tcPr>
          <w:p w:rsidR="008127DD" w:rsidRPr="00370ABD" w:rsidRDefault="008127DD" w:rsidP="004B02A5">
            <w:pPr>
              <w:spacing w:line="380" w:lineRule="exact"/>
              <w:jc w:val="center"/>
              <w:rPr>
                <w:rFonts w:ascii="仿宋_GB2312" w:hint="eastAsia"/>
                <w:sz w:val="28"/>
                <w:szCs w:val="28"/>
              </w:rPr>
            </w:pPr>
            <w:r w:rsidRPr="00370ABD">
              <w:rPr>
                <w:rFonts w:ascii="仿宋_GB2312" w:hint="eastAsia"/>
                <w:sz w:val="28"/>
                <w:szCs w:val="28"/>
              </w:rPr>
              <w:t>I级</w:t>
            </w:r>
          </w:p>
          <w:p w:rsidR="008127DD" w:rsidRPr="00370ABD" w:rsidRDefault="008127DD" w:rsidP="004B02A5">
            <w:pPr>
              <w:spacing w:line="380" w:lineRule="exact"/>
              <w:jc w:val="center"/>
              <w:rPr>
                <w:rFonts w:ascii="仿宋_GB2312"/>
                <w:sz w:val="28"/>
                <w:szCs w:val="28"/>
              </w:rPr>
            </w:pPr>
            <w:r w:rsidRPr="00370ABD">
              <w:rPr>
                <w:rFonts w:ascii="仿宋_GB2312" w:hint="eastAsia"/>
                <w:sz w:val="28"/>
                <w:szCs w:val="28"/>
              </w:rPr>
              <w:t>响应</w:t>
            </w:r>
          </w:p>
        </w:tc>
        <w:tc>
          <w:tcPr>
            <w:tcW w:w="1302" w:type="dxa"/>
            <w:tcBorders>
              <w:top w:val="single" w:sz="4" w:space="0" w:color="auto"/>
              <w:left w:val="nil"/>
              <w:bottom w:val="single" w:sz="4" w:space="0" w:color="auto"/>
              <w:right w:val="single" w:sz="4" w:space="0" w:color="auto"/>
            </w:tcBorders>
            <w:vAlign w:val="center"/>
          </w:tcPr>
          <w:p w:rsidR="008127DD" w:rsidRPr="00370ABD" w:rsidRDefault="008127DD" w:rsidP="004B02A5">
            <w:pPr>
              <w:spacing w:line="380" w:lineRule="exact"/>
              <w:jc w:val="center"/>
              <w:rPr>
                <w:rFonts w:ascii="仿宋_GB2312"/>
                <w:sz w:val="28"/>
                <w:szCs w:val="28"/>
              </w:rPr>
            </w:pPr>
            <w:r w:rsidRPr="00370ABD">
              <w:rPr>
                <w:rFonts w:ascii="仿宋_GB2312" w:hint="eastAsia"/>
                <w:sz w:val="28"/>
                <w:szCs w:val="28"/>
              </w:rPr>
              <w:t>国务院</w:t>
            </w:r>
          </w:p>
        </w:tc>
      </w:tr>
      <w:tr w:rsidR="008127DD" w:rsidTr="004B02A5">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8127DD" w:rsidRPr="00370ABD" w:rsidRDefault="008127DD" w:rsidP="004B02A5">
            <w:pPr>
              <w:spacing w:line="400" w:lineRule="exact"/>
              <w:jc w:val="center"/>
              <w:rPr>
                <w:rFonts w:ascii="仿宋_GB2312"/>
                <w:sz w:val="28"/>
                <w:szCs w:val="28"/>
              </w:rPr>
            </w:pPr>
            <w:r w:rsidRPr="00370ABD">
              <w:rPr>
                <w:rFonts w:ascii="仿宋_GB2312" w:hint="eastAsia"/>
                <w:sz w:val="28"/>
                <w:szCs w:val="28"/>
              </w:rPr>
              <w:t>II级</w:t>
            </w:r>
          </w:p>
        </w:tc>
        <w:tc>
          <w:tcPr>
            <w:tcW w:w="5660" w:type="dxa"/>
            <w:tcBorders>
              <w:top w:val="single" w:sz="4" w:space="0" w:color="auto"/>
              <w:left w:val="nil"/>
              <w:bottom w:val="single" w:sz="4" w:space="0" w:color="auto"/>
              <w:right w:val="single" w:sz="4" w:space="0" w:color="auto"/>
            </w:tcBorders>
          </w:tcPr>
          <w:p w:rsidR="008127DD" w:rsidRPr="00370ABD" w:rsidRDefault="008127DD" w:rsidP="004B02A5">
            <w:pPr>
              <w:spacing w:line="380" w:lineRule="exact"/>
              <w:ind w:firstLineChars="200" w:firstLine="560"/>
              <w:rPr>
                <w:rFonts w:ascii="仿宋_GB2312" w:hAnsi="宋体"/>
                <w:sz w:val="28"/>
                <w:szCs w:val="28"/>
              </w:rPr>
            </w:pPr>
            <w:r w:rsidRPr="00370ABD">
              <w:rPr>
                <w:rFonts w:ascii="仿宋_GB2312" w:hAnsi="宋体" w:hint="eastAsia"/>
                <w:sz w:val="28"/>
                <w:szCs w:val="28"/>
              </w:rPr>
              <w:t>（1）受污染食品流入2个以上地市，造成或经评估认为可能造成对社会公众健康产生严重损害的食物中毒或食源性疾病的。</w:t>
            </w:r>
          </w:p>
          <w:p w:rsidR="008127DD" w:rsidRPr="00370ABD" w:rsidRDefault="008127DD" w:rsidP="004B02A5">
            <w:pPr>
              <w:spacing w:line="380" w:lineRule="exact"/>
              <w:ind w:firstLineChars="200" w:firstLine="560"/>
              <w:rPr>
                <w:rFonts w:ascii="仿宋_GB2312" w:hAnsi="宋体" w:hint="eastAsia"/>
                <w:sz w:val="28"/>
                <w:szCs w:val="28"/>
              </w:rPr>
            </w:pPr>
            <w:r w:rsidRPr="00370ABD">
              <w:rPr>
                <w:rFonts w:ascii="仿宋_GB2312" w:hAnsi="宋体" w:hint="eastAsia"/>
                <w:sz w:val="28"/>
                <w:szCs w:val="28"/>
              </w:rPr>
              <w:t>（2）发现在我国首次出现的新的污染物引起的食源性疾病，造成严重健康损害后果，并有扩散趋势的。</w:t>
            </w:r>
          </w:p>
          <w:p w:rsidR="008127DD" w:rsidRPr="00370ABD" w:rsidRDefault="008127DD" w:rsidP="004B02A5">
            <w:pPr>
              <w:spacing w:line="380" w:lineRule="exact"/>
              <w:ind w:firstLineChars="200" w:firstLine="560"/>
              <w:rPr>
                <w:rFonts w:ascii="仿宋_GB2312" w:hAnsi="宋体" w:hint="eastAsia"/>
                <w:sz w:val="28"/>
                <w:szCs w:val="28"/>
              </w:rPr>
            </w:pPr>
            <w:r w:rsidRPr="00370ABD">
              <w:rPr>
                <w:rFonts w:ascii="仿宋_GB2312" w:hAnsi="宋体" w:hint="eastAsia"/>
                <w:sz w:val="28"/>
                <w:szCs w:val="28"/>
              </w:rPr>
              <w:t>（3）1起食物中毒事件中毒人数在100人以上并出现死亡病例；或出现10人以上死亡的。</w:t>
            </w:r>
          </w:p>
          <w:p w:rsidR="008127DD" w:rsidRPr="00370ABD" w:rsidRDefault="008127DD" w:rsidP="004B02A5">
            <w:pPr>
              <w:spacing w:line="380" w:lineRule="exact"/>
              <w:ind w:firstLineChars="200" w:firstLine="560"/>
              <w:rPr>
                <w:rFonts w:ascii="仿宋_GB2312" w:hAnsi="宋体"/>
                <w:sz w:val="28"/>
                <w:szCs w:val="28"/>
              </w:rPr>
            </w:pPr>
            <w:r w:rsidRPr="00370ABD">
              <w:rPr>
                <w:rFonts w:ascii="仿宋_GB2312" w:hAnsi="宋体" w:hint="eastAsia"/>
                <w:sz w:val="28"/>
                <w:szCs w:val="28"/>
              </w:rPr>
              <w:t>（4）省级以上人民政府认定的其他Ⅱ级食品安全事故。</w:t>
            </w:r>
          </w:p>
        </w:tc>
        <w:tc>
          <w:tcPr>
            <w:tcW w:w="1115" w:type="dxa"/>
            <w:tcBorders>
              <w:top w:val="single" w:sz="4" w:space="0" w:color="auto"/>
              <w:left w:val="nil"/>
              <w:bottom w:val="single" w:sz="4" w:space="0" w:color="auto"/>
              <w:right w:val="single" w:sz="4" w:space="0" w:color="auto"/>
            </w:tcBorders>
            <w:vAlign w:val="center"/>
          </w:tcPr>
          <w:p w:rsidR="008127DD" w:rsidRPr="00370ABD" w:rsidRDefault="008127DD" w:rsidP="004B02A5">
            <w:pPr>
              <w:spacing w:line="380" w:lineRule="exact"/>
              <w:jc w:val="center"/>
              <w:rPr>
                <w:rFonts w:ascii="仿宋_GB2312" w:hint="eastAsia"/>
                <w:sz w:val="28"/>
                <w:szCs w:val="28"/>
              </w:rPr>
            </w:pPr>
            <w:r w:rsidRPr="00370ABD">
              <w:rPr>
                <w:rFonts w:ascii="仿宋_GB2312" w:hint="eastAsia"/>
                <w:sz w:val="28"/>
                <w:szCs w:val="28"/>
              </w:rPr>
              <w:t>II级</w:t>
            </w:r>
          </w:p>
          <w:p w:rsidR="008127DD" w:rsidRPr="00370ABD" w:rsidRDefault="008127DD" w:rsidP="004B02A5">
            <w:pPr>
              <w:spacing w:line="380" w:lineRule="exact"/>
              <w:jc w:val="center"/>
              <w:rPr>
                <w:rFonts w:ascii="仿宋_GB2312"/>
                <w:sz w:val="28"/>
                <w:szCs w:val="28"/>
              </w:rPr>
            </w:pPr>
            <w:r w:rsidRPr="00370ABD">
              <w:rPr>
                <w:rFonts w:ascii="仿宋_GB2312" w:hint="eastAsia"/>
                <w:sz w:val="28"/>
                <w:szCs w:val="28"/>
              </w:rPr>
              <w:t>响应</w:t>
            </w:r>
          </w:p>
        </w:tc>
        <w:tc>
          <w:tcPr>
            <w:tcW w:w="1302" w:type="dxa"/>
            <w:tcBorders>
              <w:top w:val="single" w:sz="4" w:space="0" w:color="auto"/>
              <w:left w:val="nil"/>
              <w:bottom w:val="single" w:sz="4" w:space="0" w:color="auto"/>
              <w:right w:val="single" w:sz="4" w:space="0" w:color="auto"/>
            </w:tcBorders>
            <w:vAlign w:val="center"/>
          </w:tcPr>
          <w:p w:rsidR="008127DD" w:rsidRPr="00370ABD" w:rsidRDefault="008127DD" w:rsidP="004B02A5">
            <w:pPr>
              <w:spacing w:line="380" w:lineRule="exact"/>
              <w:jc w:val="center"/>
              <w:rPr>
                <w:rFonts w:ascii="仿宋_GB2312"/>
                <w:sz w:val="28"/>
                <w:szCs w:val="28"/>
              </w:rPr>
            </w:pPr>
            <w:r w:rsidRPr="00370ABD">
              <w:rPr>
                <w:rFonts w:ascii="仿宋_GB2312" w:hint="eastAsia"/>
                <w:sz w:val="28"/>
                <w:szCs w:val="28"/>
              </w:rPr>
              <w:t>自治区</w:t>
            </w:r>
          </w:p>
          <w:p w:rsidR="008127DD" w:rsidRPr="00370ABD" w:rsidRDefault="008127DD" w:rsidP="004B02A5">
            <w:pPr>
              <w:spacing w:line="380" w:lineRule="exact"/>
              <w:jc w:val="center"/>
              <w:rPr>
                <w:rFonts w:ascii="仿宋_GB2312"/>
                <w:sz w:val="28"/>
                <w:szCs w:val="28"/>
              </w:rPr>
            </w:pPr>
            <w:r w:rsidRPr="00370ABD">
              <w:rPr>
                <w:rFonts w:ascii="仿宋_GB2312" w:hint="eastAsia"/>
                <w:sz w:val="28"/>
                <w:szCs w:val="28"/>
              </w:rPr>
              <w:t>人民政府</w:t>
            </w:r>
          </w:p>
        </w:tc>
      </w:tr>
      <w:tr w:rsidR="008127DD" w:rsidTr="004B02A5">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8127DD" w:rsidRPr="00370ABD" w:rsidRDefault="008127DD" w:rsidP="004B02A5">
            <w:pPr>
              <w:spacing w:line="400" w:lineRule="exact"/>
              <w:jc w:val="center"/>
              <w:rPr>
                <w:rFonts w:ascii="仿宋_GB2312"/>
                <w:sz w:val="28"/>
                <w:szCs w:val="28"/>
              </w:rPr>
            </w:pPr>
            <w:r w:rsidRPr="00370ABD">
              <w:rPr>
                <w:rFonts w:ascii="仿宋_GB2312" w:hint="eastAsia"/>
                <w:sz w:val="28"/>
                <w:szCs w:val="28"/>
              </w:rPr>
              <w:t>III级</w:t>
            </w:r>
          </w:p>
        </w:tc>
        <w:tc>
          <w:tcPr>
            <w:tcW w:w="5660" w:type="dxa"/>
            <w:tcBorders>
              <w:top w:val="single" w:sz="4" w:space="0" w:color="auto"/>
              <w:left w:val="nil"/>
              <w:bottom w:val="single" w:sz="4" w:space="0" w:color="auto"/>
              <w:right w:val="single" w:sz="4" w:space="0" w:color="auto"/>
            </w:tcBorders>
          </w:tcPr>
          <w:p w:rsidR="008127DD" w:rsidRPr="00370ABD" w:rsidRDefault="008127DD" w:rsidP="004B02A5">
            <w:pPr>
              <w:spacing w:line="380" w:lineRule="exact"/>
              <w:ind w:firstLineChars="200" w:firstLine="560"/>
              <w:rPr>
                <w:rFonts w:ascii="仿宋_GB2312" w:hAnsi="宋体"/>
                <w:sz w:val="28"/>
                <w:szCs w:val="28"/>
              </w:rPr>
            </w:pPr>
            <w:r w:rsidRPr="00370ABD">
              <w:rPr>
                <w:rFonts w:ascii="仿宋_GB2312" w:hAnsi="宋体" w:hint="eastAsia"/>
                <w:sz w:val="28"/>
                <w:szCs w:val="28"/>
              </w:rPr>
              <w:t>（1）受污染食品流入2个以上县（市），已造成严重健康损害后果的。</w:t>
            </w:r>
          </w:p>
          <w:p w:rsidR="008127DD" w:rsidRPr="00370ABD" w:rsidRDefault="008127DD" w:rsidP="004B02A5">
            <w:pPr>
              <w:spacing w:line="380" w:lineRule="exact"/>
              <w:ind w:firstLineChars="200" w:firstLine="560"/>
              <w:rPr>
                <w:rFonts w:ascii="仿宋_GB2312" w:hAnsi="宋体" w:hint="eastAsia"/>
                <w:sz w:val="28"/>
                <w:szCs w:val="28"/>
              </w:rPr>
            </w:pPr>
            <w:r w:rsidRPr="00370ABD">
              <w:rPr>
                <w:rFonts w:ascii="仿宋_GB2312" w:hAnsi="宋体" w:hint="eastAsia"/>
                <w:sz w:val="28"/>
                <w:szCs w:val="28"/>
              </w:rPr>
              <w:t>（2）1起食物中毒事件中毒人数在100人以上；或出现死亡病例的。</w:t>
            </w:r>
          </w:p>
          <w:p w:rsidR="008127DD" w:rsidRPr="00370ABD" w:rsidRDefault="008127DD" w:rsidP="004B02A5">
            <w:pPr>
              <w:spacing w:line="380" w:lineRule="exact"/>
              <w:ind w:firstLineChars="200" w:firstLine="560"/>
              <w:rPr>
                <w:rFonts w:ascii="仿宋_GB2312" w:hAnsi="宋体"/>
                <w:sz w:val="28"/>
                <w:szCs w:val="28"/>
              </w:rPr>
            </w:pPr>
            <w:r w:rsidRPr="00370ABD">
              <w:rPr>
                <w:rFonts w:ascii="仿宋_GB2312" w:hAnsi="宋体" w:hint="eastAsia"/>
                <w:sz w:val="28"/>
                <w:szCs w:val="28"/>
              </w:rPr>
              <w:t>（3）地市级以上人民政府认定的其他Ⅲ级食品安全事故。</w:t>
            </w:r>
          </w:p>
        </w:tc>
        <w:tc>
          <w:tcPr>
            <w:tcW w:w="1115" w:type="dxa"/>
            <w:tcBorders>
              <w:top w:val="single" w:sz="4" w:space="0" w:color="auto"/>
              <w:left w:val="nil"/>
              <w:bottom w:val="single" w:sz="4" w:space="0" w:color="auto"/>
              <w:right w:val="single" w:sz="4" w:space="0" w:color="auto"/>
            </w:tcBorders>
            <w:vAlign w:val="center"/>
          </w:tcPr>
          <w:p w:rsidR="008127DD" w:rsidRPr="00370ABD" w:rsidRDefault="008127DD" w:rsidP="004B02A5">
            <w:pPr>
              <w:spacing w:line="380" w:lineRule="exact"/>
              <w:jc w:val="center"/>
              <w:rPr>
                <w:rFonts w:ascii="仿宋_GB2312" w:hint="eastAsia"/>
                <w:sz w:val="28"/>
                <w:szCs w:val="28"/>
              </w:rPr>
            </w:pPr>
            <w:r w:rsidRPr="00370ABD">
              <w:rPr>
                <w:rFonts w:ascii="仿宋_GB2312" w:hint="eastAsia"/>
                <w:sz w:val="28"/>
                <w:szCs w:val="28"/>
              </w:rPr>
              <w:t>III级</w:t>
            </w:r>
          </w:p>
          <w:p w:rsidR="008127DD" w:rsidRPr="00370ABD" w:rsidRDefault="008127DD" w:rsidP="004B02A5">
            <w:pPr>
              <w:spacing w:line="380" w:lineRule="exact"/>
              <w:jc w:val="center"/>
              <w:rPr>
                <w:rFonts w:ascii="仿宋_GB2312"/>
                <w:sz w:val="28"/>
                <w:szCs w:val="28"/>
              </w:rPr>
            </w:pPr>
            <w:r w:rsidRPr="00370ABD">
              <w:rPr>
                <w:rFonts w:ascii="仿宋_GB2312" w:hint="eastAsia"/>
                <w:sz w:val="28"/>
                <w:szCs w:val="28"/>
              </w:rPr>
              <w:t>响应</w:t>
            </w:r>
          </w:p>
        </w:tc>
        <w:tc>
          <w:tcPr>
            <w:tcW w:w="1302" w:type="dxa"/>
            <w:tcBorders>
              <w:top w:val="single" w:sz="4" w:space="0" w:color="auto"/>
              <w:left w:val="nil"/>
              <w:bottom w:val="single" w:sz="4" w:space="0" w:color="auto"/>
              <w:right w:val="single" w:sz="4" w:space="0" w:color="auto"/>
            </w:tcBorders>
            <w:vAlign w:val="center"/>
          </w:tcPr>
          <w:p w:rsidR="008127DD" w:rsidRPr="00370ABD" w:rsidRDefault="008127DD" w:rsidP="004B02A5">
            <w:pPr>
              <w:spacing w:line="380" w:lineRule="exact"/>
              <w:jc w:val="center"/>
              <w:rPr>
                <w:rFonts w:ascii="仿宋_GB2312"/>
                <w:sz w:val="28"/>
                <w:szCs w:val="28"/>
              </w:rPr>
            </w:pPr>
            <w:r w:rsidRPr="00370ABD">
              <w:rPr>
                <w:rFonts w:ascii="仿宋_GB2312" w:hint="eastAsia"/>
                <w:sz w:val="28"/>
                <w:szCs w:val="28"/>
              </w:rPr>
              <w:t>地级市</w:t>
            </w:r>
          </w:p>
          <w:p w:rsidR="008127DD" w:rsidRPr="00370ABD" w:rsidRDefault="008127DD" w:rsidP="004B02A5">
            <w:pPr>
              <w:spacing w:line="380" w:lineRule="exact"/>
              <w:jc w:val="center"/>
              <w:rPr>
                <w:rFonts w:ascii="仿宋_GB2312"/>
                <w:sz w:val="28"/>
                <w:szCs w:val="28"/>
              </w:rPr>
            </w:pPr>
            <w:r w:rsidRPr="00370ABD">
              <w:rPr>
                <w:rFonts w:ascii="仿宋_GB2312" w:hint="eastAsia"/>
                <w:sz w:val="28"/>
                <w:szCs w:val="28"/>
              </w:rPr>
              <w:t>人民政府</w:t>
            </w:r>
          </w:p>
        </w:tc>
      </w:tr>
      <w:tr w:rsidR="008127DD" w:rsidTr="004B02A5">
        <w:trPr>
          <w:jc w:val="center"/>
        </w:trPr>
        <w:tc>
          <w:tcPr>
            <w:tcW w:w="809" w:type="dxa"/>
            <w:tcBorders>
              <w:top w:val="single" w:sz="4" w:space="0" w:color="auto"/>
              <w:left w:val="single" w:sz="4" w:space="0" w:color="auto"/>
              <w:bottom w:val="single" w:sz="4" w:space="0" w:color="auto"/>
              <w:right w:val="single" w:sz="4" w:space="0" w:color="auto"/>
            </w:tcBorders>
            <w:vAlign w:val="center"/>
          </w:tcPr>
          <w:p w:rsidR="008127DD" w:rsidRPr="00370ABD" w:rsidRDefault="008127DD" w:rsidP="004B02A5">
            <w:pPr>
              <w:spacing w:line="400" w:lineRule="exact"/>
              <w:jc w:val="center"/>
              <w:rPr>
                <w:rFonts w:ascii="仿宋_GB2312"/>
                <w:sz w:val="28"/>
                <w:szCs w:val="28"/>
              </w:rPr>
            </w:pPr>
            <w:r w:rsidRPr="00370ABD">
              <w:rPr>
                <w:rFonts w:ascii="仿宋_GB2312" w:hint="eastAsia"/>
                <w:sz w:val="28"/>
                <w:szCs w:val="28"/>
              </w:rPr>
              <w:t>IV级</w:t>
            </w:r>
          </w:p>
        </w:tc>
        <w:tc>
          <w:tcPr>
            <w:tcW w:w="5660" w:type="dxa"/>
            <w:tcBorders>
              <w:top w:val="single" w:sz="4" w:space="0" w:color="auto"/>
              <w:left w:val="nil"/>
              <w:bottom w:val="single" w:sz="4" w:space="0" w:color="auto"/>
              <w:right w:val="single" w:sz="4" w:space="0" w:color="auto"/>
            </w:tcBorders>
          </w:tcPr>
          <w:p w:rsidR="008127DD" w:rsidRPr="00370ABD" w:rsidRDefault="008127DD" w:rsidP="004B02A5">
            <w:pPr>
              <w:spacing w:line="380" w:lineRule="exact"/>
              <w:ind w:firstLineChars="200" w:firstLine="560"/>
              <w:rPr>
                <w:rFonts w:ascii="仿宋_GB2312" w:hAnsi="宋体"/>
                <w:sz w:val="28"/>
                <w:szCs w:val="28"/>
              </w:rPr>
            </w:pPr>
            <w:r w:rsidRPr="00370ABD">
              <w:rPr>
                <w:rFonts w:ascii="仿宋_GB2312" w:hAnsi="宋体" w:hint="eastAsia"/>
                <w:sz w:val="28"/>
                <w:szCs w:val="28"/>
              </w:rPr>
              <w:t>（1）存在健康损害的污染食品，已造成严重健康损害后果的。</w:t>
            </w:r>
          </w:p>
          <w:p w:rsidR="008127DD" w:rsidRPr="00370ABD" w:rsidRDefault="008127DD" w:rsidP="004B02A5">
            <w:pPr>
              <w:spacing w:line="380" w:lineRule="exact"/>
              <w:ind w:firstLineChars="200" w:firstLine="560"/>
              <w:rPr>
                <w:rFonts w:ascii="仿宋_GB2312" w:hAnsi="宋体" w:hint="eastAsia"/>
                <w:sz w:val="28"/>
                <w:szCs w:val="28"/>
              </w:rPr>
            </w:pPr>
            <w:r w:rsidRPr="00370ABD">
              <w:rPr>
                <w:rFonts w:ascii="仿宋_GB2312" w:hAnsi="宋体" w:hint="eastAsia"/>
                <w:sz w:val="28"/>
                <w:szCs w:val="28"/>
              </w:rPr>
              <w:t>（2）1起食物中毒事件中毒人数在99人以下，且未出现死亡病例的。</w:t>
            </w:r>
          </w:p>
          <w:p w:rsidR="008127DD" w:rsidRPr="00370ABD" w:rsidRDefault="008127DD" w:rsidP="004B02A5">
            <w:pPr>
              <w:spacing w:line="380" w:lineRule="exact"/>
              <w:ind w:firstLineChars="200" w:firstLine="560"/>
              <w:rPr>
                <w:rFonts w:ascii="仿宋_GB2312" w:hAnsi="宋体"/>
                <w:sz w:val="28"/>
                <w:szCs w:val="28"/>
              </w:rPr>
            </w:pPr>
            <w:r w:rsidRPr="00370ABD">
              <w:rPr>
                <w:rFonts w:ascii="仿宋_GB2312" w:hAnsi="宋体" w:hint="eastAsia"/>
                <w:sz w:val="28"/>
                <w:szCs w:val="28"/>
              </w:rPr>
              <w:t>（3）县级以上人民政府认定的其他Ⅳ级食品安全事故。</w:t>
            </w:r>
          </w:p>
        </w:tc>
        <w:tc>
          <w:tcPr>
            <w:tcW w:w="1115" w:type="dxa"/>
            <w:tcBorders>
              <w:top w:val="single" w:sz="4" w:space="0" w:color="auto"/>
              <w:left w:val="nil"/>
              <w:bottom w:val="single" w:sz="4" w:space="0" w:color="auto"/>
              <w:right w:val="single" w:sz="4" w:space="0" w:color="auto"/>
            </w:tcBorders>
            <w:vAlign w:val="center"/>
          </w:tcPr>
          <w:p w:rsidR="008127DD" w:rsidRPr="00370ABD" w:rsidRDefault="008127DD" w:rsidP="004B02A5">
            <w:pPr>
              <w:spacing w:line="380" w:lineRule="exact"/>
              <w:jc w:val="center"/>
              <w:rPr>
                <w:rFonts w:ascii="仿宋_GB2312" w:hint="eastAsia"/>
                <w:sz w:val="28"/>
                <w:szCs w:val="28"/>
              </w:rPr>
            </w:pPr>
            <w:r w:rsidRPr="00370ABD">
              <w:rPr>
                <w:rFonts w:ascii="仿宋_GB2312" w:hint="eastAsia"/>
                <w:sz w:val="28"/>
                <w:szCs w:val="28"/>
              </w:rPr>
              <w:t>必要时</w:t>
            </w:r>
          </w:p>
          <w:p w:rsidR="008127DD" w:rsidRPr="00370ABD" w:rsidRDefault="008127DD" w:rsidP="004B02A5">
            <w:pPr>
              <w:spacing w:line="380" w:lineRule="exact"/>
              <w:jc w:val="center"/>
              <w:rPr>
                <w:rFonts w:ascii="仿宋_GB2312" w:hint="eastAsia"/>
                <w:sz w:val="28"/>
                <w:szCs w:val="28"/>
              </w:rPr>
            </w:pPr>
            <w:r w:rsidRPr="00370ABD">
              <w:rPr>
                <w:rFonts w:ascii="仿宋_GB2312" w:hint="eastAsia"/>
                <w:sz w:val="28"/>
                <w:szCs w:val="28"/>
              </w:rPr>
              <w:t>启动IV</w:t>
            </w:r>
          </w:p>
          <w:p w:rsidR="008127DD" w:rsidRPr="00370ABD" w:rsidRDefault="008127DD" w:rsidP="004B02A5">
            <w:pPr>
              <w:spacing w:line="380" w:lineRule="exact"/>
              <w:jc w:val="center"/>
              <w:rPr>
                <w:rFonts w:ascii="仿宋_GB2312"/>
                <w:sz w:val="28"/>
                <w:szCs w:val="28"/>
              </w:rPr>
            </w:pPr>
            <w:r w:rsidRPr="00370ABD">
              <w:rPr>
                <w:rFonts w:ascii="仿宋_GB2312" w:hint="eastAsia"/>
                <w:sz w:val="28"/>
                <w:szCs w:val="28"/>
              </w:rPr>
              <w:t>级响应</w:t>
            </w:r>
          </w:p>
        </w:tc>
        <w:tc>
          <w:tcPr>
            <w:tcW w:w="1302" w:type="dxa"/>
            <w:tcBorders>
              <w:top w:val="single" w:sz="4" w:space="0" w:color="auto"/>
              <w:left w:val="nil"/>
              <w:bottom w:val="single" w:sz="4" w:space="0" w:color="auto"/>
              <w:right w:val="single" w:sz="4" w:space="0" w:color="auto"/>
            </w:tcBorders>
            <w:vAlign w:val="center"/>
          </w:tcPr>
          <w:p w:rsidR="008127DD" w:rsidRPr="00370ABD" w:rsidRDefault="008127DD" w:rsidP="004B02A5">
            <w:pPr>
              <w:spacing w:line="380" w:lineRule="exact"/>
              <w:jc w:val="center"/>
              <w:rPr>
                <w:rFonts w:ascii="仿宋_GB2312"/>
                <w:sz w:val="28"/>
                <w:szCs w:val="28"/>
              </w:rPr>
            </w:pPr>
            <w:r w:rsidRPr="00370ABD">
              <w:rPr>
                <w:rFonts w:ascii="仿宋_GB2312" w:hint="eastAsia"/>
                <w:sz w:val="28"/>
                <w:szCs w:val="28"/>
              </w:rPr>
              <w:t>县级</w:t>
            </w:r>
          </w:p>
          <w:p w:rsidR="008127DD" w:rsidRPr="00370ABD" w:rsidRDefault="008127DD" w:rsidP="004B02A5">
            <w:pPr>
              <w:spacing w:line="380" w:lineRule="exact"/>
              <w:jc w:val="center"/>
              <w:rPr>
                <w:rFonts w:ascii="仿宋_GB2312"/>
                <w:sz w:val="28"/>
                <w:szCs w:val="28"/>
              </w:rPr>
            </w:pPr>
            <w:r w:rsidRPr="00370ABD">
              <w:rPr>
                <w:rFonts w:ascii="仿宋_GB2312" w:hint="eastAsia"/>
                <w:sz w:val="28"/>
                <w:szCs w:val="28"/>
              </w:rPr>
              <w:t>人民政府</w:t>
            </w:r>
          </w:p>
        </w:tc>
      </w:tr>
    </w:tbl>
    <w:p w:rsidR="008127DD" w:rsidRDefault="008127DD" w:rsidP="008127DD">
      <w:pPr>
        <w:widowControl/>
        <w:jc w:val="left"/>
        <w:rPr>
          <w:rFonts w:ascii="黑体" w:eastAsia="黑体" w:hAnsi="黑体" w:cs="宋体"/>
          <w:szCs w:val="32"/>
        </w:rPr>
        <w:sectPr w:rsidR="008127DD" w:rsidSect="00FA1838">
          <w:footerReference w:type="even" r:id="rId5"/>
          <w:footerReference w:type="default" r:id="rId6"/>
          <w:pgSz w:w="11906" w:h="16838" w:code="9"/>
          <w:pgMar w:top="1985" w:right="1474" w:bottom="1701" w:left="1588" w:header="851" w:footer="1247" w:gutter="0"/>
          <w:cols w:space="425"/>
          <w:docGrid w:type="lines" w:linePitch="312"/>
        </w:sectPr>
      </w:pPr>
    </w:p>
    <w:p w:rsidR="008127DD" w:rsidRDefault="008127DD" w:rsidP="008127DD">
      <w:pPr>
        <w:rPr>
          <w:rFonts w:ascii="黑体" w:eastAsia="黑体"/>
        </w:rPr>
      </w:pPr>
      <w:r>
        <w:rPr>
          <w:rFonts w:ascii="黑体" w:eastAsia="黑体" w:hint="eastAsia"/>
        </w:rPr>
        <w:lastRenderedPageBreak/>
        <w:t>附件3</w:t>
      </w:r>
    </w:p>
    <w:p w:rsidR="008127DD" w:rsidRDefault="008127DD" w:rsidP="008127DD">
      <w:pPr>
        <w:spacing w:line="560" w:lineRule="exact"/>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应急响应处置流程图</w:t>
      </w:r>
    </w:p>
    <w:p w:rsidR="008127DD" w:rsidRDefault="008127DD" w:rsidP="008127DD">
      <w:pPr>
        <w:spacing w:line="560" w:lineRule="exact"/>
        <w:jc w:val="center"/>
        <w:rPr>
          <w:rFonts w:hint="eastAsia"/>
          <w:sz w:val="44"/>
          <w:szCs w:val="44"/>
        </w:rPr>
      </w:pPr>
      <w:r>
        <w:rPr>
          <w:rFonts w:hint="eastAsia"/>
          <w:lang w:eastAsia="ar-SA"/>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自选图形 747" o:spid="_x0000_s1039" type="#_x0000_t72" style="position:absolute;left:0;text-align:left;margin-left:177.75pt;margin-top:13.25pt;width:195.75pt;height:47.25pt;z-index:251673600">
            <v:textbox style="mso-next-textbox:#自选图形 747">
              <w:txbxContent>
                <w:p w:rsidR="008127DD" w:rsidRDefault="008127DD" w:rsidP="008127DD">
                  <w:pPr>
                    <w:jc w:val="center"/>
                    <w:rPr>
                      <w:rFonts w:ascii="仿宋_GB2312"/>
                      <w:sz w:val="24"/>
                    </w:rPr>
                  </w:pPr>
                  <w:r>
                    <w:rPr>
                      <w:rFonts w:ascii="仿宋_GB2312" w:hint="eastAsia"/>
                      <w:sz w:val="24"/>
                    </w:rPr>
                    <w:t>食品安全事故</w:t>
                  </w:r>
                </w:p>
              </w:txbxContent>
            </v:textbox>
          </v:shape>
        </w:pict>
      </w:r>
      <w:r>
        <w:rPr>
          <w:rFonts w:hint="eastAsia"/>
          <w:lang w:eastAsia="ar-SA"/>
        </w:rPr>
        <w:pict>
          <v:line id="直线 748" o:spid="_x0000_s1044" style="position:absolute;left:0;text-align:left;flip:x;z-index:251678720" from="257.95pt,57.25pt" to="257.95pt,70.65pt">
            <v:stroke endarrow="block"/>
          </v:line>
        </w:pict>
      </w:r>
      <w:r>
        <w:rPr>
          <w:rFonts w:hint="eastAsia"/>
          <w:lang w:eastAsia="ar-SA"/>
        </w:rPr>
        <w:pict>
          <v:line id="直线 753" o:spid="_x0000_s1079" style="position:absolute;left:0;text-align:left;flip:y;z-index:251714560" from="75.6pt,100.7pt" to="75.6pt,128.75pt">
            <v:stroke endarrow="block"/>
          </v:line>
        </w:pict>
      </w:r>
      <w:r>
        <w:rPr>
          <w:rFonts w:hint="eastAsia"/>
          <w:lang w:eastAsia="ar-SA"/>
        </w:rPr>
        <w:pict>
          <v:shapetype id="_x0000_t202" coordsize="21600,21600" o:spt="202" path="m,l,21600r21600,l21600,xe">
            <v:stroke joinstyle="miter"/>
            <v:path gradientshapeok="t" o:connecttype="rect"/>
          </v:shapetype>
          <v:shape id="文本框 749" o:spid="_x0000_s1080" type="#_x0000_t202" style="position:absolute;left:0;text-align:left;margin-left:45.2pt;margin-top:77pt;width:52.3pt;height:23.95pt;z-index:251715584">
            <v:textbox style="mso-next-textbox:#文本框 749">
              <w:txbxContent>
                <w:p w:rsidR="008127DD" w:rsidRPr="00E96E96" w:rsidRDefault="008127DD" w:rsidP="008127DD">
                  <w:pPr>
                    <w:spacing w:line="240" w:lineRule="exact"/>
                    <w:jc w:val="center"/>
                    <w:rPr>
                      <w:rFonts w:ascii="仿宋_GB2312"/>
                      <w:sz w:val="21"/>
                    </w:rPr>
                  </w:pPr>
                  <w:r w:rsidRPr="00E96E96">
                    <w:rPr>
                      <w:rFonts w:ascii="仿宋_GB2312" w:hint="eastAsia"/>
                      <w:sz w:val="21"/>
                    </w:rPr>
                    <w:t>国务院</w:t>
                  </w:r>
                </w:p>
              </w:txbxContent>
            </v:textbox>
          </v:shape>
        </w:pict>
      </w:r>
      <w:r>
        <w:rPr>
          <w:rFonts w:hint="eastAsia"/>
          <w:lang w:eastAsia="ar-SA"/>
        </w:rPr>
        <w:pict>
          <v:shape id="文本框 754" o:spid="_x0000_s1081" type="#_x0000_t202" style="position:absolute;left:0;text-align:left;margin-left:72.65pt;margin-top:104pt;width:45.7pt;height:24.75pt;z-index:251716608" filled="f" stroked="f">
            <v:textbox style="mso-next-textbox:#文本框 754">
              <w:txbxContent>
                <w:p w:rsidR="008127DD" w:rsidRDefault="008127DD" w:rsidP="008127DD">
                  <w:pPr>
                    <w:rPr>
                      <w:rFonts w:ascii="仿宋_GB2312"/>
                      <w:sz w:val="15"/>
                    </w:rPr>
                  </w:pPr>
                  <w:r>
                    <w:rPr>
                      <w:rFonts w:ascii="仿宋_GB2312" w:hAnsi="宋体" w:hint="eastAsia"/>
                      <w:sz w:val="15"/>
                    </w:rPr>
                    <w:t>Ⅰ级事故</w:t>
                  </w:r>
                </w:p>
              </w:txbxContent>
            </v:textbox>
          </v:shape>
        </w:pict>
      </w:r>
    </w:p>
    <w:p w:rsidR="008127DD" w:rsidRPr="00A918F1" w:rsidRDefault="008127DD" w:rsidP="008127DD">
      <w:pPr>
        <w:spacing w:line="560" w:lineRule="exact"/>
        <w:jc w:val="center"/>
        <w:rPr>
          <w:rFonts w:ascii="仿宋_GB2312" w:hint="eastAsia"/>
          <w:sz w:val="24"/>
        </w:rPr>
      </w:pPr>
    </w:p>
    <w:p w:rsidR="008127DD" w:rsidRPr="00A918F1" w:rsidRDefault="008127DD" w:rsidP="008127DD">
      <w:pPr>
        <w:spacing w:line="560" w:lineRule="exact"/>
        <w:rPr>
          <w:rFonts w:ascii="仿宋_GB2312" w:hint="eastAsia"/>
          <w:sz w:val="24"/>
        </w:rPr>
      </w:pPr>
      <w:r w:rsidRPr="00A918F1">
        <w:rPr>
          <w:rFonts w:ascii="仿宋_GB2312" w:hint="eastAsia"/>
          <w:sz w:val="24"/>
          <w:lang w:eastAsia="ar-SA"/>
        </w:rPr>
        <w:pict>
          <v:shape id="文本框 761" o:spid="_x0000_s1068" type="#_x0000_t202" style="position:absolute;left:0;text-align:left;margin-left:403.35pt;margin-top:17.4pt;width:26.4pt;height:39pt;z-index:251703296">
            <v:textbox style="mso-next-textbox:#文本框 761" inset=".5mm,,.5mm">
              <w:txbxContent>
                <w:p w:rsidR="008127DD" w:rsidRPr="00E96E96" w:rsidRDefault="008127DD" w:rsidP="008127DD">
                  <w:pPr>
                    <w:spacing w:line="240" w:lineRule="exact"/>
                    <w:jc w:val="center"/>
                    <w:rPr>
                      <w:rFonts w:ascii="仿宋_GB2312" w:hint="eastAsia"/>
                      <w:sz w:val="21"/>
                    </w:rPr>
                  </w:pPr>
                  <w:r w:rsidRPr="00E96E96">
                    <w:rPr>
                      <w:rFonts w:ascii="仿宋_GB2312" w:hint="eastAsia"/>
                      <w:sz w:val="21"/>
                    </w:rPr>
                    <w:t>Ⅳ级</w:t>
                  </w:r>
                </w:p>
                <w:p w:rsidR="008127DD" w:rsidRPr="00E96E96" w:rsidRDefault="008127DD" w:rsidP="008127DD">
                  <w:pPr>
                    <w:spacing w:line="240" w:lineRule="exact"/>
                    <w:jc w:val="center"/>
                    <w:rPr>
                      <w:rFonts w:ascii="仿宋_GB2312"/>
                      <w:sz w:val="21"/>
                    </w:rPr>
                  </w:pPr>
                  <w:r w:rsidRPr="00E96E96">
                    <w:rPr>
                      <w:rFonts w:ascii="仿宋_GB2312" w:hint="eastAsia"/>
                      <w:sz w:val="21"/>
                    </w:rPr>
                    <w:t>响应</w:t>
                  </w:r>
                </w:p>
              </w:txbxContent>
            </v:textbox>
          </v:shape>
        </w:pict>
      </w:r>
      <w:r w:rsidRPr="00A918F1">
        <w:rPr>
          <w:rFonts w:ascii="仿宋_GB2312" w:hint="eastAsia"/>
          <w:sz w:val="24"/>
          <w:lang w:eastAsia="ar-SA"/>
        </w:rPr>
        <w:pict>
          <v:shape id="文本框 750" o:spid="_x0000_s1082" type="#_x0000_t202" style="position:absolute;left:0;text-align:left;margin-left:0;margin-top:14.1pt;width:27.75pt;height:37.65pt;z-index:251717632">
            <v:textbox style="mso-next-textbox:#文本框 750" inset=".5mm,,.5mm">
              <w:txbxContent>
                <w:p w:rsidR="008127DD" w:rsidRDefault="008127DD" w:rsidP="008127DD">
                  <w:pPr>
                    <w:jc w:val="center"/>
                    <w:rPr>
                      <w:rFonts w:ascii="仿宋_GB2312"/>
                    </w:rPr>
                  </w:pPr>
                  <w:r w:rsidRPr="00E96E96">
                    <w:rPr>
                      <w:rFonts w:ascii="仿宋_GB2312" w:hint="eastAsia"/>
                      <w:sz w:val="21"/>
                    </w:rPr>
                    <w:t>Ⅰ</w:t>
                  </w:r>
                  <w:r>
                    <w:rPr>
                      <w:rFonts w:ascii="仿宋_GB2312" w:hAnsi="宋体" w:hint="eastAsia"/>
                    </w:rPr>
                    <w:t>级响应</w:t>
                  </w:r>
                </w:p>
              </w:txbxContent>
            </v:textbox>
          </v:shape>
        </w:pict>
      </w:r>
      <w:r w:rsidRPr="00A918F1">
        <w:rPr>
          <w:rFonts w:ascii="仿宋_GB2312" w:hint="eastAsia"/>
          <w:sz w:val="24"/>
          <w:lang w:eastAsia="ar-SA"/>
        </w:rPr>
        <w:pict>
          <v:rect id="矩形 751" o:spid="_x0000_s1050" style="position:absolute;left:0;text-align:left;margin-left:162.75pt;margin-top:13.35pt;width:189pt;height:51.6pt;z-index:251684864">
            <v:textbox style="mso-next-textbox:#矩形 751">
              <w:txbxContent>
                <w:p w:rsidR="008127DD" w:rsidRPr="00C626B6" w:rsidRDefault="008127DD" w:rsidP="008127DD">
                  <w:pPr>
                    <w:spacing w:line="240" w:lineRule="exact"/>
                    <w:jc w:val="center"/>
                    <w:rPr>
                      <w:rFonts w:ascii="仿宋_GB2312"/>
                      <w:sz w:val="21"/>
                    </w:rPr>
                  </w:pPr>
                  <w:r w:rsidRPr="00C626B6">
                    <w:rPr>
                      <w:rFonts w:ascii="仿宋_GB2312" w:hint="eastAsia"/>
                      <w:sz w:val="21"/>
                    </w:rPr>
                    <w:t>事故发生单位（或食品生产经营者、医疗卫生机构、相关技术机构、社会团体及个人、有关监管部门）报告事故情况</w:t>
                  </w:r>
                </w:p>
                <w:p w:rsidR="008127DD" w:rsidRDefault="008127DD" w:rsidP="008127DD">
                  <w:pPr>
                    <w:jc w:val="center"/>
                    <w:rPr>
                      <w:rFonts w:hint="eastAsia"/>
                    </w:rPr>
                  </w:pPr>
                </w:p>
              </w:txbxContent>
            </v:textbox>
          </v:rect>
        </w:pict>
      </w:r>
    </w:p>
    <w:p w:rsidR="008127DD" w:rsidRPr="00A918F1" w:rsidRDefault="008127DD" w:rsidP="008127DD">
      <w:pPr>
        <w:spacing w:line="560" w:lineRule="exact"/>
        <w:rPr>
          <w:rFonts w:ascii="仿宋_GB2312" w:hint="eastAsia"/>
          <w:sz w:val="24"/>
        </w:rPr>
      </w:pPr>
      <w:r w:rsidRPr="00A918F1">
        <w:rPr>
          <w:rFonts w:ascii="仿宋_GB2312" w:hint="eastAsia"/>
          <w:sz w:val="24"/>
          <w:lang w:eastAsia="ar-SA"/>
        </w:rPr>
        <w:pict>
          <v:line id="直线 752" o:spid="_x0000_s1083" style="position:absolute;left:0;text-align:left;flip:x y;z-index:251718656" from="27pt,5pt" to="42.9pt,5.05pt">
            <v:stroke endarrow="block"/>
          </v:line>
        </w:pict>
      </w:r>
    </w:p>
    <w:p w:rsidR="008127DD" w:rsidRPr="00A918F1" w:rsidRDefault="008127DD" w:rsidP="008127DD">
      <w:pPr>
        <w:tabs>
          <w:tab w:val="left" w:pos="6492"/>
        </w:tabs>
        <w:spacing w:line="560" w:lineRule="exact"/>
        <w:rPr>
          <w:rFonts w:ascii="仿宋_GB2312" w:hint="eastAsia"/>
          <w:sz w:val="24"/>
        </w:rPr>
      </w:pPr>
      <w:r w:rsidRPr="00A918F1">
        <w:rPr>
          <w:rFonts w:ascii="仿宋_GB2312" w:hint="eastAsia"/>
          <w:sz w:val="24"/>
          <w:lang w:eastAsia="ar-SA"/>
        </w:rPr>
        <w:pict>
          <v:line id="直线 769" o:spid="_x0000_s1067" style="position:absolute;left:0;text-align:left;flip:x y;z-index:251702272" from="416.25pt,1.15pt" to="416.25pt,28.2pt">
            <v:stroke endarrow="block"/>
          </v:line>
        </w:pict>
      </w:r>
      <w:r w:rsidRPr="00A918F1">
        <w:rPr>
          <w:rFonts w:ascii="仿宋_GB2312" w:hint="eastAsia"/>
          <w:sz w:val="24"/>
          <w:lang w:eastAsia="ar-SA"/>
        </w:rPr>
        <w:pict>
          <v:shape id="文本框 759" o:spid="_x0000_s1066" type="#_x0000_t202" style="position:absolute;left:0;text-align:left;margin-left:348.75pt;margin-top:26.8pt;width:45pt;height:24.75pt;z-index:251701248" filled="f" stroked="f">
            <v:textbox style="mso-next-textbox:#文本框 759">
              <w:txbxContent>
                <w:p w:rsidR="008127DD" w:rsidRDefault="008127DD" w:rsidP="008127DD">
                  <w:pPr>
                    <w:rPr>
                      <w:rFonts w:ascii="仿宋_GB2312"/>
                      <w:sz w:val="15"/>
                    </w:rPr>
                  </w:pPr>
                  <w:r>
                    <w:rPr>
                      <w:rFonts w:ascii="仿宋_GB2312" w:hAnsi="宋体" w:hint="eastAsia"/>
                      <w:sz w:val="15"/>
                    </w:rPr>
                    <w:t>Ⅳ级事故</w:t>
                  </w:r>
                </w:p>
              </w:txbxContent>
            </v:textbox>
          </v:shape>
        </w:pict>
      </w:r>
      <w:r w:rsidRPr="00A918F1">
        <w:rPr>
          <w:rFonts w:ascii="仿宋_GB2312" w:hint="eastAsia"/>
          <w:sz w:val="24"/>
          <w:lang w:eastAsia="ar-SA"/>
        </w:rPr>
        <w:pict>
          <v:shape id="文本框 755" o:spid="_x0000_s1078" type="#_x0000_t202" style="position:absolute;left:0;text-align:left;margin-left:0;margin-top:19.05pt;width:29.3pt;height:37.65pt;z-index:251713536">
            <v:textbox style="mso-next-textbox:#文本框 755" inset=".5mm,,.5mm">
              <w:txbxContent>
                <w:p w:rsidR="008127DD" w:rsidRPr="00E96E96" w:rsidRDefault="008127DD" w:rsidP="008127DD">
                  <w:pPr>
                    <w:spacing w:line="240" w:lineRule="exact"/>
                    <w:jc w:val="center"/>
                    <w:rPr>
                      <w:rFonts w:ascii="仿宋_GB2312"/>
                      <w:sz w:val="21"/>
                    </w:rPr>
                  </w:pPr>
                  <w:r w:rsidRPr="00E96E96">
                    <w:rPr>
                      <w:rFonts w:ascii="仿宋_GB2312" w:hint="eastAsia"/>
                      <w:sz w:val="21"/>
                    </w:rPr>
                    <w:t>Ⅱ级响应</w:t>
                  </w:r>
                </w:p>
              </w:txbxContent>
            </v:textbox>
          </v:shape>
        </w:pict>
      </w:r>
      <w:r w:rsidRPr="00A918F1">
        <w:rPr>
          <w:rFonts w:ascii="仿宋_GB2312" w:hint="eastAsia"/>
          <w:sz w:val="24"/>
          <w:lang w:eastAsia="ar-SA"/>
        </w:rPr>
        <w:pict>
          <v:line id="直线 757" o:spid="_x0000_s1045" style="position:absolute;left:0;text-align:left;z-index:251679744" from="258.1pt,9.45pt" to="258.15pt,25.05pt">
            <v:stroke endarrow="block"/>
          </v:line>
        </w:pict>
      </w:r>
      <w:r w:rsidRPr="00A918F1">
        <w:rPr>
          <w:rFonts w:ascii="仿宋_GB2312" w:hint="eastAsia"/>
          <w:sz w:val="24"/>
          <w:lang w:eastAsia="ar-SA"/>
        </w:rPr>
        <w:pict>
          <v:shape id="文本框 756" o:spid="_x0000_s1073" type="#_x0000_t202" style="position:absolute;left:0;text-align:left;margin-left:45pt;margin-top:18.15pt;width:54pt;height:36.85pt;z-index:251708416">
            <v:textbox style="mso-next-textbox:#文本框 756" inset="1.5mm,.3mm,1.5mm,.3mm">
              <w:txbxContent>
                <w:p w:rsidR="008127DD" w:rsidRPr="00E96E96" w:rsidRDefault="008127DD" w:rsidP="008127DD">
                  <w:pPr>
                    <w:spacing w:line="240" w:lineRule="exact"/>
                    <w:jc w:val="center"/>
                    <w:rPr>
                      <w:rFonts w:ascii="仿宋_GB2312"/>
                      <w:sz w:val="21"/>
                    </w:rPr>
                  </w:pPr>
                  <w:r w:rsidRPr="00E96E96">
                    <w:rPr>
                      <w:rFonts w:ascii="仿宋_GB2312" w:hint="eastAsia"/>
                      <w:sz w:val="21"/>
                    </w:rPr>
                    <w:t>自治区</w:t>
                  </w:r>
                </w:p>
                <w:p w:rsidR="008127DD" w:rsidRPr="00E96E96" w:rsidRDefault="008127DD" w:rsidP="008127DD">
                  <w:pPr>
                    <w:spacing w:line="240" w:lineRule="exact"/>
                    <w:jc w:val="center"/>
                    <w:rPr>
                      <w:rFonts w:ascii="仿宋_GB2312" w:hint="eastAsia"/>
                      <w:sz w:val="21"/>
                    </w:rPr>
                  </w:pPr>
                  <w:r w:rsidRPr="00E96E96">
                    <w:rPr>
                      <w:rFonts w:ascii="仿宋_GB2312" w:hint="eastAsia"/>
                      <w:sz w:val="21"/>
                    </w:rPr>
                    <w:t>人民政府</w:t>
                  </w:r>
                </w:p>
              </w:txbxContent>
            </v:textbox>
          </v:shape>
        </w:pict>
      </w:r>
      <w:r w:rsidRPr="00A918F1">
        <w:rPr>
          <w:rFonts w:ascii="仿宋_GB2312" w:hint="eastAsia"/>
          <w:sz w:val="24"/>
          <w:lang w:eastAsia="ar-SA"/>
        </w:rPr>
        <w:pict>
          <v:rect id="矩形 758" o:spid="_x0000_s1040" style="position:absolute;left:0;text-align:left;margin-left:162pt;margin-top:23.8pt;width:189pt;height:51.6pt;z-index:251674624">
            <v:textbox style="mso-next-textbox:#矩形 758">
              <w:txbxContent>
                <w:p w:rsidR="008127DD" w:rsidRPr="00E96E96" w:rsidRDefault="008127DD" w:rsidP="008127DD">
                  <w:pPr>
                    <w:spacing w:line="240" w:lineRule="exact"/>
                    <w:jc w:val="left"/>
                    <w:rPr>
                      <w:rFonts w:ascii="仿宋_GB2312"/>
                      <w:sz w:val="21"/>
                    </w:rPr>
                  </w:pPr>
                  <w:r w:rsidRPr="00E96E96">
                    <w:rPr>
                      <w:rFonts w:ascii="仿宋_GB2312" w:hint="eastAsia"/>
                      <w:sz w:val="21"/>
                    </w:rPr>
                    <w:t>县级食品安全办组织事故分级评估，县级食品安全办、卫生健康委、食品安全监管部门组织先期处置</w:t>
                  </w:r>
                </w:p>
                <w:p w:rsidR="008127DD" w:rsidRDefault="008127DD" w:rsidP="008127DD">
                  <w:pPr>
                    <w:jc w:val="center"/>
                    <w:rPr>
                      <w:rFonts w:ascii="仿宋_GB2312" w:hint="eastAsia"/>
                    </w:rPr>
                  </w:pPr>
                </w:p>
              </w:txbxContent>
            </v:textbox>
          </v:rect>
        </w:pict>
      </w:r>
      <w:r w:rsidRPr="00A918F1">
        <w:rPr>
          <w:rFonts w:ascii="仿宋_GB2312" w:hint="eastAsia"/>
          <w:sz w:val="24"/>
        </w:rPr>
        <w:tab/>
      </w:r>
    </w:p>
    <w:p w:rsidR="008127DD" w:rsidRPr="00A918F1" w:rsidRDefault="008127DD" w:rsidP="008127DD">
      <w:pPr>
        <w:spacing w:line="560" w:lineRule="exact"/>
        <w:rPr>
          <w:rFonts w:ascii="仿宋_GB2312" w:hint="eastAsia"/>
          <w:sz w:val="24"/>
        </w:rPr>
      </w:pPr>
      <w:r w:rsidRPr="00A918F1">
        <w:rPr>
          <w:rFonts w:ascii="仿宋_GB2312" w:hint="eastAsia"/>
          <w:sz w:val="24"/>
          <w:lang w:eastAsia="ar-SA"/>
        </w:rPr>
        <w:pict>
          <v:line id="直线 763" o:spid="_x0000_s1076" style="position:absolute;left:0;text-align:left;flip:y;z-index:251711488" from="1in,27pt" to="1in,40.65pt">
            <v:stroke endarrow="block"/>
          </v:line>
        </w:pict>
      </w:r>
      <w:r w:rsidRPr="00A918F1">
        <w:rPr>
          <w:rFonts w:ascii="仿宋_GB2312" w:hint="eastAsia"/>
          <w:sz w:val="24"/>
          <w:lang w:eastAsia="ar-SA"/>
        </w:rPr>
        <w:pict>
          <v:rect id="矩形 760" o:spid="_x0000_s1041" style="position:absolute;left:0;text-align:left;margin-left:390.75pt;margin-top:1.35pt;width:50.25pt;height:39pt;z-index:251675648">
            <v:textbox style="mso-next-textbox:#矩形 760" inset=".5mm,1.3mm,.5mm,2.3mm">
              <w:txbxContent>
                <w:p w:rsidR="008127DD" w:rsidRPr="00E96E96" w:rsidRDefault="008127DD" w:rsidP="008127DD">
                  <w:pPr>
                    <w:spacing w:line="240" w:lineRule="exact"/>
                    <w:jc w:val="center"/>
                    <w:rPr>
                      <w:rFonts w:ascii="仿宋_GB2312" w:hint="eastAsia"/>
                      <w:sz w:val="21"/>
                    </w:rPr>
                  </w:pPr>
                  <w:r w:rsidRPr="00E96E96">
                    <w:rPr>
                      <w:rFonts w:ascii="仿宋_GB2312" w:hint="eastAsia"/>
                      <w:sz w:val="21"/>
                    </w:rPr>
                    <w:t>县级人民</w:t>
                  </w:r>
                </w:p>
                <w:p w:rsidR="008127DD" w:rsidRPr="00E96E96" w:rsidRDefault="008127DD" w:rsidP="008127DD">
                  <w:pPr>
                    <w:spacing w:line="240" w:lineRule="exact"/>
                    <w:jc w:val="center"/>
                    <w:rPr>
                      <w:rFonts w:ascii="仿宋_GB2312"/>
                      <w:sz w:val="21"/>
                    </w:rPr>
                  </w:pPr>
                  <w:r w:rsidRPr="00E96E96">
                    <w:rPr>
                      <w:rFonts w:ascii="仿宋_GB2312" w:hint="eastAsia"/>
                      <w:sz w:val="21"/>
                    </w:rPr>
                    <w:t>政府</w:t>
                  </w:r>
                </w:p>
              </w:txbxContent>
            </v:textbox>
          </v:rect>
        </w:pict>
      </w:r>
      <w:r w:rsidRPr="00A918F1">
        <w:rPr>
          <w:rFonts w:ascii="仿宋_GB2312" w:hint="eastAsia"/>
          <w:sz w:val="24"/>
          <w:lang w:eastAsia="ar-SA"/>
        </w:rPr>
        <w:pict>
          <v:line id="直线 768" o:spid="_x0000_s1047" style="position:absolute;left:0;text-align:left;z-index:251681792" from="352.5pt,19.2pt" to="388.5pt,19.2pt">
            <v:stroke endarrow="block"/>
          </v:line>
        </w:pict>
      </w:r>
      <w:r w:rsidRPr="00A918F1">
        <w:rPr>
          <w:rFonts w:ascii="仿宋_GB2312" w:hint="eastAsia"/>
          <w:sz w:val="24"/>
          <w:lang w:eastAsia="ar-SA"/>
        </w:rPr>
        <w:pict>
          <v:line id="直线 195" o:spid="_x0000_s1088" style="position:absolute;left:0;text-align:left;flip:x y;z-index:251723776" from="99pt,11.4pt" to="126pt,11.4pt">
            <v:stroke endarrow="block"/>
          </v:line>
        </w:pict>
      </w:r>
      <w:r w:rsidRPr="00A918F1">
        <w:rPr>
          <w:rFonts w:ascii="仿宋_GB2312" w:hint="eastAsia"/>
          <w:sz w:val="24"/>
          <w:lang w:eastAsia="ar-SA"/>
        </w:rPr>
        <w:pict>
          <v:line id="直线 776" o:spid="_x0000_s1034" style="position:absolute;left:0;text-align:left;flip:x;z-index:251668480" from="258.1pt,73.1pt" to="258.15pt,90pt">
            <v:stroke endarrow="block"/>
          </v:line>
        </w:pict>
      </w:r>
      <w:r w:rsidRPr="00A918F1">
        <w:rPr>
          <w:rFonts w:ascii="仿宋_GB2312" w:hint="eastAsia"/>
          <w:sz w:val="24"/>
          <w:lang w:eastAsia="ar-SA"/>
        </w:rPr>
        <w:pict>
          <v:line id="直线 778" o:spid="_x0000_s1035" style="position:absolute;left:0;text-align:left;flip:x;z-index:251669504" from="258pt,112.2pt" to="258.05pt,127.6pt">
            <v:stroke endarrow="block"/>
          </v:line>
        </w:pict>
      </w:r>
      <w:r w:rsidRPr="00A918F1">
        <w:rPr>
          <w:rFonts w:ascii="仿宋_GB2312" w:hint="eastAsia"/>
          <w:sz w:val="24"/>
          <w:lang w:eastAsia="ar-SA"/>
        </w:rPr>
        <w:pict>
          <v:line id="直线 781" o:spid="_x0000_s1036" style="position:absolute;left:0;text-align:left;z-index:251670528" from="258.1pt,150.25pt" to="258.15pt,163.55pt">
            <v:stroke endarrow="block"/>
          </v:line>
        </w:pict>
      </w:r>
      <w:r w:rsidRPr="00A918F1">
        <w:rPr>
          <w:rFonts w:ascii="仿宋_GB2312" w:hint="eastAsia"/>
          <w:sz w:val="24"/>
          <w:lang w:eastAsia="ar-SA"/>
        </w:rPr>
        <w:pict>
          <v:shape id="文本框 779" o:spid="_x0000_s1037" type="#_x0000_t202" style="position:absolute;left:0;text-align:left;margin-left:262.75pt;margin-top:108.95pt;width:57.7pt;height:24.75pt;z-index:251671552" filled="f" stroked="f">
            <v:textbox style="mso-next-textbox:#文本框 779">
              <w:txbxContent>
                <w:p w:rsidR="008127DD" w:rsidRDefault="008127DD" w:rsidP="008127DD">
                  <w:pPr>
                    <w:rPr>
                      <w:sz w:val="15"/>
                    </w:rPr>
                  </w:pPr>
                  <w:r>
                    <w:rPr>
                      <w:rFonts w:ascii="宋体" w:hAnsi="宋体" w:hint="eastAsia"/>
                      <w:sz w:val="15"/>
                    </w:rPr>
                    <w:t>Ⅲ级事故</w:t>
                  </w:r>
                </w:p>
              </w:txbxContent>
            </v:textbox>
          </v:shape>
        </w:pict>
      </w:r>
      <w:r w:rsidRPr="00A918F1">
        <w:rPr>
          <w:rFonts w:ascii="仿宋_GB2312" w:hint="eastAsia"/>
          <w:sz w:val="24"/>
          <w:lang w:eastAsia="ar-SA"/>
        </w:rPr>
        <w:pict>
          <v:line id="直线 762" o:spid="_x0000_s1038" style="position:absolute;left:0;text-align:left;z-index:251672576" from="258.3pt,40.9pt" to="258.3pt,56pt">
            <v:stroke endarrow="block"/>
          </v:line>
        </w:pict>
      </w:r>
      <w:r w:rsidRPr="00A918F1">
        <w:rPr>
          <w:rFonts w:ascii="仿宋_GB2312" w:hint="eastAsia"/>
          <w:sz w:val="24"/>
          <w:lang w:eastAsia="ar-SA"/>
        </w:rPr>
        <w:pict>
          <v:line id="直线 790" o:spid="_x0000_s1048" style="position:absolute;left:0;text-align:left;flip:x y;z-index:251682816" from="63pt,231pt" to="108pt,231pt">
            <v:stroke endarrow="block"/>
          </v:line>
        </w:pict>
      </w:r>
      <w:r w:rsidRPr="00A918F1">
        <w:rPr>
          <w:rFonts w:ascii="仿宋_GB2312" w:hint="eastAsia"/>
          <w:sz w:val="24"/>
          <w:lang w:eastAsia="ar-SA"/>
        </w:rPr>
        <w:pict>
          <v:line id="直线 764" o:spid="_x0000_s1049" style="position:absolute;left:0;text-align:left;flip:x;z-index:251683840" from="126pt,11.4pt" to="126pt,102.4pt"/>
        </w:pict>
      </w:r>
      <w:r w:rsidRPr="00A918F1">
        <w:rPr>
          <w:rFonts w:ascii="仿宋_GB2312" w:hint="eastAsia"/>
          <w:sz w:val="24"/>
          <w:lang w:eastAsia="ar-SA"/>
        </w:rPr>
        <w:pict>
          <v:line id="直线 783" o:spid="_x0000_s1056" style="position:absolute;left:0;text-align:left;flip:x;z-index:251691008" from="258.15pt,186.4pt" to="258.15pt,199.1pt">
            <v:stroke endarrow="block"/>
          </v:line>
        </w:pict>
      </w:r>
      <w:r w:rsidRPr="00A918F1">
        <w:rPr>
          <w:rFonts w:ascii="仿宋_GB2312" w:hint="eastAsia"/>
          <w:sz w:val="24"/>
          <w:lang w:eastAsia="ar-SA"/>
        </w:rPr>
        <w:pict>
          <v:line id="直线 770" o:spid="_x0000_s1070" style="position:absolute;left:0;text-align:left;flip:x y;z-index:251705344" from="62.1pt,51.85pt" to="102.65pt,51.95pt">
            <v:stroke endarrow="block"/>
          </v:line>
        </w:pict>
      </w:r>
      <w:r w:rsidRPr="00A918F1">
        <w:rPr>
          <w:rFonts w:ascii="仿宋_GB2312" w:hint="eastAsia"/>
          <w:sz w:val="24"/>
          <w:lang w:eastAsia="ar-SA"/>
        </w:rPr>
        <w:pict>
          <v:line id="直线 765" o:spid="_x0000_s1071" style="position:absolute;left:0;text-align:left;flip:x y;z-index:251706368" from="63.65pt,9.25pt" to="77.1pt,9.4pt">
            <v:stroke endarrow="block"/>
          </v:line>
        </w:pict>
      </w:r>
      <w:r w:rsidRPr="00A918F1">
        <w:rPr>
          <w:rFonts w:ascii="仿宋_GB2312" w:hint="eastAsia"/>
          <w:sz w:val="24"/>
          <w:lang w:eastAsia="ar-SA"/>
        </w:rPr>
        <w:pict>
          <v:line id="直线 775" o:spid="_x0000_s1074" style="position:absolute;left:0;text-align:left;flip:y;z-index:251709440" from="126pt,101.65pt" to="159.75pt,101.65pt"/>
        </w:pict>
      </w:r>
      <w:r w:rsidRPr="00A918F1">
        <w:rPr>
          <w:rFonts w:ascii="仿宋_GB2312" w:hint="eastAsia"/>
          <w:sz w:val="24"/>
          <w:lang w:eastAsia="ar-SA"/>
        </w:rPr>
        <w:pict>
          <v:line id="直线 766" o:spid="_x0000_s1077" style="position:absolute;left:0;text-align:left;flip:x y;z-index:251712512" from="29.3pt,8.4pt" to="40.5pt,8.45pt">
            <v:stroke endarrow="block"/>
          </v:line>
        </w:pict>
      </w:r>
      <w:r w:rsidRPr="00A918F1">
        <w:rPr>
          <w:rFonts w:ascii="仿宋_GB2312" w:hint="eastAsia"/>
          <w:sz w:val="24"/>
          <w:lang w:eastAsia="ar-SA"/>
        </w:rPr>
        <w:pict>
          <v:shape id="文本框 787" o:spid="_x0000_s1084" type="#_x0000_t202" style="position:absolute;left:0;text-align:left;margin-left:114.7pt;margin-top:217.1pt;width:57.7pt;height:30.15pt;z-index:251719680" filled="f" stroked="f">
            <v:textbox style="mso-next-textbox:#文本框 787">
              <w:txbxContent>
                <w:p w:rsidR="008127DD" w:rsidRDefault="008127DD" w:rsidP="008127DD">
                  <w:pPr>
                    <w:rPr>
                      <w:rFonts w:ascii="仿宋_GB2312"/>
                      <w:sz w:val="15"/>
                    </w:rPr>
                  </w:pPr>
                  <w:r>
                    <w:rPr>
                      <w:rFonts w:ascii="仿宋_GB2312" w:hAnsi="宋体" w:hint="eastAsia"/>
                      <w:sz w:val="15"/>
                    </w:rPr>
                    <w:t>事态扩大</w:t>
                  </w:r>
                </w:p>
              </w:txbxContent>
            </v:textbox>
          </v:shape>
        </w:pict>
      </w:r>
      <w:r w:rsidRPr="00A918F1">
        <w:rPr>
          <w:rFonts w:ascii="仿宋_GB2312" w:hint="eastAsia"/>
          <w:sz w:val="24"/>
          <w:lang w:eastAsia="ar-SA"/>
        </w:rPr>
        <w:pict>
          <v:shape id="文本框 791" o:spid="_x0000_s1086" type="#_x0000_t202" style="position:absolute;left:0;text-align:left;margin-left:30.6pt;margin-top:223.55pt;width:81.65pt;height:27.75pt;z-index:251721728">
            <v:textbox style="mso-next-textbox:#文本框 791" inset=",2.3mm,,2.3mm">
              <w:txbxContent>
                <w:p w:rsidR="008127DD" w:rsidRDefault="008127DD" w:rsidP="008127DD">
                  <w:pPr>
                    <w:spacing w:line="240" w:lineRule="exact"/>
                    <w:jc w:val="center"/>
                    <w:rPr>
                      <w:rFonts w:ascii="仿宋_GB2312"/>
                    </w:rPr>
                  </w:pPr>
                  <w:r w:rsidRPr="00E96E96">
                    <w:rPr>
                      <w:rFonts w:ascii="仿宋_GB2312" w:hint="eastAsia"/>
                      <w:sz w:val="21"/>
                    </w:rPr>
                    <w:t>响应级别提升</w:t>
                  </w:r>
                </w:p>
              </w:txbxContent>
            </v:textbox>
          </v:shape>
        </w:pict>
      </w:r>
      <w:r w:rsidRPr="00A918F1">
        <w:rPr>
          <w:rFonts w:ascii="仿宋_GB2312" w:hint="eastAsia"/>
          <w:sz w:val="24"/>
          <w:lang w:eastAsia="ar-SA"/>
        </w:rPr>
        <w:pict>
          <v:line id="直线 196" o:spid="_x0000_s1089" style="position:absolute;left:0;text-align:left;flip:x y;z-index:251724800" from="111.6pt,238.7pt" to="161.35pt,238.7pt">
            <v:stroke endarrow="block"/>
          </v:line>
        </w:pict>
      </w:r>
    </w:p>
    <w:p w:rsidR="008127DD" w:rsidRPr="00A918F1" w:rsidRDefault="008127DD" w:rsidP="008127DD">
      <w:pPr>
        <w:spacing w:line="560" w:lineRule="exact"/>
        <w:rPr>
          <w:rFonts w:ascii="仿宋_GB2312" w:hint="eastAsia"/>
          <w:sz w:val="24"/>
        </w:rPr>
      </w:pPr>
      <w:r w:rsidRPr="00A918F1">
        <w:rPr>
          <w:rFonts w:ascii="仿宋_GB2312" w:hint="eastAsia"/>
          <w:sz w:val="24"/>
          <w:lang w:eastAsia="ar-SA"/>
        </w:rPr>
        <w:pict>
          <v:line id="直线 767" o:spid="_x0000_s1032" style="position:absolute;left:0;text-align:left;flip:x y;z-index:251666432" from="416.25pt,13.1pt" to="416.25pt,192.5pt">
            <v:stroke endarrow="block"/>
          </v:line>
        </w:pict>
      </w:r>
      <w:r w:rsidRPr="00A918F1">
        <w:rPr>
          <w:rFonts w:ascii="仿宋_GB2312" w:hint="eastAsia"/>
          <w:sz w:val="24"/>
          <w:lang w:eastAsia="ar-SA"/>
        </w:rPr>
        <w:pict>
          <v:shape id="文本框 771" o:spid="_x0000_s1072" type="#_x0000_t202" style="position:absolute;left:0;text-align:left;margin-left:9.7pt;margin-top:17pt;width:98.3pt;height:24.75pt;z-index:251707392">
            <v:textbox style="mso-next-textbox:#文本框 771" inset="1.5mm,,1.5mm">
              <w:txbxContent>
                <w:p w:rsidR="008127DD" w:rsidRDefault="008127DD" w:rsidP="008127DD">
                  <w:pPr>
                    <w:spacing w:line="240" w:lineRule="exact"/>
                    <w:jc w:val="center"/>
                    <w:rPr>
                      <w:rFonts w:ascii="仿宋_GB2312"/>
                    </w:rPr>
                  </w:pPr>
                  <w:r w:rsidRPr="00E96E96">
                    <w:rPr>
                      <w:rFonts w:ascii="仿宋_GB2312" w:hint="eastAsia"/>
                      <w:sz w:val="21"/>
                    </w:rPr>
                    <w:t>自治区食品安全办</w:t>
                  </w:r>
                </w:p>
              </w:txbxContent>
            </v:textbox>
          </v:shape>
        </w:pict>
      </w:r>
    </w:p>
    <w:p w:rsidR="008127DD" w:rsidRPr="00A918F1" w:rsidRDefault="008127DD" w:rsidP="008127DD">
      <w:pPr>
        <w:tabs>
          <w:tab w:val="left" w:pos="7740"/>
        </w:tabs>
        <w:spacing w:line="560" w:lineRule="exact"/>
        <w:rPr>
          <w:rFonts w:ascii="仿宋_GB2312" w:hint="eastAsia"/>
          <w:sz w:val="24"/>
        </w:rPr>
      </w:pPr>
      <w:r w:rsidRPr="00A918F1">
        <w:rPr>
          <w:rFonts w:ascii="仿宋_GB2312" w:hint="eastAsia"/>
          <w:sz w:val="24"/>
          <w:lang w:eastAsia="ar-SA"/>
        </w:rPr>
        <w:pict>
          <v:line id="直线 774" o:spid="_x0000_s1085" style="position:absolute;left:0;text-align:left;flip:x y;z-index:251720704" from="74.2pt,13.9pt" to="74.25pt,188.65pt">
            <v:stroke endarrow="block"/>
          </v:line>
        </w:pict>
      </w:r>
      <w:r w:rsidRPr="00A918F1">
        <w:rPr>
          <w:rFonts w:ascii="仿宋_GB2312" w:hint="eastAsia"/>
          <w:sz w:val="24"/>
          <w:lang w:eastAsia="ar-SA"/>
        </w:rPr>
        <w:pict>
          <v:shape id="文本框 772" o:spid="_x0000_s1075" type="#_x0000_t202" style="position:absolute;left:0;text-align:left;margin-left:126pt;margin-top:2.45pt;width:50.75pt;height:47.75pt;z-index:251710464" filled="f" stroked="f">
            <v:textbox style="mso-next-textbox:#文本框 772">
              <w:txbxContent>
                <w:p w:rsidR="008127DD" w:rsidRDefault="008127DD" w:rsidP="008127DD">
                  <w:pPr>
                    <w:spacing w:line="240" w:lineRule="exact"/>
                    <w:jc w:val="left"/>
                    <w:rPr>
                      <w:rFonts w:ascii="仿宋_GB2312" w:hAnsi="宋体"/>
                      <w:sz w:val="15"/>
                    </w:rPr>
                  </w:pPr>
                  <w:r>
                    <w:rPr>
                      <w:rFonts w:ascii="仿宋_GB2312" w:hAnsi="宋体" w:hint="eastAsia"/>
                      <w:sz w:val="15"/>
                    </w:rPr>
                    <w:t>Ⅰ级、</w:t>
                  </w:r>
                </w:p>
                <w:p w:rsidR="008127DD" w:rsidRDefault="008127DD" w:rsidP="008127DD">
                  <w:pPr>
                    <w:spacing w:line="240" w:lineRule="exact"/>
                    <w:jc w:val="left"/>
                    <w:rPr>
                      <w:rFonts w:ascii="仿宋_GB2312" w:hAnsi="宋体" w:hint="eastAsia"/>
                      <w:sz w:val="15"/>
                    </w:rPr>
                  </w:pPr>
                  <w:r>
                    <w:rPr>
                      <w:rFonts w:ascii="仿宋_GB2312" w:hAnsi="宋体" w:hint="eastAsia"/>
                      <w:sz w:val="15"/>
                    </w:rPr>
                    <w:t>Ⅱ级</w:t>
                  </w:r>
                </w:p>
                <w:p w:rsidR="008127DD" w:rsidRDefault="008127DD" w:rsidP="008127DD">
                  <w:pPr>
                    <w:spacing w:line="240" w:lineRule="exact"/>
                    <w:jc w:val="left"/>
                    <w:rPr>
                      <w:rFonts w:ascii="仿宋_GB2312" w:hint="eastAsia"/>
                      <w:sz w:val="15"/>
                    </w:rPr>
                  </w:pPr>
                  <w:r>
                    <w:rPr>
                      <w:rFonts w:ascii="仿宋_GB2312" w:hAnsi="宋体" w:hint="eastAsia"/>
                      <w:sz w:val="15"/>
                    </w:rPr>
                    <w:t>事故</w:t>
                  </w:r>
                </w:p>
              </w:txbxContent>
            </v:textbox>
          </v:shape>
        </w:pict>
      </w:r>
      <w:r w:rsidRPr="00A918F1">
        <w:rPr>
          <w:rFonts w:ascii="仿宋_GB2312" w:hint="eastAsia"/>
          <w:sz w:val="24"/>
          <w:lang w:eastAsia="ar-SA"/>
        </w:rPr>
        <w:pict>
          <v:rect id="矩形 773" o:spid="_x0000_s1042" style="position:absolute;left:0;text-align:left;margin-left:159.75pt;margin-top:-.25pt;width:191.25pt;height:22.7pt;z-index:251676672">
            <v:textbox style="mso-next-textbox:#矩形 773">
              <w:txbxContent>
                <w:p w:rsidR="008127DD" w:rsidRPr="00E96E96" w:rsidRDefault="008127DD" w:rsidP="008127DD">
                  <w:pPr>
                    <w:spacing w:line="240" w:lineRule="exact"/>
                    <w:jc w:val="center"/>
                    <w:rPr>
                      <w:rFonts w:ascii="仿宋_GB2312"/>
                      <w:sz w:val="21"/>
                    </w:rPr>
                  </w:pPr>
                  <w:r w:rsidRPr="00E96E96">
                    <w:rPr>
                      <w:rFonts w:ascii="仿宋_GB2312" w:hint="eastAsia"/>
                      <w:sz w:val="21"/>
                    </w:rPr>
                    <w:t>市食品安全办组织评估</w:t>
                  </w:r>
                </w:p>
              </w:txbxContent>
            </v:textbox>
          </v:rect>
        </w:pict>
      </w:r>
    </w:p>
    <w:p w:rsidR="008127DD" w:rsidRPr="00A918F1" w:rsidRDefault="008127DD" w:rsidP="008127DD">
      <w:pPr>
        <w:spacing w:line="560" w:lineRule="exact"/>
        <w:rPr>
          <w:rFonts w:ascii="仿宋_GB2312" w:hint="eastAsia"/>
          <w:sz w:val="24"/>
        </w:rPr>
      </w:pPr>
      <w:r w:rsidRPr="00A918F1">
        <w:rPr>
          <w:rFonts w:ascii="仿宋_GB2312" w:hint="eastAsia"/>
          <w:sz w:val="24"/>
          <w:lang w:eastAsia="ar-SA"/>
        </w:rPr>
        <w:pict>
          <v:rect id="矩形 777" o:spid="_x0000_s1052" style="position:absolute;left:0;text-align:left;margin-left:159.75pt;margin-top:5.75pt;width:191.25pt;height:22.7pt;z-index:251686912">
            <v:textbox style="mso-next-textbox:#矩形 777">
              <w:txbxContent>
                <w:p w:rsidR="008127DD" w:rsidRPr="00E96E96" w:rsidRDefault="008127DD" w:rsidP="008127DD">
                  <w:pPr>
                    <w:spacing w:line="240" w:lineRule="exact"/>
                    <w:jc w:val="center"/>
                    <w:rPr>
                      <w:rFonts w:ascii="仿宋_GB2312"/>
                      <w:sz w:val="21"/>
                    </w:rPr>
                  </w:pPr>
                  <w:r w:rsidRPr="00E96E96">
                    <w:rPr>
                      <w:rFonts w:ascii="仿宋_GB2312" w:hint="eastAsia"/>
                      <w:sz w:val="21"/>
                    </w:rPr>
                    <w:t>市人民政府</w:t>
                  </w:r>
                </w:p>
              </w:txbxContent>
            </v:textbox>
          </v:rect>
        </w:pict>
      </w:r>
    </w:p>
    <w:p w:rsidR="008127DD" w:rsidRPr="00A918F1" w:rsidRDefault="008127DD" w:rsidP="008127DD">
      <w:pPr>
        <w:spacing w:line="560" w:lineRule="exact"/>
        <w:rPr>
          <w:rFonts w:ascii="仿宋_GB2312" w:hint="eastAsia"/>
          <w:sz w:val="24"/>
        </w:rPr>
      </w:pPr>
      <w:r w:rsidRPr="00A918F1">
        <w:rPr>
          <w:rFonts w:ascii="仿宋_GB2312" w:hint="eastAsia"/>
          <w:sz w:val="24"/>
          <w:lang w:eastAsia="ar-SA"/>
        </w:rPr>
        <w:pict>
          <v:rect id="矩形 780" o:spid="_x0000_s1053" style="position:absolute;left:0;text-align:left;margin-left:159.75pt;margin-top:15.6pt;width:191.25pt;height:22.7pt;z-index:251687936">
            <v:textbox style="mso-next-textbox:#矩形 780">
              <w:txbxContent>
                <w:p w:rsidR="008127DD" w:rsidRPr="00E96E96" w:rsidRDefault="008127DD" w:rsidP="008127DD">
                  <w:pPr>
                    <w:spacing w:line="240" w:lineRule="exact"/>
                    <w:jc w:val="center"/>
                    <w:rPr>
                      <w:rFonts w:ascii="仿宋_GB2312"/>
                      <w:sz w:val="21"/>
                    </w:rPr>
                  </w:pPr>
                  <w:r w:rsidRPr="00E96E96">
                    <w:rPr>
                      <w:rFonts w:ascii="仿宋_GB2312" w:hint="eastAsia"/>
                      <w:sz w:val="21"/>
                    </w:rPr>
                    <w:t>Ⅲ级响应</w:t>
                  </w:r>
                </w:p>
              </w:txbxContent>
            </v:textbox>
          </v:rect>
        </w:pict>
      </w:r>
    </w:p>
    <w:p w:rsidR="008127DD" w:rsidRPr="00A918F1" w:rsidRDefault="008127DD" w:rsidP="008127DD">
      <w:pPr>
        <w:spacing w:line="560" w:lineRule="exact"/>
        <w:rPr>
          <w:rFonts w:ascii="仿宋_GB2312" w:hint="eastAsia"/>
          <w:sz w:val="24"/>
        </w:rPr>
      </w:pPr>
      <w:r w:rsidRPr="00A918F1">
        <w:rPr>
          <w:rFonts w:ascii="仿宋_GB2312" w:hint="eastAsia"/>
          <w:sz w:val="24"/>
          <w:lang w:eastAsia="ar-SA"/>
        </w:rPr>
        <w:pict>
          <v:rect id="矩形 782" o:spid="_x0000_s1054" style="position:absolute;left:0;text-align:left;margin-left:159.75pt;margin-top:23.55pt;width:191.25pt;height:22.7pt;z-index:251688960">
            <v:textbox style="mso-next-textbox:#矩形 782">
              <w:txbxContent>
                <w:p w:rsidR="008127DD" w:rsidRDefault="008127DD" w:rsidP="008127DD">
                  <w:pPr>
                    <w:spacing w:line="240" w:lineRule="exact"/>
                    <w:jc w:val="center"/>
                    <w:rPr>
                      <w:rFonts w:ascii="仿宋_GB2312"/>
                    </w:rPr>
                  </w:pPr>
                  <w:r w:rsidRPr="00E96E96">
                    <w:rPr>
                      <w:rFonts w:ascii="仿宋_GB2312" w:hint="eastAsia"/>
                      <w:sz w:val="21"/>
                    </w:rPr>
                    <w:t>成立应急处置指挥部及办</w:t>
                  </w:r>
                  <w:r>
                    <w:rPr>
                      <w:rFonts w:ascii="仿宋_GB2312" w:hAnsi="宋体" w:hint="eastAsia"/>
                    </w:rPr>
                    <w:t>公室</w:t>
                  </w:r>
                </w:p>
              </w:txbxContent>
            </v:textbox>
          </v:rect>
        </w:pict>
      </w:r>
    </w:p>
    <w:p w:rsidR="008127DD" w:rsidRPr="00A918F1" w:rsidRDefault="008127DD" w:rsidP="008127DD">
      <w:pPr>
        <w:spacing w:line="560" w:lineRule="exact"/>
        <w:rPr>
          <w:rFonts w:ascii="仿宋_GB2312" w:hint="eastAsia"/>
          <w:sz w:val="24"/>
        </w:rPr>
      </w:pPr>
    </w:p>
    <w:p w:rsidR="008127DD" w:rsidRPr="00A918F1" w:rsidRDefault="008127DD" w:rsidP="008127DD">
      <w:pPr>
        <w:spacing w:line="560" w:lineRule="exact"/>
        <w:rPr>
          <w:rFonts w:ascii="仿宋_GB2312" w:hint="eastAsia"/>
          <w:sz w:val="24"/>
        </w:rPr>
      </w:pPr>
      <w:r w:rsidRPr="00A918F1">
        <w:rPr>
          <w:rFonts w:ascii="仿宋_GB2312" w:hint="eastAsia"/>
          <w:sz w:val="24"/>
          <w:lang w:eastAsia="ar-SA"/>
        </w:rPr>
        <w:pict>
          <v:shape id="文本框 786" o:spid="_x0000_s1065" type="#_x0000_t202" style="position:absolute;left:0;text-align:left;margin-left:387pt;margin-top:26pt;width:54pt;height:37.45pt;z-index:251700224">
            <v:textbox style="mso-next-textbox:#文本框 786" inset=".5mm,1.3mm,.5mm,1.3mm">
              <w:txbxContent>
                <w:p w:rsidR="008127DD" w:rsidRPr="00E96E96" w:rsidRDefault="008127DD" w:rsidP="008127DD">
                  <w:pPr>
                    <w:spacing w:line="240" w:lineRule="exact"/>
                    <w:jc w:val="center"/>
                    <w:rPr>
                      <w:rFonts w:ascii="仿宋_GB2312" w:hint="eastAsia"/>
                      <w:sz w:val="21"/>
                    </w:rPr>
                  </w:pPr>
                  <w:r w:rsidRPr="00E96E96">
                    <w:rPr>
                      <w:rFonts w:ascii="仿宋_GB2312" w:hint="eastAsia"/>
                      <w:sz w:val="21"/>
                    </w:rPr>
                    <w:t>响应级别</w:t>
                  </w:r>
                </w:p>
                <w:p w:rsidR="008127DD" w:rsidRPr="00E96E96" w:rsidRDefault="008127DD" w:rsidP="008127DD">
                  <w:pPr>
                    <w:spacing w:line="240" w:lineRule="exact"/>
                    <w:jc w:val="center"/>
                    <w:rPr>
                      <w:rFonts w:ascii="仿宋_GB2312"/>
                      <w:sz w:val="21"/>
                    </w:rPr>
                  </w:pPr>
                  <w:r w:rsidRPr="00E96E96">
                    <w:rPr>
                      <w:rFonts w:ascii="仿宋_GB2312" w:hint="eastAsia"/>
                      <w:sz w:val="21"/>
                    </w:rPr>
                    <w:t>降低</w:t>
                  </w:r>
                </w:p>
              </w:txbxContent>
            </v:textbox>
          </v:shape>
        </w:pict>
      </w:r>
      <w:r w:rsidRPr="00A918F1">
        <w:rPr>
          <w:rFonts w:ascii="仿宋_GB2312" w:hint="eastAsia"/>
          <w:sz w:val="24"/>
          <w:lang w:eastAsia="ar-SA"/>
        </w:rPr>
        <w:pict>
          <v:shape id="文本框 788" o:spid="_x0000_s1069" type="#_x0000_t202" style="position:absolute;left:0;text-align:left;margin-left:342pt;margin-top:18.2pt;width:57.7pt;height:24.75pt;z-index:251704320" filled="f" stroked="f">
            <v:textbox style="mso-next-textbox:#文本框 788">
              <w:txbxContent>
                <w:p w:rsidR="008127DD" w:rsidRDefault="008127DD" w:rsidP="008127DD">
                  <w:pPr>
                    <w:spacing w:line="240" w:lineRule="exact"/>
                    <w:jc w:val="center"/>
                    <w:rPr>
                      <w:rFonts w:ascii="仿宋_GB2312"/>
                      <w:sz w:val="15"/>
                    </w:rPr>
                  </w:pPr>
                  <w:r>
                    <w:rPr>
                      <w:rFonts w:ascii="仿宋_GB2312" w:hAnsi="宋体" w:hint="eastAsia"/>
                      <w:sz w:val="15"/>
                    </w:rPr>
                    <w:t>事态控制</w:t>
                  </w:r>
                </w:p>
              </w:txbxContent>
            </v:textbox>
          </v:shape>
        </w:pict>
      </w:r>
      <w:r w:rsidRPr="00A918F1">
        <w:rPr>
          <w:rFonts w:ascii="仿宋_GB2312" w:hint="eastAsia"/>
          <w:sz w:val="24"/>
          <w:lang w:eastAsia="ar-SA"/>
        </w:rPr>
        <w:pict>
          <v:rect id="矩形 784" o:spid="_x0000_s1057" style="position:absolute;left:0;text-align:left;margin-left:159.75pt;margin-top:22.25pt;width:191.25pt;height:20.7pt;z-index:251692032">
            <v:textbox style="mso-next-textbox:#矩形 784">
              <w:txbxContent>
                <w:p w:rsidR="008127DD" w:rsidRDefault="008127DD" w:rsidP="008127DD">
                  <w:pPr>
                    <w:spacing w:line="240" w:lineRule="exact"/>
                    <w:jc w:val="center"/>
                    <w:rPr>
                      <w:rFonts w:ascii="仿宋_GB2312" w:hAnsi="宋体"/>
                    </w:rPr>
                  </w:pPr>
                  <w:r w:rsidRPr="00E96E96">
                    <w:rPr>
                      <w:rFonts w:ascii="仿宋_GB2312" w:hint="eastAsia"/>
                      <w:sz w:val="21"/>
                    </w:rPr>
                    <w:t>现场控制</w:t>
                  </w:r>
                </w:p>
              </w:txbxContent>
            </v:textbox>
          </v:rect>
        </w:pict>
      </w:r>
      <w:r w:rsidRPr="00A918F1">
        <w:rPr>
          <w:rFonts w:ascii="仿宋_GB2312" w:hint="eastAsia"/>
          <w:sz w:val="24"/>
          <w:lang w:eastAsia="ar-SA"/>
        </w:rPr>
        <w:pict>
          <v:rect id="矩形 785" o:spid="_x0000_s1055" style="position:absolute;left:0;text-align:left;margin-left:159.75pt;margin-top:2.85pt;width:191.25pt;height:20.7pt;z-index:251689984">
            <v:textbox style="mso-next-textbox:#矩形 785">
              <w:txbxContent>
                <w:p w:rsidR="008127DD" w:rsidRDefault="008127DD" w:rsidP="008127DD">
                  <w:pPr>
                    <w:spacing w:line="240" w:lineRule="exact"/>
                    <w:jc w:val="center"/>
                    <w:rPr>
                      <w:rFonts w:ascii="仿宋_GB2312" w:hAnsi="宋体"/>
                    </w:rPr>
                  </w:pPr>
                  <w:r w:rsidRPr="00E96E96">
                    <w:rPr>
                      <w:rFonts w:ascii="仿宋_GB2312" w:hint="eastAsia"/>
                      <w:sz w:val="21"/>
                    </w:rPr>
                    <w:t>医疗救治</w:t>
                  </w:r>
                </w:p>
              </w:txbxContent>
            </v:textbox>
          </v:rect>
        </w:pict>
      </w:r>
    </w:p>
    <w:p w:rsidR="008127DD" w:rsidRPr="00A918F1" w:rsidRDefault="008127DD" w:rsidP="008127DD">
      <w:pPr>
        <w:spacing w:line="560" w:lineRule="exact"/>
        <w:rPr>
          <w:rFonts w:ascii="仿宋_GB2312" w:hint="eastAsia"/>
          <w:sz w:val="24"/>
        </w:rPr>
      </w:pPr>
      <w:r w:rsidRPr="00A918F1">
        <w:rPr>
          <w:rFonts w:ascii="仿宋_GB2312" w:hint="eastAsia"/>
          <w:sz w:val="24"/>
          <w:lang w:eastAsia="ar-SA"/>
        </w:rPr>
        <w:pict>
          <v:line id="直线 792" o:spid="_x0000_s1051" style="position:absolute;left:0;text-align:left;flip:y;z-index:251685888" from="351pt,13.6pt" to="384pt,13.6pt">
            <v:stroke endarrow="block"/>
          </v:line>
        </w:pict>
      </w:r>
      <w:r w:rsidRPr="00A918F1">
        <w:rPr>
          <w:rFonts w:ascii="仿宋_GB2312" w:hint="eastAsia"/>
          <w:sz w:val="24"/>
          <w:lang w:eastAsia="ar-SA"/>
        </w:rPr>
        <w:pict>
          <v:rect id="矩形 789" o:spid="_x0000_s1058" style="position:absolute;left:0;text-align:left;margin-left:159.75pt;margin-top:14.7pt;width:191.25pt;height:20.7pt;z-index:251693056">
            <v:textbox style="mso-next-textbox:#矩形 789">
              <w:txbxContent>
                <w:p w:rsidR="008127DD" w:rsidRDefault="008127DD" w:rsidP="008127DD">
                  <w:pPr>
                    <w:spacing w:line="240" w:lineRule="exact"/>
                    <w:jc w:val="center"/>
                    <w:rPr>
                      <w:rFonts w:ascii="仿宋_GB2312" w:hAnsi="宋体"/>
                    </w:rPr>
                  </w:pPr>
                  <w:r w:rsidRPr="00E96E96">
                    <w:rPr>
                      <w:rFonts w:ascii="仿宋_GB2312" w:hint="eastAsia"/>
                      <w:sz w:val="21"/>
                    </w:rPr>
                    <w:t>事故调查</w:t>
                  </w:r>
                </w:p>
              </w:txbxContent>
            </v:textbox>
          </v:rect>
        </w:pict>
      </w:r>
    </w:p>
    <w:p w:rsidR="008127DD" w:rsidRPr="00A918F1" w:rsidRDefault="008127DD" w:rsidP="008127DD">
      <w:pPr>
        <w:spacing w:line="560" w:lineRule="exact"/>
        <w:rPr>
          <w:rFonts w:ascii="仿宋_GB2312" w:hint="eastAsia"/>
          <w:sz w:val="24"/>
        </w:rPr>
      </w:pPr>
      <w:r w:rsidRPr="00A918F1">
        <w:rPr>
          <w:rFonts w:ascii="仿宋_GB2312" w:hint="eastAsia"/>
          <w:sz w:val="24"/>
          <w:lang w:eastAsia="ar-SA"/>
        </w:rPr>
        <w:pict>
          <v:rect id="矩形 793" o:spid="_x0000_s1059" style="position:absolute;left:0;text-align:left;margin-left:162pt;margin-top:9pt;width:191.25pt;height:20.7pt;z-index:251694080">
            <v:textbox style="mso-next-textbox:#矩形 793">
              <w:txbxContent>
                <w:p w:rsidR="008127DD" w:rsidRDefault="008127DD" w:rsidP="008127DD">
                  <w:pPr>
                    <w:spacing w:line="240" w:lineRule="exact"/>
                    <w:jc w:val="center"/>
                    <w:rPr>
                      <w:rFonts w:ascii="仿宋_GB2312" w:hAnsi="宋体"/>
                    </w:rPr>
                  </w:pPr>
                  <w:r w:rsidRPr="00E96E96">
                    <w:rPr>
                      <w:rFonts w:ascii="仿宋_GB2312" w:hint="eastAsia"/>
                      <w:sz w:val="21"/>
                    </w:rPr>
                    <w:t>检测评估</w:t>
                  </w:r>
                </w:p>
              </w:txbxContent>
            </v:textbox>
          </v:rect>
        </w:pict>
      </w:r>
      <w:r w:rsidRPr="00A918F1">
        <w:rPr>
          <w:rFonts w:ascii="仿宋_GB2312" w:hint="eastAsia"/>
          <w:sz w:val="24"/>
          <w:lang w:eastAsia="ar-SA"/>
        </w:rPr>
        <w:pict>
          <v:rect id="矩形 794" o:spid="_x0000_s1060" style="position:absolute;left:0;text-align:left;margin-left:159.75pt;margin-top:27.6pt;width:191.25pt;height:20.7pt;z-index:251695104">
            <v:textbox style="mso-next-textbox:#矩形 794">
              <w:txbxContent>
                <w:p w:rsidR="008127DD" w:rsidRDefault="008127DD" w:rsidP="008127DD">
                  <w:pPr>
                    <w:spacing w:line="240" w:lineRule="exact"/>
                    <w:jc w:val="center"/>
                    <w:rPr>
                      <w:rFonts w:ascii="仿宋_GB2312" w:hAnsi="宋体"/>
                    </w:rPr>
                  </w:pPr>
                  <w:r w:rsidRPr="00E96E96">
                    <w:rPr>
                      <w:rFonts w:ascii="仿宋_GB2312" w:hint="eastAsia"/>
                      <w:sz w:val="21"/>
                    </w:rPr>
                    <w:t>危害控制</w:t>
                  </w:r>
                </w:p>
              </w:txbxContent>
            </v:textbox>
          </v:rect>
        </w:pict>
      </w:r>
    </w:p>
    <w:p w:rsidR="008127DD" w:rsidRPr="00A918F1" w:rsidRDefault="008127DD" w:rsidP="008127DD">
      <w:pPr>
        <w:spacing w:line="560" w:lineRule="exact"/>
        <w:rPr>
          <w:rFonts w:ascii="仿宋_GB2312" w:hint="eastAsia"/>
          <w:sz w:val="24"/>
        </w:rPr>
      </w:pPr>
      <w:r w:rsidRPr="00A918F1">
        <w:rPr>
          <w:rFonts w:ascii="仿宋_GB2312" w:hint="eastAsia"/>
          <w:sz w:val="24"/>
          <w:lang w:eastAsia="ar-SA"/>
        </w:rPr>
        <w:pict>
          <v:shape id="文本框 795" o:spid="_x0000_s1087" type="#_x0000_t202" style="position:absolute;left:0;text-align:left;margin-left:405pt;margin-top:27.8pt;width:27pt;height:109.2pt;z-index:251722752">
            <v:textbox style="mso-next-textbox:#文本框 795" inset=",4.3mm,,4.3mm">
              <w:txbxContent>
                <w:p w:rsidR="008127DD" w:rsidRPr="00E96E96" w:rsidRDefault="008127DD" w:rsidP="008127DD">
                  <w:pPr>
                    <w:spacing w:line="240" w:lineRule="exact"/>
                    <w:jc w:val="center"/>
                    <w:rPr>
                      <w:rFonts w:ascii="仿宋_GB2312"/>
                      <w:sz w:val="21"/>
                    </w:rPr>
                  </w:pPr>
                  <w:r w:rsidRPr="00E96E96">
                    <w:rPr>
                      <w:rFonts w:ascii="仿宋_GB2312" w:hint="eastAsia"/>
                      <w:sz w:val="21"/>
                    </w:rPr>
                    <w:t>信息发布</w:t>
                  </w:r>
                </w:p>
              </w:txbxContent>
            </v:textbox>
          </v:shape>
        </w:pict>
      </w:r>
      <w:r w:rsidRPr="00A918F1">
        <w:rPr>
          <w:rFonts w:ascii="仿宋_GB2312" w:hint="eastAsia"/>
          <w:sz w:val="24"/>
          <w:lang w:eastAsia="ar-SA"/>
        </w:rPr>
        <w:pict>
          <v:rect id="矩形 796" o:spid="_x0000_s1061" style="position:absolute;left:0;text-align:left;margin-left:159.75pt;margin-top:20.3pt;width:191.25pt;height:20.7pt;z-index:251696128">
            <v:textbox style="mso-next-textbox:#矩形 796">
              <w:txbxContent>
                <w:p w:rsidR="008127DD" w:rsidRDefault="008127DD" w:rsidP="008127DD">
                  <w:pPr>
                    <w:spacing w:line="240" w:lineRule="exact"/>
                    <w:jc w:val="center"/>
                    <w:rPr>
                      <w:rFonts w:ascii="仿宋_GB2312" w:hAnsi="宋体"/>
                    </w:rPr>
                  </w:pPr>
                  <w:r w:rsidRPr="00E96E96">
                    <w:rPr>
                      <w:rFonts w:ascii="仿宋_GB2312" w:hint="eastAsia"/>
                      <w:sz w:val="21"/>
                    </w:rPr>
                    <w:t>信息管理</w:t>
                  </w:r>
                </w:p>
              </w:txbxContent>
            </v:textbox>
          </v:rect>
        </w:pict>
      </w:r>
    </w:p>
    <w:p w:rsidR="008127DD" w:rsidRPr="00A918F1" w:rsidRDefault="008127DD" w:rsidP="008127DD">
      <w:pPr>
        <w:spacing w:line="560" w:lineRule="exact"/>
        <w:rPr>
          <w:rFonts w:ascii="仿宋_GB2312" w:hint="eastAsia"/>
          <w:sz w:val="24"/>
        </w:rPr>
      </w:pPr>
      <w:r w:rsidRPr="00A918F1">
        <w:rPr>
          <w:rFonts w:ascii="仿宋_GB2312" w:hint="eastAsia"/>
          <w:sz w:val="24"/>
          <w:lang w:eastAsia="ar-SA"/>
        </w:rPr>
        <w:pict>
          <v:line id="直线 797" o:spid="_x0000_s1063" style="position:absolute;left:0;text-align:left;flip:y;z-index:251698176" from="351pt,8.05pt" to="405pt,8.1pt">
            <v:stroke endarrow="block"/>
          </v:line>
        </w:pict>
      </w:r>
      <w:r w:rsidRPr="00A918F1">
        <w:rPr>
          <w:rFonts w:ascii="仿宋_GB2312" w:hint="eastAsia"/>
          <w:sz w:val="24"/>
          <w:lang w:eastAsia="ar-SA"/>
        </w:rPr>
        <w:pict>
          <v:rect id="矩形 799" o:spid="_x0000_s1062" style="position:absolute;left:0;text-align:left;margin-left:159.75pt;margin-top:12.75pt;width:191.25pt;height:19.85pt;z-index:251697152">
            <v:textbox style="mso-next-textbox:#矩形 799">
              <w:txbxContent>
                <w:p w:rsidR="008127DD" w:rsidRDefault="008127DD" w:rsidP="008127DD">
                  <w:pPr>
                    <w:spacing w:line="240" w:lineRule="exact"/>
                    <w:jc w:val="center"/>
                    <w:rPr>
                      <w:rFonts w:ascii="仿宋_GB2312" w:hAnsi="宋体"/>
                    </w:rPr>
                  </w:pPr>
                  <w:r>
                    <w:rPr>
                      <w:rFonts w:ascii="仿宋_GB2312" w:hAnsi="宋体" w:hint="eastAsia"/>
                    </w:rPr>
                    <w:t>……</w:t>
                  </w:r>
                </w:p>
              </w:txbxContent>
            </v:textbox>
          </v:rect>
        </w:pict>
      </w:r>
    </w:p>
    <w:p w:rsidR="008127DD" w:rsidRPr="00A918F1" w:rsidRDefault="008127DD" w:rsidP="008127DD">
      <w:pPr>
        <w:spacing w:line="560" w:lineRule="exact"/>
        <w:rPr>
          <w:rFonts w:ascii="仿宋_GB2312" w:hint="eastAsia"/>
          <w:sz w:val="24"/>
        </w:rPr>
      </w:pPr>
      <w:r w:rsidRPr="00A918F1">
        <w:rPr>
          <w:rFonts w:ascii="仿宋_GB2312" w:hint="eastAsia"/>
          <w:sz w:val="24"/>
          <w:lang w:eastAsia="ar-SA"/>
        </w:rPr>
        <w:pict>
          <v:rect id="矩形 801" o:spid="_x0000_s1043" style="position:absolute;left:0;text-align:left;margin-left:162pt;margin-top:18.6pt;width:191.25pt;height:22.6pt;z-index:251677696">
            <v:textbox style="mso-next-textbox:#矩形 801">
              <w:txbxContent>
                <w:p w:rsidR="008127DD" w:rsidRDefault="008127DD" w:rsidP="008127DD">
                  <w:pPr>
                    <w:spacing w:line="240" w:lineRule="exact"/>
                    <w:jc w:val="center"/>
                    <w:rPr>
                      <w:rFonts w:ascii="仿宋_GB2312" w:hAnsi="宋体"/>
                    </w:rPr>
                  </w:pPr>
                  <w:r w:rsidRPr="00E96E96">
                    <w:rPr>
                      <w:rFonts w:ascii="仿宋_GB2312" w:hint="eastAsia"/>
                      <w:sz w:val="21"/>
                    </w:rPr>
                    <w:t>响应终止</w:t>
                  </w:r>
                </w:p>
              </w:txbxContent>
            </v:textbox>
          </v:rect>
        </w:pict>
      </w:r>
      <w:r w:rsidRPr="00A918F1">
        <w:rPr>
          <w:rFonts w:ascii="仿宋_GB2312" w:hint="eastAsia"/>
          <w:sz w:val="24"/>
          <w:lang w:eastAsia="ar-SA"/>
        </w:rPr>
        <w:pict>
          <v:line id="直线 800" o:spid="_x0000_s1064" style="position:absolute;left:0;text-align:left;flip:y;z-index:251699200" from="351pt,24.15pt" to="405pt,24.15pt">
            <v:stroke endarrow="block"/>
          </v:line>
        </w:pict>
      </w:r>
      <w:r w:rsidRPr="00A918F1">
        <w:rPr>
          <w:rFonts w:ascii="仿宋_GB2312" w:hint="eastAsia"/>
          <w:sz w:val="24"/>
          <w:lang w:eastAsia="ar-SA"/>
        </w:rPr>
        <w:pict>
          <v:line id="直线 798" o:spid="_x0000_s1027" style="position:absolute;left:0;text-align:left;z-index:-251655168" from="258.15pt,7.35pt" to="258.3pt,19.3pt">
            <v:stroke endarrow="block"/>
          </v:line>
        </w:pict>
      </w:r>
    </w:p>
    <w:p w:rsidR="008127DD" w:rsidRDefault="008127DD" w:rsidP="008127DD">
      <w:pPr>
        <w:rPr>
          <w:rFonts w:ascii="黑体" w:eastAsia="黑体" w:hint="eastAsia"/>
        </w:rPr>
      </w:pPr>
      <w:r w:rsidRPr="00A918F1">
        <w:rPr>
          <w:rFonts w:ascii="仿宋_GB2312" w:hint="eastAsia"/>
          <w:sz w:val="24"/>
          <w:lang w:eastAsia="ar-SA"/>
        </w:rPr>
        <w:pict>
          <v:rect id="矩形 802" o:spid="_x0000_s1046" style="position:absolute;left:0;text-align:left;margin-left:162pt;margin-top:29.6pt;width:191.25pt;height:23.1pt;z-index:251680768">
            <v:textbox style="mso-next-textbox:#矩形 802">
              <w:txbxContent>
                <w:p w:rsidR="008127DD" w:rsidRDefault="008127DD" w:rsidP="008127DD">
                  <w:pPr>
                    <w:spacing w:line="240" w:lineRule="exact"/>
                    <w:jc w:val="center"/>
                    <w:rPr>
                      <w:rFonts w:ascii="仿宋_GB2312" w:hAnsi="宋体"/>
                    </w:rPr>
                  </w:pPr>
                  <w:r w:rsidRPr="00E96E96">
                    <w:rPr>
                      <w:rFonts w:ascii="仿宋_GB2312" w:hint="eastAsia"/>
                      <w:sz w:val="21"/>
                    </w:rPr>
                    <w:t>善后处理</w:t>
                  </w:r>
                </w:p>
              </w:txbxContent>
            </v:textbox>
          </v:rect>
        </w:pict>
      </w:r>
      <w:r w:rsidRPr="00A918F1">
        <w:rPr>
          <w:rFonts w:ascii="仿宋_GB2312" w:hint="eastAsia"/>
          <w:sz w:val="24"/>
        </w:rPr>
        <w:pict>
          <v:line id="直线 806" o:spid="_x0000_s1029" style="position:absolute;left:0;text-align:left;z-index:-251653120" from="261pt,53pt" to="261pt,66.35pt">
            <v:stroke endarrow="block"/>
          </v:line>
        </w:pict>
      </w:r>
      <w:r w:rsidRPr="00A918F1">
        <w:rPr>
          <w:rFonts w:ascii="仿宋_GB2312" w:hint="eastAsia"/>
          <w:sz w:val="24"/>
        </w:rPr>
        <w:pict>
          <v:rect id="矩形 805" o:spid="_x0000_s1026" style="position:absolute;left:0;text-align:left;margin-left:162pt;margin-top:68.6pt;width:191.25pt;height:21.85pt;z-index:-251656192">
            <v:textbox style="mso-next-textbox:#矩形 805">
              <w:txbxContent>
                <w:p w:rsidR="008127DD" w:rsidRDefault="008127DD" w:rsidP="008127DD">
                  <w:pPr>
                    <w:spacing w:line="240" w:lineRule="exact"/>
                    <w:jc w:val="center"/>
                    <w:rPr>
                      <w:rFonts w:ascii="仿宋_GB2312" w:hAnsi="宋体"/>
                    </w:rPr>
                  </w:pPr>
                  <w:r w:rsidRPr="00E96E96">
                    <w:rPr>
                      <w:rFonts w:ascii="仿宋_GB2312" w:hint="eastAsia"/>
                      <w:sz w:val="21"/>
                    </w:rPr>
                    <w:t>总结评估</w:t>
                  </w:r>
                </w:p>
              </w:txbxContent>
            </v:textbox>
          </v:rect>
        </w:pict>
      </w:r>
      <w:r w:rsidRPr="00A918F1">
        <w:rPr>
          <w:rFonts w:ascii="仿宋_GB2312" w:hint="eastAsia"/>
          <w:sz w:val="24"/>
          <w:lang w:eastAsia="ar-SA"/>
        </w:rPr>
        <w:pict>
          <v:line id="直线 804" o:spid="_x0000_s1033" style="position:absolute;left:0;text-align:left;flip:y;z-index:251667456" from="351pt,38.9pt" to="405pt,38.9pt">
            <v:stroke endarrow="block"/>
          </v:line>
        </w:pict>
      </w:r>
      <w:r w:rsidRPr="00A918F1">
        <w:rPr>
          <w:rFonts w:ascii="仿宋_GB2312" w:hint="eastAsia"/>
          <w:sz w:val="24"/>
        </w:rPr>
        <w:pict>
          <v:line id="直线 803" o:spid="_x0000_s1028" style="position:absolute;left:0;text-align:left;z-index:-251654144" from="258pt,13.9pt" to="258.05pt,25.75pt">
            <v:stroke endarrow="block"/>
          </v:line>
        </w:pict>
      </w:r>
      <w:r w:rsidRPr="00A918F1">
        <w:rPr>
          <w:rFonts w:ascii="仿宋_GB2312" w:hint="eastAsia"/>
          <w:color w:val="000000"/>
          <w:sz w:val="24"/>
        </w:rPr>
        <w:br w:type="page"/>
      </w:r>
      <w:r>
        <w:rPr>
          <w:rFonts w:ascii="黑体" w:eastAsia="黑体" w:hint="eastAsia"/>
        </w:rPr>
        <w:lastRenderedPageBreak/>
        <w:t>附件4</w:t>
      </w:r>
    </w:p>
    <w:p w:rsidR="008127DD" w:rsidRDefault="008127DD" w:rsidP="008127DD">
      <w:pPr>
        <w:rPr>
          <w:rFonts w:ascii="黑体" w:eastAsia="黑体"/>
        </w:rPr>
      </w:pPr>
    </w:p>
    <w:p w:rsidR="008127DD" w:rsidRDefault="008127DD" w:rsidP="008127DD">
      <w:pPr>
        <w:spacing w:line="660" w:lineRule="exact"/>
        <w:jc w:val="center"/>
        <w:rPr>
          <w:rFonts w:ascii="方正小标宋简体" w:eastAsia="方正小标宋简体" w:hint="eastAsia"/>
          <w:sz w:val="44"/>
        </w:rPr>
      </w:pPr>
      <w:r>
        <w:rPr>
          <w:rFonts w:ascii="方正小标宋简体" w:eastAsia="方正小标宋简体" w:hint="eastAsia"/>
          <w:sz w:val="44"/>
        </w:rPr>
        <w:t>玉林市食品安全事故</w:t>
      </w:r>
    </w:p>
    <w:p w:rsidR="008127DD" w:rsidRDefault="008127DD" w:rsidP="008127DD">
      <w:pPr>
        <w:spacing w:line="660" w:lineRule="exact"/>
        <w:jc w:val="center"/>
        <w:rPr>
          <w:rFonts w:ascii="方正小标宋简体" w:eastAsia="方正小标宋简体" w:hAnsi="方正小标宋_GBK" w:hint="eastAsia"/>
          <w:sz w:val="44"/>
        </w:rPr>
      </w:pPr>
      <w:r>
        <w:rPr>
          <w:rFonts w:ascii="方正小标宋简体" w:eastAsia="方正小标宋简体" w:hAnsi="方正小标宋_GBK" w:hint="eastAsia"/>
          <w:sz w:val="44"/>
        </w:rPr>
        <w:t>应急处置指挥部组织结构图</w:t>
      </w:r>
    </w:p>
    <w:p w:rsidR="008127DD" w:rsidRDefault="008127DD" w:rsidP="008127DD">
      <w:pPr>
        <w:spacing w:line="560" w:lineRule="exact"/>
        <w:rPr>
          <w:rFonts w:hint="eastAsia"/>
        </w:rPr>
      </w:pPr>
      <w:r>
        <w:rPr>
          <w:rFonts w:hint="eastAsia"/>
          <w:lang w:eastAsia="ar-SA"/>
        </w:rPr>
        <w:pict>
          <v:line id="直线 42" o:spid="_x0000_s1030" style="position:absolute;left:0;text-align:left;z-index:-251652096" from="3in,12pt" to="216.05pt,200pt"/>
        </w:pict>
      </w:r>
      <w:r>
        <w:rPr>
          <w:rFonts w:hint="eastAsia"/>
          <w:lang w:eastAsia="ar-SA"/>
        </w:rPr>
        <w:pict>
          <v:rect id="矩形 41" o:spid="_x0000_s1117" style="position:absolute;left:0;text-align:left;margin-left:153pt;margin-top:12pt;width:126pt;height:23.4pt;z-index:251753472">
            <v:textbox>
              <w:txbxContent>
                <w:p w:rsidR="008127DD" w:rsidRDefault="008127DD" w:rsidP="008127DD">
                  <w:pPr>
                    <w:jc w:val="center"/>
                    <w:rPr>
                      <w:rFonts w:ascii="仿宋_GB2312"/>
                      <w:sz w:val="24"/>
                    </w:rPr>
                  </w:pPr>
                  <w:r>
                    <w:rPr>
                      <w:rFonts w:ascii="仿宋_GB2312" w:hint="eastAsia"/>
                      <w:sz w:val="24"/>
                    </w:rPr>
                    <w:t>玉林市人民政府</w:t>
                  </w:r>
                </w:p>
              </w:txbxContent>
            </v:textbox>
          </v:rect>
        </w:pict>
      </w:r>
      <w:r>
        <w:rPr>
          <w:rFonts w:hint="eastAsia"/>
          <w:lang w:eastAsia="ar-SA"/>
        </w:rPr>
        <w:pict>
          <v:shape id="文本框 50" o:spid="_x0000_s1090" type="#_x0000_t202" style="position:absolute;left:0;text-align:left;margin-left:135pt;margin-top:59.1pt;width:165.25pt;height:23.4pt;z-index:251725824">
            <v:textbox>
              <w:txbxContent>
                <w:p w:rsidR="008127DD" w:rsidRDefault="008127DD" w:rsidP="008127DD">
                  <w:pPr>
                    <w:jc w:val="center"/>
                    <w:rPr>
                      <w:rFonts w:ascii="仿宋_GB2312"/>
                      <w:sz w:val="24"/>
                    </w:rPr>
                  </w:pPr>
                  <w:r>
                    <w:rPr>
                      <w:rFonts w:ascii="仿宋_GB2312" w:hint="eastAsia"/>
                      <w:sz w:val="24"/>
                    </w:rPr>
                    <w:t>玉林市食品安全委员会</w:t>
                  </w:r>
                </w:p>
              </w:txbxContent>
            </v:textbox>
          </v:shape>
        </w:pict>
      </w:r>
      <w:r>
        <w:rPr>
          <w:rFonts w:hint="eastAsia"/>
          <w:lang w:eastAsia="ar-SA"/>
        </w:rPr>
        <w:pict>
          <v:shape id="文本框 51" o:spid="_x0000_s1092" type="#_x0000_t202" style="position:absolute;left:0;text-align:left;margin-left:89.85pt;margin-top:100.85pt;width:252pt;height:27pt;z-index:251727872">
            <v:textbox inset=",2.3mm,,2.3mm">
              <w:txbxContent>
                <w:p w:rsidR="008127DD" w:rsidRDefault="008127DD" w:rsidP="008127DD">
                  <w:pPr>
                    <w:jc w:val="center"/>
                    <w:rPr>
                      <w:rFonts w:ascii="仿宋_GB2312"/>
                      <w:sz w:val="24"/>
                    </w:rPr>
                  </w:pPr>
                  <w:r>
                    <w:rPr>
                      <w:rFonts w:ascii="仿宋_GB2312" w:hint="eastAsia"/>
                      <w:sz w:val="24"/>
                    </w:rPr>
                    <w:t>玉林市较大食品安全事故应急处置指挥部</w:t>
                  </w:r>
                </w:p>
              </w:txbxContent>
            </v:textbox>
          </v:shape>
        </w:pict>
      </w:r>
      <w:r>
        <w:rPr>
          <w:rFonts w:hint="eastAsia"/>
          <w:lang w:eastAsia="ar-SA"/>
        </w:rPr>
        <w:pict>
          <v:shape id="文本框 52" o:spid="_x0000_s1091" type="#_x0000_t202" style="position:absolute;left:0;text-align:left;margin-left:155.65pt;margin-top:146.85pt;width:119.7pt;height:28.15pt;z-index:251726848">
            <v:textbox style="mso-next-textbox:#文本框 52" inset=",2.3mm,,2.3mm">
              <w:txbxContent>
                <w:p w:rsidR="008127DD" w:rsidRDefault="008127DD" w:rsidP="008127DD">
                  <w:pPr>
                    <w:jc w:val="center"/>
                    <w:rPr>
                      <w:rFonts w:ascii="仿宋_GB2312"/>
                    </w:rPr>
                  </w:pPr>
                  <w:r>
                    <w:rPr>
                      <w:rFonts w:ascii="仿宋_GB2312" w:hint="eastAsia"/>
                      <w:sz w:val="24"/>
                    </w:rPr>
                    <w:t>指挥部办公室</w:t>
                  </w:r>
                </w:p>
              </w:txbxContent>
            </v:textbox>
          </v:shape>
        </w:pict>
      </w:r>
    </w:p>
    <w:p w:rsidR="008127DD" w:rsidRDefault="008127DD" w:rsidP="008127DD">
      <w:pPr>
        <w:spacing w:line="560" w:lineRule="exact"/>
      </w:pPr>
    </w:p>
    <w:p w:rsidR="008127DD" w:rsidRDefault="008127DD" w:rsidP="008127DD">
      <w:pPr>
        <w:autoSpaceDN w:val="0"/>
        <w:spacing w:line="560" w:lineRule="exact"/>
        <w:jc w:val="left"/>
        <w:rPr>
          <w:color w:val="000000"/>
          <w:sz w:val="30"/>
          <w:szCs w:val="30"/>
        </w:rPr>
      </w:pPr>
    </w:p>
    <w:p w:rsidR="008127DD" w:rsidRDefault="008127DD" w:rsidP="008127DD">
      <w:pPr>
        <w:autoSpaceDN w:val="0"/>
        <w:spacing w:line="560" w:lineRule="exact"/>
        <w:jc w:val="left"/>
        <w:rPr>
          <w:color w:val="000000"/>
          <w:sz w:val="30"/>
          <w:szCs w:val="30"/>
        </w:rPr>
      </w:pPr>
    </w:p>
    <w:p w:rsidR="008127DD" w:rsidRDefault="008127DD" w:rsidP="008127DD">
      <w:pPr>
        <w:autoSpaceDN w:val="0"/>
        <w:spacing w:line="560" w:lineRule="exact"/>
        <w:jc w:val="left"/>
        <w:rPr>
          <w:color w:val="000000"/>
          <w:sz w:val="30"/>
          <w:szCs w:val="30"/>
        </w:rPr>
      </w:pPr>
    </w:p>
    <w:p w:rsidR="008127DD" w:rsidRDefault="008127DD" w:rsidP="008127DD">
      <w:pPr>
        <w:spacing w:line="560" w:lineRule="exact"/>
        <w:rPr>
          <w:sz w:val="30"/>
          <w:szCs w:val="30"/>
        </w:rPr>
      </w:pPr>
      <w:r>
        <w:rPr>
          <w:lang w:eastAsia="ar-SA"/>
        </w:rPr>
        <w:pict>
          <v:line id="直线 53" o:spid="_x0000_s1031" style="position:absolute;left:0;text-align:left;z-index:-251651072" from="162pt,17pt" to="215.15pt,17.05pt"/>
        </w:pict>
      </w:r>
    </w:p>
    <w:p w:rsidR="008127DD" w:rsidRDefault="008127DD" w:rsidP="008127DD">
      <w:pPr>
        <w:spacing w:line="560" w:lineRule="exact"/>
      </w:pPr>
    </w:p>
    <w:p w:rsidR="008127DD" w:rsidRDefault="008127DD" w:rsidP="008127DD">
      <w:pPr>
        <w:spacing w:line="560" w:lineRule="exact"/>
      </w:pPr>
      <w:r>
        <w:rPr>
          <w:rFonts w:hint="eastAsia"/>
          <w:lang w:eastAsia="ar-SA"/>
        </w:rPr>
        <w:pict>
          <v:shape id="文本框 60" o:spid="_x0000_s1105" type="#_x0000_t202" style="position:absolute;left:0;text-align:left;margin-left:225pt;margin-top:27.2pt;width:56.65pt;height:39pt;z-index:251741184">
            <v:textbox>
              <w:txbxContent>
                <w:p w:rsidR="008127DD" w:rsidRDefault="008127DD" w:rsidP="008127DD">
                  <w:pPr>
                    <w:jc w:val="center"/>
                    <w:rPr>
                      <w:rFonts w:ascii="仿宋_GB2312"/>
                      <w:sz w:val="24"/>
                    </w:rPr>
                  </w:pPr>
                  <w:r>
                    <w:rPr>
                      <w:rFonts w:ascii="仿宋_GB2312" w:hint="eastAsia"/>
                      <w:sz w:val="24"/>
                    </w:rPr>
                    <w:t>检测</w:t>
                  </w:r>
                </w:p>
                <w:p w:rsidR="008127DD" w:rsidRDefault="008127DD" w:rsidP="008127DD">
                  <w:pPr>
                    <w:jc w:val="center"/>
                    <w:rPr>
                      <w:rFonts w:ascii="仿宋_GB2312" w:hint="eastAsia"/>
                      <w:sz w:val="24"/>
                    </w:rPr>
                  </w:pPr>
                  <w:r>
                    <w:rPr>
                      <w:rFonts w:ascii="仿宋_GB2312" w:hint="eastAsia"/>
                      <w:sz w:val="24"/>
                    </w:rPr>
                    <w:t>评估组</w:t>
                  </w:r>
                </w:p>
                <w:p w:rsidR="008127DD" w:rsidRDefault="008127DD" w:rsidP="008127DD">
                  <w:pPr>
                    <w:rPr>
                      <w:rFonts w:ascii="仿宋_GB2312" w:hint="eastAsia"/>
                    </w:rPr>
                  </w:pPr>
                </w:p>
              </w:txbxContent>
            </v:textbox>
          </v:shape>
        </w:pict>
      </w:r>
      <w:r>
        <w:rPr>
          <w:rFonts w:hint="eastAsia"/>
          <w:lang w:eastAsia="ar-SA"/>
        </w:rPr>
        <w:pict>
          <v:shape id="文本框 56" o:spid="_x0000_s1106" type="#_x0000_t202" style="position:absolute;left:0;text-align:left;margin-left:4in;margin-top:27.6pt;width:56.65pt;height:39.35pt;z-index:251742208">
            <v:textbox>
              <w:txbxContent>
                <w:p w:rsidR="008127DD" w:rsidRDefault="008127DD" w:rsidP="008127DD">
                  <w:pPr>
                    <w:jc w:val="center"/>
                    <w:rPr>
                      <w:rFonts w:ascii="仿宋_GB2312"/>
                      <w:sz w:val="24"/>
                    </w:rPr>
                  </w:pPr>
                  <w:r>
                    <w:rPr>
                      <w:rFonts w:ascii="仿宋_GB2312" w:hint="eastAsia"/>
                      <w:sz w:val="24"/>
                    </w:rPr>
                    <w:t>维护</w:t>
                  </w:r>
                </w:p>
                <w:p w:rsidR="008127DD" w:rsidRDefault="008127DD" w:rsidP="008127DD">
                  <w:pPr>
                    <w:jc w:val="center"/>
                    <w:rPr>
                      <w:rFonts w:ascii="仿宋_GB2312" w:hint="eastAsia"/>
                      <w:sz w:val="24"/>
                    </w:rPr>
                  </w:pPr>
                  <w:r>
                    <w:rPr>
                      <w:rFonts w:ascii="仿宋_GB2312" w:hint="eastAsia"/>
                      <w:sz w:val="24"/>
                    </w:rPr>
                    <w:t>稳定组</w:t>
                  </w:r>
                </w:p>
              </w:txbxContent>
            </v:textbox>
          </v:shape>
        </w:pict>
      </w:r>
      <w:r>
        <w:rPr>
          <w:rFonts w:hint="eastAsia"/>
          <w:lang w:eastAsia="ar-SA"/>
        </w:rPr>
        <w:pict>
          <v:shape id="文本框 58" o:spid="_x0000_s1107" type="#_x0000_t202" style="position:absolute;left:0;text-align:left;margin-left:351pt;margin-top:27.6pt;width:60.05pt;height:39pt;z-index:251743232">
            <v:textbox>
              <w:txbxContent>
                <w:p w:rsidR="008127DD" w:rsidRDefault="008127DD" w:rsidP="008127DD">
                  <w:pPr>
                    <w:jc w:val="center"/>
                    <w:rPr>
                      <w:rFonts w:ascii="仿宋_GB2312"/>
                      <w:sz w:val="24"/>
                    </w:rPr>
                  </w:pPr>
                  <w:r>
                    <w:rPr>
                      <w:rFonts w:ascii="仿宋_GB2312" w:hint="eastAsia"/>
                      <w:sz w:val="24"/>
                    </w:rPr>
                    <w:t>新闻</w:t>
                  </w:r>
                </w:p>
                <w:p w:rsidR="008127DD" w:rsidRDefault="008127DD" w:rsidP="008127DD">
                  <w:pPr>
                    <w:jc w:val="center"/>
                    <w:rPr>
                      <w:rFonts w:ascii="仿宋_GB2312" w:hint="eastAsia"/>
                      <w:sz w:val="24"/>
                    </w:rPr>
                  </w:pPr>
                  <w:r>
                    <w:rPr>
                      <w:rFonts w:ascii="仿宋_GB2312" w:hint="eastAsia"/>
                      <w:sz w:val="24"/>
                    </w:rPr>
                    <w:t>宣传组</w:t>
                  </w:r>
                </w:p>
              </w:txbxContent>
            </v:textbox>
          </v:shape>
        </w:pict>
      </w:r>
      <w:r>
        <w:rPr>
          <w:rFonts w:hint="eastAsia"/>
          <w:lang w:eastAsia="ar-SA"/>
        </w:rPr>
        <w:pict>
          <v:shape id="文本框 63" o:spid="_x0000_s1102" type="#_x0000_t202" style="position:absolute;left:0;text-align:left;margin-left:-27pt;margin-top:21.6pt;width:56.65pt;height:39pt;z-index:251738112">
            <v:textbox>
              <w:txbxContent>
                <w:p w:rsidR="008127DD" w:rsidRDefault="008127DD" w:rsidP="008127DD">
                  <w:pPr>
                    <w:jc w:val="center"/>
                    <w:rPr>
                      <w:rFonts w:ascii="仿宋_GB2312"/>
                      <w:sz w:val="24"/>
                    </w:rPr>
                  </w:pPr>
                  <w:r>
                    <w:rPr>
                      <w:rFonts w:ascii="仿宋_GB2312" w:hint="eastAsia"/>
                      <w:sz w:val="24"/>
                    </w:rPr>
                    <w:t>综合</w:t>
                  </w:r>
                </w:p>
                <w:p w:rsidR="008127DD" w:rsidRDefault="008127DD" w:rsidP="008127DD">
                  <w:pPr>
                    <w:jc w:val="center"/>
                    <w:rPr>
                      <w:rFonts w:ascii="仿宋_GB2312" w:hint="eastAsia"/>
                      <w:sz w:val="24"/>
                    </w:rPr>
                  </w:pPr>
                  <w:r>
                    <w:rPr>
                      <w:rFonts w:ascii="仿宋_GB2312" w:hint="eastAsia"/>
                      <w:sz w:val="24"/>
                    </w:rPr>
                    <w:t>协调组</w:t>
                  </w:r>
                </w:p>
              </w:txbxContent>
            </v:textbox>
          </v:shape>
        </w:pict>
      </w:r>
      <w:r>
        <w:rPr>
          <w:rFonts w:hint="eastAsia"/>
          <w:lang w:eastAsia="ar-SA"/>
        </w:rPr>
        <w:pict>
          <v:shape id="文本框 57" o:spid="_x0000_s1126" type="#_x0000_t202" style="position:absolute;left:0;text-align:left;margin-left:36pt;margin-top:22.35pt;width:56.65pt;height:39pt;z-index:251762688">
            <v:textbox style="mso-next-textbox:#文本框 57">
              <w:txbxContent>
                <w:p w:rsidR="008127DD" w:rsidRDefault="008127DD" w:rsidP="008127DD">
                  <w:pPr>
                    <w:jc w:val="center"/>
                    <w:rPr>
                      <w:rFonts w:ascii="仿宋_GB2312"/>
                      <w:sz w:val="24"/>
                    </w:rPr>
                  </w:pPr>
                  <w:r>
                    <w:rPr>
                      <w:rFonts w:ascii="仿宋_GB2312" w:hint="eastAsia"/>
                      <w:sz w:val="24"/>
                    </w:rPr>
                    <w:t>事故</w:t>
                  </w:r>
                </w:p>
                <w:p w:rsidR="008127DD" w:rsidRDefault="008127DD" w:rsidP="008127DD">
                  <w:pPr>
                    <w:jc w:val="center"/>
                    <w:rPr>
                      <w:rFonts w:ascii="仿宋_GB2312" w:hint="eastAsia"/>
                      <w:sz w:val="24"/>
                    </w:rPr>
                  </w:pPr>
                  <w:r>
                    <w:rPr>
                      <w:rFonts w:ascii="仿宋_GB2312" w:hint="eastAsia"/>
                      <w:sz w:val="24"/>
                    </w:rPr>
                    <w:t>调查组</w:t>
                  </w:r>
                </w:p>
              </w:txbxContent>
            </v:textbox>
          </v:shape>
        </w:pict>
      </w:r>
      <w:r>
        <w:rPr>
          <w:rFonts w:hint="eastAsia"/>
          <w:lang w:eastAsia="ar-SA"/>
        </w:rPr>
        <w:pict>
          <v:shape id="文本框 62" o:spid="_x0000_s1103" type="#_x0000_t202" style="position:absolute;left:0;text-align:left;margin-left:99pt;margin-top:22.1pt;width:56.65pt;height:39pt;z-index:251739136">
            <v:textbox>
              <w:txbxContent>
                <w:p w:rsidR="008127DD" w:rsidRDefault="008127DD" w:rsidP="008127DD">
                  <w:pPr>
                    <w:jc w:val="center"/>
                    <w:rPr>
                      <w:rFonts w:ascii="仿宋_GB2312"/>
                      <w:sz w:val="24"/>
                    </w:rPr>
                  </w:pPr>
                  <w:r>
                    <w:rPr>
                      <w:rFonts w:ascii="仿宋_GB2312" w:hint="eastAsia"/>
                      <w:sz w:val="24"/>
                    </w:rPr>
                    <w:t>危害</w:t>
                  </w:r>
                </w:p>
                <w:p w:rsidR="008127DD" w:rsidRDefault="008127DD" w:rsidP="008127DD">
                  <w:pPr>
                    <w:jc w:val="center"/>
                    <w:rPr>
                      <w:rFonts w:ascii="仿宋_GB2312" w:hint="eastAsia"/>
                      <w:sz w:val="24"/>
                    </w:rPr>
                  </w:pPr>
                  <w:r>
                    <w:rPr>
                      <w:rFonts w:ascii="仿宋_GB2312" w:hint="eastAsia"/>
                      <w:sz w:val="24"/>
                    </w:rPr>
                    <w:t>控制组</w:t>
                  </w:r>
                </w:p>
              </w:txbxContent>
            </v:textbox>
          </v:shape>
        </w:pict>
      </w:r>
      <w:r>
        <w:rPr>
          <w:rFonts w:hint="eastAsia"/>
          <w:lang w:eastAsia="ar-SA"/>
        </w:rPr>
        <w:pict>
          <v:shape id="文本框 61" o:spid="_x0000_s1104" type="#_x0000_t202" style="position:absolute;left:0;text-align:left;margin-left:162pt;margin-top:23.85pt;width:56.65pt;height:39pt;z-index:251740160">
            <v:textbox>
              <w:txbxContent>
                <w:p w:rsidR="008127DD" w:rsidRDefault="008127DD" w:rsidP="008127DD">
                  <w:pPr>
                    <w:jc w:val="center"/>
                    <w:rPr>
                      <w:rFonts w:ascii="仿宋_GB2312"/>
                      <w:sz w:val="24"/>
                    </w:rPr>
                  </w:pPr>
                  <w:r>
                    <w:rPr>
                      <w:rFonts w:ascii="仿宋_GB2312" w:hint="eastAsia"/>
                      <w:sz w:val="24"/>
                    </w:rPr>
                    <w:t>医疗</w:t>
                  </w:r>
                </w:p>
                <w:p w:rsidR="008127DD" w:rsidRDefault="008127DD" w:rsidP="008127DD">
                  <w:pPr>
                    <w:jc w:val="center"/>
                    <w:rPr>
                      <w:rFonts w:ascii="仿宋_GB2312" w:hint="eastAsia"/>
                      <w:sz w:val="24"/>
                    </w:rPr>
                  </w:pPr>
                  <w:r>
                    <w:rPr>
                      <w:rFonts w:ascii="仿宋_GB2312" w:hint="eastAsia"/>
                      <w:sz w:val="24"/>
                    </w:rPr>
                    <w:t>救治组</w:t>
                  </w:r>
                </w:p>
              </w:txbxContent>
            </v:textbox>
          </v:shape>
        </w:pict>
      </w:r>
      <w:r>
        <w:rPr>
          <w:rFonts w:hint="eastAsia"/>
          <w:lang w:eastAsia="ar-SA"/>
        </w:rPr>
        <w:pict>
          <v:shapetype id="_x0000_t32" coordsize="21600,21600" o:spt="32" o:oned="t" path="m,l21600,21600e" filled="f">
            <v:path arrowok="t" fillok="f" o:connecttype="none"/>
            <o:lock v:ext="edit" shapetype="t"/>
          </v:shapetype>
          <v:shape id="自选图形 47" o:spid="_x0000_s1099" type="#_x0000_t32" style="position:absolute;left:0;text-align:left;margin-left:432.4pt;margin-top:5.45pt;width:.05pt;height:31pt;z-index:251735040" o:connectortype="straight">
            <v:textbox>
              <w:txbxContent>
                <w:p w:rsidR="008127DD" w:rsidRDefault="008127DD" w:rsidP="008127DD"/>
              </w:txbxContent>
            </v:textbox>
          </v:shape>
        </w:pict>
      </w:r>
      <w:r>
        <w:rPr>
          <w:rFonts w:hint="eastAsia"/>
          <w:lang w:eastAsia="ar-SA"/>
        </w:rPr>
        <w:pict>
          <v:shape id="自选图形 44" o:spid="_x0000_s1101" type="#_x0000_t32" style="position:absolute;left:0;text-align:left;margin-left:373pt;margin-top:4.5pt;width:.05pt;height:31pt;z-index:251737088" o:connectortype="straight">
            <v:textbox>
              <w:txbxContent>
                <w:p w:rsidR="008127DD" w:rsidRDefault="008127DD" w:rsidP="008127DD"/>
              </w:txbxContent>
            </v:textbox>
          </v:shape>
        </w:pict>
      </w:r>
      <w:r>
        <w:rPr>
          <w:rFonts w:hint="eastAsia"/>
          <w:lang w:eastAsia="ar-SA"/>
        </w:rPr>
        <w:pict>
          <v:shape id="自选图形 45" o:spid="_x0000_s1098" type="#_x0000_t32" style="position:absolute;left:0;text-align:left;margin-left:311.85pt;margin-top:5.5pt;width:.05pt;height:31pt;z-index:251734016" o:connectortype="straight">
            <v:textbox>
              <w:txbxContent>
                <w:p w:rsidR="008127DD" w:rsidRDefault="008127DD" w:rsidP="008127DD"/>
              </w:txbxContent>
            </v:textbox>
          </v:shape>
        </w:pict>
      </w:r>
      <w:r>
        <w:rPr>
          <w:rFonts w:hint="eastAsia"/>
          <w:lang w:eastAsia="ar-SA"/>
        </w:rPr>
        <w:pict>
          <v:shape id="自选图形 54" o:spid="_x0000_s1095" type="#_x0000_t32" style="position:absolute;left:0;text-align:left;margin-left:252pt;margin-top:5.25pt;width:.15pt;height:17pt;flip:x;z-index:251730944" o:connectortype="straight">
            <v:textbox>
              <w:txbxContent>
                <w:p w:rsidR="008127DD" w:rsidRDefault="008127DD" w:rsidP="008127DD"/>
              </w:txbxContent>
            </v:textbox>
          </v:shape>
        </w:pict>
      </w:r>
      <w:r>
        <w:rPr>
          <w:rFonts w:hint="eastAsia"/>
          <w:lang w:eastAsia="ar-SA"/>
        </w:rPr>
        <w:pict>
          <v:shape id="自选图形 55" o:spid="_x0000_s1100" type="#_x0000_t32" style="position:absolute;left:0;text-align:left;margin-left:188.95pt;margin-top:4.95pt;width:.05pt;height:17pt;z-index:251736064" o:connectortype="straight">
            <v:textbox>
              <w:txbxContent>
                <w:p w:rsidR="008127DD" w:rsidRDefault="008127DD" w:rsidP="008127DD"/>
              </w:txbxContent>
            </v:textbox>
          </v:shape>
        </w:pict>
      </w:r>
      <w:r>
        <w:rPr>
          <w:rFonts w:hint="eastAsia"/>
          <w:lang w:eastAsia="ar-SA"/>
        </w:rPr>
        <w:pict>
          <v:shape id="自选图形 43" o:spid="_x0000_s1094" type="#_x0000_t32" style="position:absolute;left:0;text-align:left;margin-left:119.3pt;margin-top:5.25pt;width:.05pt;height:31pt;z-index:251729920" o:connectortype="straight">
            <v:textbox>
              <w:txbxContent>
                <w:p w:rsidR="008127DD" w:rsidRDefault="008127DD" w:rsidP="008127DD"/>
              </w:txbxContent>
            </v:textbox>
          </v:shape>
        </w:pict>
      </w:r>
      <w:r>
        <w:rPr>
          <w:rFonts w:hint="eastAsia"/>
          <w:lang w:eastAsia="ar-SA"/>
        </w:rPr>
        <w:pict>
          <v:shape id="自选图形 49" o:spid="_x0000_s1093" type="#_x0000_t32" style="position:absolute;left:0;text-align:left;margin-left:.75pt;margin-top:3.2pt;width:433.65pt;height:0;z-index:251728896" o:connectortype="straight">
            <v:textbox>
              <w:txbxContent>
                <w:p w:rsidR="008127DD" w:rsidRDefault="008127DD" w:rsidP="008127DD"/>
              </w:txbxContent>
            </v:textbox>
          </v:shape>
        </w:pict>
      </w:r>
      <w:r>
        <w:rPr>
          <w:rFonts w:hint="eastAsia"/>
          <w:lang w:eastAsia="ar-SA"/>
        </w:rPr>
        <w:pict>
          <v:shape id="自选图形 46" o:spid="_x0000_s1096" type="#_x0000_t32" style="position:absolute;left:0;text-align:left;margin-left:54pt;margin-top:5.75pt;width:.05pt;height:31pt;z-index:251731968" o:connectortype="straight">
            <v:textbox>
              <w:txbxContent>
                <w:p w:rsidR="008127DD" w:rsidRDefault="008127DD" w:rsidP="008127DD"/>
              </w:txbxContent>
            </v:textbox>
          </v:shape>
        </w:pict>
      </w:r>
      <w:r>
        <w:rPr>
          <w:rFonts w:hint="eastAsia"/>
          <w:lang w:eastAsia="ar-SA"/>
        </w:rPr>
        <w:pict>
          <v:shape id="自选图形 48" o:spid="_x0000_s1097" type="#_x0000_t32" style="position:absolute;left:0;text-align:left;margin-left:0;margin-top:3.2pt;width:.05pt;height:31pt;z-index:251732992" o:connectortype="straight">
            <v:textbox>
              <w:txbxContent>
                <w:p w:rsidR="008127DD" w:rsidRDefault="008127DD" w:rsidP="008127DD"/>
              </w:txbxContent>
            </v:textbox>
          </v:shape>
        </w:pict>
      </w:r>
    </w:p>
    <w:p w:rsidR="008127DD" w:rsidRDefault="008127DD" w:rsidP="008127DD">
      <w:pPr>
        <w:spacing w:line="560" w:lineRule="exact"/>
      </w:pPr>
      <w:r>
        <w:rPr>
          <w:rFonts w:hint="eastAsia"/>
          <w:lang w:eastAsia="ar-SA"/>
        </w:rPr>
        <w:pict>
          <v:shape id="文本框 59" o:spid="_x0000_s1108" type="#_x0000_t202" style="position:absolute;left:0;text-align:left;margin-left:418.95pt;margin-top:-.05pt;width:49.05pt;height:39pt;z-index:251744256">
            <v:textbox style="mso-next-textbox:#文本框 59" inset="1.5mm,4.3mm,1.5mm,4.3mm">
              <w:txbxContent>
                <w:p w:rsidR="008127DD" w:rsidRDefault="008127DD" w:rsidP="008127DD">
                  <w:pPr>
                    <w:jc w:val="center"/>
                    <w:rPr>
                      <w:rFonts w:ascii="仿宋_GB2312"/>
                      <w:sz w:val="24"/>
                    </w:rPr>
                  </w:pPr>
                  <w:r>
                    <w:rPr>
                      <w:rFonts w:ascii="仿宋_GB2312" w:hint="eastAsia"/>
                      <w:sz w:val="24"/>
                    </w:rPr>
                    <w:t>专家组</w:t>
                  </w:r>
                </w:p>
              </w:txbxContent>
            </v:textbox>
          </v:shape>
        </w:pict>
      </w:r>
    </w:p>
    <w:p w:rsidR="008127DD" w:rsidRDefault="008127DD" w:rsidP="008127DD">
      <w:pPr>
        <w:spacing w:line="560" w:lineRule="exact"/>
      </w:pPr>
      <w:r>
        <w:rPr>
          <w:rFonts w:hint="eastAsia"/>
          <w:lang w:eastAsia="ar-SA"/>
        </w:rPr>
        <w:pict>
          <v:shape id="自选图形 71" o:spid="_x0000_s1109" type="#_x0000_t32" style="position:absolute;left:0;text-align:left;margin-left:0;margin-top:6.35pt;width:.05pt;height:31pt;z-index:251745280" o:connectortype="straight">
            <v:textbox>
              <w:txbxContent>
                <w:p w:rsidR="008127DD" w:rsidRDefault="008127DD" w:rsidP="008127DD"/>
              </w:txbxContent>
            </v:textbox>
          </v:shape>
        </w:pict>
      </w:r>
      <w:r>
        <w:rPr>
          <w:rFonts w:hint="eastAsia"/>
          <w:lang w:eastAsia="ar-SA"/>
        </w:rPr>
        <w:pict>
          <v:shape id="自选图形 70" o:spid="_x0000_s1110" type="#_x0000_t32" style="position:absolute;left:0;text-align:left;margin-left:63pt;margin-top:6.35pt;width:.05pt;height:31pt;z-index:251746304" o:connectortype="straight">
            <v:textbox>
              <w:txbxContent>
                <w:p w:rsidR="008127DD" w:rsidRDefault="008127DD" w:rsidP="008127DD"/>
              </w:txbxContent>
            </v:textbox>
          </v:shape>
        </w:pict>
      </w:r>
      <w:r>
        <w:rPr>
          <w:rFonts w:hint="eastAsia"/>
          <w:lang w:eastAsia="ar-SA"/>
        </w:rPr>
        <w:pict>
          <v:shape id="自选图形 69" o:spid="_x0000_s1111" type="#_x0000_t32" style="position:absolute;left:0;text-align:left;margin-left:126pt;margin-top:6.35pt;width:.05pt;height:31pt;z-index:251747328" o:connectortype="straight">
            <v:textbox>
              <w:txbxContent>
                <w:p w:rsidR="008127DD" w:rsidRDefault="008127DD" w:rsidP="008127DD"/>
              </w:txbxContent>
            </v:textbox>
          </v:shape>
        </w:pict>
      </w:r>
      <w:r>
        <w:rPr>
          <w:rFonts w:hint="eastAsia"/>
          <w:lang w:eastAsia="ar-SA"/>
        </w:rPr>
        <w:pict>
          <v:shape id="自选图形 68" o:spid="_x0000_s1112" type="#_x0000_t32" style="position:absolute;left:0;text-align:left;margin-left:189pt;margin-top:6.35pt;width:.05pt;height:31pt;z-index:251748352" o:connectortype="straight">
            <v:textbox>
              <w:txbxContent>
                <w:p w:rsidR="008127DD" w:rsidRDefault="008127DD" w:rsidP="008127DD"/>
              </w:txbxContent>
            </v:textbox>
          </v:shape>
        </w:pict>
      </w:r>
      <w:r>
        <w:rPr>
          <w:rFonts w:hint="eastAsia"/>
          <w:lang w:eastAsia="ar-SA"/>
        </w:rPr>
        <w:pict>
          <v:shape id="自选图形 67" o:spid="_x0000_s1113" type="#_x0000_t32" style="position:absolute;left:0;text-align:left;margin-left:252pt;margin-top:6.35pt;width:.05pt;height:31pt;z-index:251749376" o:connectortype="straight">
            <v:textbox>
              <w:txbxContent>
                <w:p w:rsidR="008127DD" w:rsidRDefault="008127DD" w:rsidP="008127DD"/>
              </w:txbxContent>
            </v:textbox>
          </v:shape>
        </w:pict>
      </w:r>
      <w:r>
        <w:rPr>
          <w:rFonts w:hint="eastAsia"/>
          <w:lang w:eastAsia="ar-SA"/>
        </w:rPr>
        <w:pict>
          <v:shape id="自选图形 66" o:spid="_x0000_s1114" type="#_x0000_t32" style="position:absolute;left:0;text-align:left;margin-left:315pt;margin-top:6.35pt;width:.05pt;height:31pt;z-index:251750400" o:connectortype="straight">
            <v:textbox>
              <w:txbxContent>
                <w:p w:rsidR="008127DD" w:rsidRDefault="008127DD" w:rsidP="008127DD"/>
              </w:txbxContent>
            </v:textbox>
          </v:shape>
        </w:pict>
      </w:r>
      <w:r>
        <w:rPr>
          <w:rFonts w:hint="eastAsia"/>
          <w:lang w:eastAsia="ar-SA"/>
        </w:rPr>
        <w:pict>
          <v:shape id="自选图形 65" o:spid="_x0000_s1115" type="#_x0000_t32" style="position:absolute;left:0;text-align:left;margin-left:378pt;margin-top:6.35pt;width:.05pt;height:31.2pt;z-index:251751424" o:connectortype="straight">
            <v:textbox>
              <w:txbxContent>
                <w:p w:rsidR="008127DD" w:rsidRDefault="008127DD" w:rsidP="008127DD"/>
              </w:txbxContent>
            </v:textbox>
          </v:shape>
        </w:pict>
      </w:r>
      <w:r>
        <w:rPr>
          <w:rFonts w:hint="eastAsia"/>
          <w:lang w:eastAsia="ar-SA"/>
        </w:rPr>
        <w:pict>
          <v:shape id="自选图形 64" o:spid="_x0000_s1116" type="#_x0000_t32" style="position:absolute;left:0;text-align:left;margin-left:449.05pt;margin-top:6.4pt;width:.05pt;height:31.2pt;z-index:251752448" o:connectortype="straight">
            <v:textbox>
              <w:txbxContent>
                <w:p w:rsidR="008127DD" w:rsidRDefault="008127DD" w:rsidP="008127DD"/>
              </w:txbxContent>
            </v:textbox>
          </v:shape>
        </w:pict>
      </w:r>
    </w:p>
    <w:p w:rsidR="008127DD" w:rsidRDefault="008127DD" w:rsidP="008127DD">
      <w:pPr>
        <w:spacing w:line="560" w:lineRule="exact"/>
      </w:pPr>
      <w:r>
        <w:rPr>
          <w:rFonts w:hint="eastAsia"/>
          <w:lang w:eastAsia="ar-SA"/>
        </w:rPr>
        <w:pict>
          <v:shape id="文本框 78" o:spid="_x0000_s1118" type="#_x0000_t202" style="position:absolute;left:0;text-align:left;margin-left:-27pt;margin-top:6.5pt;width:47.2pt;height:221.25pt;z-index:251754496">
            <v:textbox style="layout-flow:vertical-ideographic;mso-next-textbox:#文本框 78">
              <w:txbxContent>
                <w:p w:rsidR="008127DD" w:rsidRPr="00762116" w:rsidRDefault="008127DD" w:rsidP="008127DD">
                  <w:pPr>
                    <w:rPr>
                      <w:rFonts w:ascii="仿宋_GB2312"/>
                      <w:spacing w:val="4"/>
                      <w:sz w:val="21"/>
                    </w:rPr>
                  </w:pPr>
                  <w:r w:rsidRPr="00762116">
                    <w:rPr>
                      <w:rFonts w:ascii="仿宋_GB2312" w:hint="eastAsia"/>
                      <w:spacing w:val="4"/>
                      <w:sz w:val="21"/>
                    </w:rPr>
                    <w:t>市食品安全办牵头，包括市相关部门、事发地人民政府等</w:t>
                  </w:r>
                </w:p>
              </w:txbxContent>
            </v:textbox>
          </v:shape>
        </w:pict>
      </w:r>
      <w:r>
        <w:rPr>
          <w:rFonts w:hint="eastAsia"/>
          <w:lang w:eastAsia="ar-SA"/>
        </w:rPr>
        <w:pict>
          <v:shape id="文本框 77" o:spid="_x0000_s1119" type="#_x0000_t202" style="position:absolute;left:0;text-align:left;margin-left:36pt;margin-top:6.5pt;width:46.6pt;height:221.25pt;z-index:251755520">
            <v:textbox style="layout-flow:vertical-ideographic;mso-next-textbox:#文本框 77">
              <w:txbxContent>
                <w:p w:rsidR="008127DD" w:rsidRDefault="008127DD" w:rsidP="008127DD">
                  <w:pPr>
                    <w:rPr>
                      <w:rFonts w:ascii="仿宋_GB2312"/>
                    </w:rPr>
                  </w:pPr>
                  <w:r w:rsidRPr="00762116">
                    <w:rPr>
                      <w:rFonts w:ascii="仿宋_GB2312" w:hint="eastAsia"/>
                      <w:spacing w:val="4"/>
                      <w:sz w:val="21"/>
                    </w:rPr>
                    <w:t>市食品安全办牵头，包括市卫生健康委、公安局及相关监管部门等</w:t>
                  </w:r>
                </w:p>
              </w:txbxContent>
            </v:textbox>
          </v:shape>
        </w:pict>
      </w:r>
      <w:r>
        <w:rPr>
          <w:rFonts w:hint="eastAsia"/>
          <w:lang w:eastAsia="ar-SA"/>
        </w:rPr>
        <w:pict>
          <v:shape id="文本框 76" o:spid="_x0000_s1120" type="#_x0000_t202" style="position:absolute;left:0;text-align:left;margin-left:99pt;margin-top:6.5pt;width:46.6pt;height:221.25pt;z-index:251756544">
            <v:textbox style="layout-flow:vertical-ideographic;mso-next-textbox:#文本框 76">
              <w:txbxContent>
                <w:p w:rsidR="008127DD" w:rsidRPr="00762116" w:rsidRDefault="008127DD" w:rsidP="008127DD">
                  <w:pPr>
                    <w:rPr>
                      <w:rFonts w:ascii="仿宋_GB2312"/>
                      <w:spacing w:val="4"/>
                      <w:sz w:val="21"/>
                    </w:rPr>
                  </w:pPr>
                  <w:r w:rsidRPr="00762116">
                    <w:rPr>
                      <w:rFonts w:ascii="仿宋_GB2312" w:hint="eastAsia"/>
                      <w:spacing w:val="4"/>
                      <w:sz w:val="21"/>
                    </w:rPr>
                    <w:t>由事故发生环节的具体监管职能部门牵头，包括相关食品安全监管部门和有关单位</w:t>
                  </w:r>
                </w:p>
              </w:txbxContent>
            </v:textbox>
          </v:shape>
        </w:pict>
      </w:r>
      <w:r>
        <w:rPr>
          <w:rFonts w:hint="eastAsia"/>
          <w:lang w:eastAsia="ar-SA"/>
        </w:rPr>
        <w:pict>
          <v:shape id="文本框 75" o:spid="_x0000_s1121" type="#_x0000_t202" style="position:absolute;left:0;text-align:left;margin-left:162pt;margin-top:6.5pt;width:46.6pt;height:221.25pt;z-index:251757568">
            <v:textbox style="layout-flow:vertical-ideographic;mso-next-textbox:#文本框 75">
              <w:txbxContent>
                <w:p w:rsidR="008127DD" w:rsidRPr="00E96E96" w:rsidRDefault="008127DD" w:rsidP="008127DD">
                  <w:pPr>
                    <w:rPr>
                      <w:rFonts w:ascii="仿宋_GB2312"/>
                      <w:sz w:val="21"/>
                    </w:rPr>
                  </w:pPr>
                  <w:r w:rsidRPr="00762116">
                    <w:rPr>
                      <w:rFonts w:ascii="仿宋_GB2312" w:hint="eastAsia"/>
                      <w:spacing w:val="4"/>
                      <w:sz w:val="21"/>
                    </w:rPr>
                    <w:t>由市卫生健康委牵头，包括市市场监管局、教育局及相关医疗机构等</w:t>
                  </w:r>
                </w:p>
              </w:txbxContent>
            </v:textbox>
          </v:shape>
        </w:pict>
      </w:r>
      <w:r>
        <w:rPr>
          <w:rFonts w:hint="eastAsia"/>
          <w:lang w:eastAsia="ar-SA"/>
        </w:rPr>
        <w:pict>
          <v:shape id="文本框 79" o:spid="_x0000_s1124" type="#_x0000_t202" style="position:absolute;left:0;text-align:left;margin-left:351pt;margin-top:7.4pt;width:61.5pt;height:221.25pt;z-index:251760640">
            <v:textbox style="layout-flow:vertical-ideographic;mso-next-textbox:#文本框 79">
              <w:txbxContent>
                <w:p w:rsidR="008127DD" w:rsidRPr="00762116" w:rsidRDefault="008127DD" w:rsidP="008127DD">
                  <w:pPr>
                    <w:rPr>
                      <w:rFonts w:ascii="仿宋_GB2312"/>
                      <w:spacing w:val="4"/>
                      <w:sz w:val="21"/>
                    </w:rPr>
                  </w:pPr>
                  <w:r w:rsidRPr="00762116">
                    <w:rPr>
                      <w:rFonts w:ascii="仿宋_GB2312" w:hint="eastAsia"/>
                      <w:spacing w:val="4"/>
                      <w:sz w:val="21"/>
                    </w:rPr>
                    <w:t>由市委宣传部牵头，包括市新闻办、网信办、食品安全办、卫生健康委、公安局、外事办及相关食品安全监管部门</w:t>
                  </w:r>
                </w:p>
                <w:p w:rsidR="008127DD" w:rsidRDefault="008127DD" w:rsidP="008127DD">
                  <w:pPr>
                    <w:rPr>
                      <w:rFonts w:ascii="仿宋_GB2312" w:hint="eastAsia"/>
                    </w:rPr>
                  </w:pPr>
                </w:p>
              </w:txbxContent>
            </v:textbox>
          </v:shape>
        </w:pict>
      </w:r>
      <w:r>
        <w:rPr>
          <w:rFonts w:hint="eastAsia"/>
          <w:lang w:eastAsia="ar-SA"/>
        </w:rPr>
        <w:pict>
          <v:shape id="文本框 74" o:spid="_x0000_s1122" type="#_x0000_t202" style="position:absolute;left:0;text-align:left;margin-left:225pt;margin-top:7.05pt;width:46.6pt;height:221.25pt;z-index:251758592">
            <v:textbox style="layout-flow:vertical-ideographic;mso-next-textbox:#文本框 74">
              <w:txbxContent>
                <w:p w:rsidR="008127DD" w:rsidRDefault="008127DD" w:rsidP="008127DD">
                  <w:pPr>
                    <w:rPr>
                      <w:rFonts w:ascii="仿宋_GB2312"/>
                    </w:rPr>
                  </w:pPr>
                  <w:r w:rsidRPr="00762116">
                    <w:rPr>
                      <w:rFonts w:ascii="仿宋_GB2312" w:hint="eastAsia"/>
                      <w:spacing w:val="4"/>
                      <w:sz w:val="21"/>
                    </w:rPr>
                    <w:t>由市食品安全办牵头，会同卫生健康委等有关部门组织疾病预防控制机构、相关检测机构等</w:t>
                  </w:r>
                </w:p>
              </w:txbxContent>
            </v:textbox>
          </v:shape>
        </w:pict>
      </w:r>
      <w:r>
        <w:rPr>
          <w:rFonts w:hint="eastAsia"/>
          <w:lang w:eastAsia="ar-SA"/>
        </w:rPr>
        <w:pict>
          <v:shape id="文本框 73" o:spid="_x0000_s1123" type="#_x0000_t202" style="position:absolute;left:0;text-align:left;margin-left:4in;margin-top:7.05pt;width:46.6pt;height:221.25pt;z-index:251759616">
            <v:textbox style="layout-flow:vertical-ideographic;mso-next-textbox:#文本框 73">
              <w:txbxContent>
                <w:p w:rsidR="008127DD" w:rsidRPr="00762116" w:rsidRDefault="008127DD" w:rsidP="008127DD">
                  <w:pPr>
                    <w:rPr>
                      <w:rFonts w:ascii="仿宋_GB2312"/>
                      <w:spacing w:val="4"/>
                      <w:sz w:val="21"/>
                    </w:rPr>
                  </w:pPr>
                  <w:r w:rsidRPr="00762116">
                    <w:rPr>
                      <w:rFonts w:ascii="仿宋_GB2312" w:hint="eastAsia"/>
                      <w:spacing w:val="4"/>
                      <w:sz w:val="21"/>
                    </w:rPr>
                    <w:t>由市公安局牵头，包括相关部门、事发地人民政府</w:t>
                  </w:r>
                </w:p>
              </w:txbxContent>
            </v:textbox>
          </v:shape>
        </w:pict>
      </w:r>
      <w:r>
        <w:rPr>
          <w:rFonts w:hint="eastAsia"/>
          <w:lang w:eastAsia="ar-SA"/>
        </w:rPr>
        <w:pict>
          <v:shape id="文本框 72" o:spid="_x0000_s1125" type="#_x0000_t202" style="position:absolute;left:0;text-align:left;margin-left:429pt;margin-top:6.85pt;width:37.6pt;height:221.25pt;z-index:251761664">
            <v:textbox style="layout-flow:vertical-ideographic;mso-next-textbox:#文本框 72">
              <w:txbxContent>
                <w:p w:rsidR="008127DD" w:rsidRPr="00762116" w:rsidRDefault="008127DD" w:rsidP="008127DD">
                  <w:pPr>
                    <w:rPr>
                      <w:rFonts w:ascii="仿宋_GB2312"/>
                      <w:spacing w:val="4"/>
                      <w:sz w:val="21"/>
                    </w:rPr>
                  </w:pPr>
                  <w:r w:rsidRPr="00762116">
                    <w:rPr>
                      <w:rFonts w:ascii="仿宋_GB2312" w:hint="eastAsia"/>
                      <w:spacing w:val="4"/>
                      <w:sz w:val="21"/>
                    </w:rPr>
                    <w:t>由市食品安全办牵头，包括市相关部门</w:t>
                  </w:r>
                </w:p>
              </w:txbxContent>
            </v:textbox>
          </v:shape>
        </w:pict>
      </w:r>
    </w:p>
    <w:p w:rsidR="008127DD" w:rsidRDefault="008127DD" w:rsidP="008127DD">
      <w:pPr>
        <w:spacing w:line="560" w:lineRule="exact"/>
      </w:pPr>
    </w:p>
    <w:p w:rsidR="008127DD" w:rsidRDefault="008127DD" w:rsidP="008127DD">
      <w:pPr>
        <w:spacing w:line="560" w:lineRule="exact"/>
      </w:pPr>
    </w:p>
    <w:p w:rsidR="008127DD" w:rsidRDefault="008127DD" w:rsidP="008127DD">
      <w:pPr>
        <w:spacing w:line="560" w:lineRule="exact"/>
      </w:pPr>
    </w:p>
    <w:p w:rsidR="008127DD" w:rsidRDefault="008127DD" w:rsidP="008127DD">
      <w:pPr>
        <w:spacing w:line="560" w:lineRule="exact"/>
      </w:pPr>
    </w:p>
    <w:p w:rsidR="008127DD" w:rsidRDefault="008127DD" w:rsidP="008127DD">
      <w:pPr>
        <w:spacing w:line="560" w:lineRule="exact"/>
      </w:pPr>
    </w:p>
    <w:p w:rsidR="008127DD" w:rsidRDefault="008127DD" w:rsidP="008127DD">
      <w:pPr>
        <w:spacing w:line="560" w:lineRule="exact"/>
        <w:sectPr w:rsidR="008127DD" w:rsidSect="000D3DB3">
          <w:headerReference w:type="even" r:id="rId7"/>
          <w:headerReference w:type="default" r:id="rId8"/>
          <w:footerReference w:type="even" r:id="rId9"/>
          <w:footerReference w:type="default" r:id="rId10"/>
          <w:headerReference w:type="first" r:id="rId11"/>
          <w:footerReference w:type="first" r:id="rId12"/>
          <w:pgSz w:w="11906" w:h="16838" w:code="9"/>
          <w:pgMar w:top="1985" w:right="1474" w:bottom="1701" w:left="1588" w:header="851" w:footer="1247" w:gutter="0"/>
          <w:cols w:space="425"/>
          <w:docGrid w:type="lines" w:linePitch="312"/>
        </w:sectPr>
      </w:pPr>
    </w:p>
    <w:p w:rsidR="008127DD" w:rsidRPr="008127DD" w:rsidRDefault="008127DD" w:rsidP="008127DD">
      <w:pPr>
        <w:rPr>
          <w:rFonts w:asciiTheme="minorHAnsi" w:hAnsiTheme="minorHAnsi"/>
        </w:rPr>
        <w:sectPr w:rsidR="008127DD" w:rsidRPr="008127DD" w:rsidSect="00762116">
          <w:pgSz w:w="11906" w:h="16838" w:code="9"/>
          <w:pgMar w:top="1985" w:right="1474" w:bottom="1701" w:left="1588" w:header="851" w:footer="1247" w:gutter="0"/>
          <w:cols w:space="425"/>
          <w:titlePg/>
          <w:docGrid w:type="lines" w:linePitch="312"/>
        </w:sectPr>
      </w:pPr>
    </w:p>
    <w:p w:rsidR="00CE15E6" w:rsidRPr="008127DD" w:rsidRDefault="00CE15E6"/>
    <w:sectPr w:rsidR="00CE15E6" w:rsidRPr="008127DD" w:rsidSect="00CE15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0A" w:rsidRDefault="008127DD" w:rsidP="00FA1838">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35730A" w:rsidRDefault="008127DD" w:rsidP="00FA1838">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0A" w:rsidRPr="00C81535" w:rsidRDefault="008127DD" w:rsidP="00FA1838">
    <w:pPr>
      <w:pStyle w:val="a3"/>
      <w:framePr w:w="1604" w:wrap="around" w:vAnchor="text" w:hAnchor="margin" w:xAlign="outside" w:y="5"/>
      <w:ind w:firstLineChars="100" w:firstLine="280"/>
      <w:rPr>
        <w:rStyle w:val="a4"/>
        <w:rFonts w:ascii="宋体" w:hAnsi="宋体" w:hint="eastAsia"/>
        <w:sz w:val="28"/>
        <w:szCs w:val="28"/>
      </w:rPr>
    </w:pPr>
    <w:r w:rsidRPr="00C81535">
      <w:rPr>
        <w:rStyle w:val="a4"/>
        <w:rFonts w:ascii="宋体" w:hAnsi="宋体" w:hint="eastAsia"/>
        <w:sz w:val="28"/>
        <w:szCs w:val="28"/>
      </w:rPr>
      <w:t>—</w:t>
    </w:r>
    <w:r w:rsidRPr="00C81535">
      <w:rPr>
        <w:rStyle w:val="a4"/>
        <w:rFonts w:ascii="宋体" w:hAnsi="宋体" w:hint="eastAsia"/>
        <w:sz w:val="28"/>
        <w:szCs w:val="28"/>
      </w:rPr>
      <w:t xml:space="preserve"> </w:t>
    </w:r>
    <w:r w:rsidRPr="00C81535">
      <w:rPr>
        <w:rStyle w:val="a4"/>
        <w:rFonts w:ascii="宋体" w:hAnsi="宋体"/>
        <w:sz w:val="28"/>
        <w:szCs w:val="28"/>
      </w:rPr>
      <w:fldChar w:fldCharType="begin"/>
    </w:r>
    <w:r w:rsidRPr="00C81535">
      <w:rPr>
        <w:rStyle w:val="a4"/>
        <w:rFonts w:ascii="宋体" w:hAnsi="宋体"/>
        <w:sz w:val="28"/>
        <w:szCs w:val="28"/>
      </w:rPr>
      <w:instrText xml:space="preserve">PAGE  </w:instrText>
    </w:r>
    <w:r w:rsidRPr="00C81535">
      <w:rPr>
        <w:rStyle w:val="a4"/>
        <w:rFonts w:ascii="宋体" w:hAnsi="宋体"/>
        <w:sz w:val="28"/>
        <w:szCs w:val="28"/>
      </w:rPr>
      <w:fldChar w:fldCharType="separate"/>
    </w:r>
    <w:r>
      <w:rPr>
        <w:rStyle w:val="a4"/>
        <w:rFonts w:ascii="宋体" w:hAnsi="宋体"/>
        <w:noProof/>
        <w:sz w:val="28"/>
        <w:szCs w:val="28"/>
      </w:rPr>
      <w:t>37</w:t>
    </w:r>
    <w:r w:rsidRPr="00C81535">
      <w:rPr>
        <w:rStyle w:val="a4"/>
        <w:rFonts w:ascii="宋体" w:hAnsi="宋体"/>
        <w:sz w:val="28"/>
        <w:szCs w:val="28"/>
      </w:rPr>
      <w:fldChar w:fldCharType="end"/>
    </w:r>
    <w:r w:rsidRPr="00C81535">
      <w:rPr>
        <w:rStyle w:val="a4"/>
        <w:rFonts w:ascii="宋体" w:hAnsi="宋体" w:hint="eastAsia"/>
        <w:sz w:val="28"/>
        <w:szCs w:val="28"/>
      </w:rPr>
      <w:t xml:space="preserve"> </w:t>
    </w:r>
    <w:r w:rsidRPr="00C81535">
      <w:rPr>
        <w:rStyle w:val="a4"/>
        <w:rFonts w:ascii="宋体" w:hAnsi="宋体" w:hint="eastAsia"/>
        <w:sz w:val="28"/>
        <w:szCs w:val="28"/>
      </w:rPr>
      <w:t>—</w:t>
    </w:r>
  </w:p>
  <w:p w:rsidR="0035730A" w:rsidRDefault="008127DD" w:rsidP="00FA1838">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0A" w:rsidRDefault="008127DD" w:rsidP="00762116">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35730A" w:rsidRDefault="008127DD" w:rsidP="00071E37">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0A" w:rsidRPr="00E96E96" w:rsidRDefault="008127DD" w:rsidP="00B234CE">
    <w:pPr>
      <w:pStyle w:val="a3"/>
      <w:framePr w:w="1437" w:wrap="around" w:vAnchor="text" w:hAnchor="page" w:x="8969" w:y="1"/>
      <w:rPr>
        <w:rStyle w:val="a4"/>
        <w:rFonts w:ascii="宋体" w:eastAsia="宋体" w:hAnsi="宋体" w:hint="eastAsia"/>
        <w:sz w:val="28"/>
        <w:szCs w:val="28"/>
      </w:rPr>
    </w:pPr>
    <w:r>
      <w:rPr>
        <w:rStyle w:val="a4"/>
        <w:rFonts w:ascii="宋体" w:eastAsia="宋体" w:hAnsi="宋体" w:hint="eastAsia"/>
        <w:sz w:val="28"/>
        <w:szCs w:val="28"/>
      </w:rPr>
      <w:t>—</w:t>
    </w:r>
    <w:r>
      <w:rPr>
        <w:rStyle w:val="a4"/>
        <w:rFonts w:ascii="宋体" w:eastAsia="宋体" w:hAnsi="宋体" w:hint="eastAsia"/>
        <w:sz w:val="28"/>
        <w:szCs w:val="28"/>
      </w:rPr>
      <w:t xml:space="preserve"> </w:t>
    </w:r>
    <w:r w:rsidRPr="00E96E96">
      <w:rPr>
        <w:rStyle w:val="a4"/>
        <w:rFonts w:ascii="宋体" w:eastAsia="宋体" w:hAnsi="宋体"/>
        <w:sz w:val="28"/>
        <w:szCs w:val="28"/>
      </w:rPr>
      <w:fldChar w:fldCharType="begin"/>
    </w:r>
    <w:r w:rsidRPr="00E96E96">
      <w:rPr>
        <w:rStyle w:val="a4"/>
        <w:rFonts w:ascii="宋体" w:eastAsia="宋体" w:hAnsi="宋体"/>
        <w:sz w:val="28"/>
        <w:szCs w:val="28"/>
      </w:rPr>
      <w:instrText xml:space="preserve">PAGE  </w:instrText>
    </w:r>
    <w:r w:rsidRPr="00E96E96">
      <w:rPr>
        <w:rStyle w:val="a4"/>
        <w:rFonts w:ascii="宋体" w:eastAsia="宋体" w:hAnsi="宋体"/>
        <w:sz w:val="28"/>
        <w:szCs w:val="28"/>
      </w:rPr>
      <w:fldChar w:fldCharType="separate"/>
    </w:r>
    <w:r>
      <w:rPr>
        <w:rStyle w:val="a4"/>
        <w:rFonts w:ascii="宋体" w:eastAsia="宋体" w:hAnsi="宋体"/>
        <w:noProof/>
        <w:sz w:val="28"/>
        <w:szCs w:val="28"/>
      </w:rPr>
      <w:t>39</w:t>
    </w:r>
    <w:r w:rsidRPr="00E96E96">
      <w:rPr>
        <w:rStyle w:val="a4"/>
        <w:rFonts w:ascii="宋体" w:eastAsia="宋体" w:hAnsi="宋体"/>
        <w:sz w:val="28"/>
        <w:szCs w:val="28"/>
      </w:rPr>
      <w:fldChar w:fldCharType="end"/>
    </w:r>
    <w:r>
      <w:rPr>
        <w:rStyle w:val="a4"/>
        <w:rFonts w:ascii="宋体" w:eastAsia="宋体" w:hAnsi="宋体" w:hint="eastAsia"/>
        <w:sz w:val="28"/>
        <w:szCs w:val="28"/>
      </w:rPr>
      <w:t xml:space="preserve"> </w:t>
    </w:r>
    <w:r>
      <w:rPr>
        <w:rStyle w:val="a4"/>
        <w:rFonts w:ascii="宋体" w:eastAsia="宋体" w:hAnsi="宋体" w:hint="eastAsia"/>
        <w:sz w:val="28"/>
        <w:szCs w:val="28"/>
      </w:rPr>
      <w:t>—</w:t>
    </w:r>
  </w:p>
  <w:p w:rsidR="0035730A" w:rsidRDefault="008127DD" w:rsidP="00FA1838">
    <w:pPr>
      <w:pStyle w:val="a3"/>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0A" w:rsidRDefault="008127DD">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0A" w:rsidRDefault="008127D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0A" w:rsidRDefault="008127DD" w:rsidP="00E05D6D">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30A" w:rsidRPr="00762116" w:rsidRDefault="008127DD" w:rsidP="0076211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510B2"/>
    <w:multiLevelType w:val="multilevel"/>
    <w:tmpl w:val="0AA510B2"/>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735010"/>
    <w:multiLevelType w:val="multilevel"/>
    <w:tmpl w:val="4A73501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76A585B"/>
    <w:multiLevelType w:val="multilevel"/>
    <w:tmpl w:val="576A585B"/>
    <w:lvl w:ilvl="0">
      <w:start w:val="1"/>
      <w:numFmt w:val="decimal"/>
      <w:suff w:val="nothing"/>
      <w:lvlText w:val="（%1）"/>
      <w:lvlJc w:val="left"/>
      <w:pPr>
        <w:ind w:left="0" w:firstLine="0"/>
      </w:pPr>
      <w:rPr>
        <w:rFonts w:ascii="Times New Roman" w:hAnsi="Times New Roman" w:cs="Times New Roman" w:hint="default"/>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27DD"/>
    <w:rsid w:val="00005394"/>
    <w:rsid w:val="00016F8E"/>
    <w:rsid w:val="00017D14"/>
    <w:rsid w:val="000209F0"/>
    <w:rsid w:val="00021959"/>
    <w:rsid w:val="000228E3"/>
    <w:rsid w:val="00023182"/>
    <w:rsid w:val="00030729"/>
    <w:rsid w:val="000378AB"/>
    <w:rsid w:val="00045E09"/>
    <w:rsid w:val="000527D8"/>
    <w:rsid w:val="000617BB"/>
    <w:rsid w:val="000722DF"/>
    <w:rsid w:val="00072498"/>
    <w:rsid w:val="000930E2"/>
    <w:rsid w:val="00097B1E"/>
    <w:rsid w:val="000A3402"/>
    <w:rsid w:val="000B51E5"/>
    <w:rsid w:val="000B6AA4"/>
    <w:rsid w:val="000C68DE"/>
    <w:rsid w:val="000D1E40"/>
    <w:rsid w:val="000D4855"/>
    <w:rsid w:val="000D51DA"/>
    <w:rsid w:val="000E0A67"/>
    <w:rsid w:val="000E3E36"/>
    <w:rsid w:val="000E44D4"/>
    <w:rsid w:val="000E5623"/>
    <w:rsid w:val="000F4CD5"/>
    <w:rsid w:val="000F6ACE"/>
    <w:rsid w:val="00101AA0"/>
    <w:rsid w:val="00110AF0"/>
    <w:rsid w:val="00110D4E"/>
    <w:rsid w:val="00116F10"/>
    <w:rsid w:val="0012191F"/>
    <w:rsid w:val="0012335C"/>
    <w:rsid w:val="00142827"/>
    <w:rsid w:val="00142F68"/>
    <w:rsid w:val="00151968"/>
    <w:rsid w:val="00160809"/>
    <w:rsid w:val="0017583E"/>
    <w:rsid w:val="001853C2"/>
    <w:rsid w:val="001905C2"/>
    <w:rsid w:val="001A4488"/>
    <w:rsid w:val="001C53A9"/>
    <w:rsid w:val="001D592F"/>
    <w:rsid w:val="001E47A0"/>
    <w:rsid w:val="001F6355"/>
    <w:rsid w:val="0020038F"/>
    <w:rsid w:val="002147E8"/>
    <w:rsid w:val="0021606E"/>
    <w:rsid w:val="00220CFF"/>
    <w:rsid w:val="00227D73"/>
    <w:rsid w:val="002312DB"/>
    <w:rsid w:val="002314F5"/>
    <w:rsid w:val="00234FD7"/>
    <w:rsid w:val="0024300D"/>
    <w:rsid w:val="00253F75"/>
    <w:rsid w:val="002665E7"/>
    <w:rsid w:val="00270210"/>
    <w:rsid w:val="00272052"/>
    <w:rsid w:val="00286272"/>
    <w:rsid w:val="0028753F"/>
    <w:rsid w:val="00292F64"/>
    <w:rsid w:val="002A3776"/>
    <w:rsid w:val="002B4316"/>
    <w:rsid w:val="002B54FC"/>
    <w:rsid w:val="002B603D"/>
    <w:rsid w:val="002C4487"/>
    <w:rsid w:val="002F2D43"/>
    <w:rsid w:val="00307DFE"/>
    <w:rsid w:val="003177CB"/>
    <w:rsid w:val="0033589B"/>
    <w:rsid w:val="00343B2F"/>
    <w:rsid w:val="00344F13"/>
    <w:rsid w:val="0036113A"/>
    <w:rsid w:val="00365F2D"/>
    <w:rsid w:val="003771C5"/>
    <w:rsid w:val="003A0804"/>
    <w:rsid w:val="003A68AF"/>
    <w:rsid w:val="003C0DEE"/>
    <w:rsid w:val="003C1BFA"/>
    <w:rsid w:val="003D1D67"/>
    <w:rsid w:val="003D3F27"/>
    <w:rsid w:val="003F4573"/>
    <w:rsid w:val="00400504"/>
    <w:rsid w:val="004051D6"/>
    <w:rsid w:val="00422A31"/>
    <w:rsid w:val="004236F7"/>
    <w:rsid w:val="00430B23"/>
    <w:rsid w:val="00435A19"/>
    <w:rsid w:val="00454BAC"/>
    <w:rsid w:val="0047300A"/>
    <w:rsid w:val="00487750"/>
    <w:rsid w:val="0049441B"/>
    <w:rsid w:val="004A2EBA"/>
    <w:rsid w:val="004A3E20"/>
    <w:rsid w:val="004B668B"/>
    <w:rsid w:val="004C1A2F"/>
    <w:rsid w:val="004C2E3C"/>
    <w:rsid w:val="004E1516"/>
    <w:rsid w:val="004F0156"/>
    <w:rsid w:val="00501ADD"/>
    <w:rsid w:val="00503FA8"/>
    <w:rsid w:val="005065BA"/>
    <w:rsid w:val="0051181B"/>
    <w:rsid w:val="00520C04"/>
    <w:rsid w:val="00521BB3"/>
    <w:rsid w:val="00525534"/>
    <w:rsid w:val="005374C6"/>
    <w:rsid w:val="00552B2A"/>
    <w:rsid w:val="0055559D"/>
    <w:rsid w:val="00556177"/>
    <w:rsid w:val="00564B49"/>
    <w:rsid w:val="00567AB3"/>
    <w:rsid w:val="00580D5A"/>
    <w:rsid w:val="00581753"/>
    <w:rsid w:val="00582FDA"/>
    <w:rsid w:val="00593620"/>
    <w:rsid w:val="005A0DD1"/>
    <w:rsid w:val="005A2A65"/>
    <w:rsid w:val="005A74E5"/>
    <w:rsid w:val="005B2ECB"/>
    <w:rsid w:val="005C73E0"/>
    <w:rsid w:val="005D4750"/>
    <w:rsid w:val="005D6F83"/>
    <w:rsid w:val="005D702D"/>
    <w:rsid w:val="00611A90"/>
    <w:rsid w:val="006142D8"/>
    <w:rsid w:val="006165A9"/>
    <w:rsid w:val="00620CE1"/>
    <w:rsid w:val="00623517"/>
    <w:rsid w:val="00630BDB"/>
    <w:rsid w:val="00632C06"/>
    <w:rsid w:val="00644007"/>
    <w:rsid w:val="0065042E"/>
    <w:rsid w:val="00670097"/>
    <w:rsid w:val="00680C35"/>
    <w:rsid w:val="006815F4"/>
    <w:rsid w:val="00696AF8"/>
    <w:rsid w:val="0069734A"/>
    <w:rsid w:val="006B4B5C"/>
    <w:rsid w:val="006B7E9B"/>
    <w:rsid w:val="006C2162"/>
    <w:rsid w:val="006D3BD3"/>
    <w:rsid w:val="006F1680"/>
    <w:rsid w:val="006F203C"/>
    <w:rsid w:val="00700054"/>
    <w:rsid w:val="00722F04"/>
    <w:rsid w:val="00733E87"/>
    <w:rsid w:val="00736297"/>
    <w:rsid w:val="0075027B"/>
    <w:rsid w:val="0076238F"/>
    <w:rsid w:val="00771B01"/>
    <w:rsid w:val="00780F2B"/>
    <w:rsid w:val="007A0081"/>
    <w:rsid w:val="007A009B"/>
    <w:rsid w:val="007D0E8B"/>
    <w:rsid w:val="007D1156"/>
    <w:rsid w:val="007E19FB"/>
    <w:rsid w:val="007E3455"/>
    <w:rsid w:val="007E6A4D"/>
    <w:rsid w:val="007F1776"/>
    <w:rsid w:val="008127DD"/>
    <w:rsid w:val="0081317E"/>
    <w:rsid w:val="00814EC0"/>
    <w:rsid w:val="00817FEF"/>
    <w:rsid w:val="00825E6C"/>
    <w:rsid w:val="00837CE0"/>
    <w:rsid w:val="00840C05"/>
    <w:rsid w:val="0085127A"/>
    <w:rsid w:val="008550D7"/>
    <w:rsid w:val="00855701"/>
    <w:rsid w:val="00855EA6"/>
    <w:rsid w:val="00865D15"/>
    <w:rsid w:val="00866D1D"/>
    <w:rsid w:val="0087172E"/>
    <w:rsid w:val="0087421A"/>
    <w:rsid w:val="008830DC"/>
    <w:rsid w:val="00884583"/>
    <w:rsid w:val="00892B64"/>
    <w:rsid w:val="00897299"/>
    <w:rsid w:val="008A4F15"/>
    <w:rsid w:val="008A6C91"/>
    <w:rsid w:val="008B2F79"/>
    <w:rsid w:val="008D1AE9"/>
    <w:rsid w:val="008D2093"/>
    <w:rsid w:val="008D2366"/>
    <w:rsid w:val="008E6E35"/>
    <w:rsid w:val="008F025D"/>
    <w:rsid w:val="008F3B06"/>
    <w:rsid w:val="008F59B1"/>
    <w:rsid w:val="008F64B2"/>
    <w:rsid w:val="0093433B"/>
    <w:rsid w:val="00962321"/>
    <w:rsid w:val="00967941"/>
    <w:rsid w:val="0097428A"/>
    <w:rsid w:val="00977D53"/>
    <w:rsid w:val="00993626"/>
    <w:rsid w:val="009A0C82"/>
    <w:rsid w:val="009A449E"/>
    <w:rsid w:val="009B1531"/>
    <w:rsid w:val="009B2FE9"/>
    <w:rsid w:val="009B42E3"/>
    <w:rsid w:val="009C17A1"/>
    <w:rsid w:val="009E0BD5"/>
    <w:rsid w:val="009E2615"/>
    <w:rsid w:val="009F01EC"/>
    <w:rsid w:val="009F69BF"/>
    <w:rsid w:val="009F7D3F"/>
    <w:rsid w:val="00A04B59"/>
    <w:rsid w:val="00A166D1"/>
    <w:rsid w:val="00A278C2"/>
    <w:rsid w:val="00A30317"/>
    <w:rsid w:val="00A47E78"/>
    <w:rsid w:val="00A61034"/>
    <w:rsid w:val="00A620C4"/>
    <w:rsid w:val="00A6215F"/>
    <w:rsid w:val="00A97483"/>
    <w:rsid w:val="00AA02E3"/>
    <w:rsid w:val="00AA1824"/>
    <w:rsid w:val="00AA76FF"/>
    <w:rsid w:val="00AB4574"/>
    <w:rsid w:val="00AC4D18"/>
    <w:rsid w:val="00AE09A2"/>
    <w:rsid w:val="00AF5D7C"/>
    <w:rsid w:val="00B00194"/>
    <w:rsid w:val="00B04403"/>
    <w:rsid w:val="00B07084"/>
    <w:rsid w:val="00B07A96"/>
    <w:rsid w:val="00B1186F"/>
    <w:rsid w:val="00B27617"/>
    <w:rsid w:val="00B34AC6"/>
    <w:rsid w:val="00B42F80"/>
    <w:rsid w:val="00B51B8A"/>
    <w:rsid w:val="00B63C83"/>
    <w:rsid w:val="00B80AD5"/>
    <w:rsid w:val="00B834C9"/>
    <w:rsid w:val="00B96A86"/>
    <w:rsid w:val="00B97A0F"/>
    <w:rsid w:val="00B97B6D"/>
    <w:rsid w:val="00BA11AB"/>
    <w:rsid w:val="00BA3F1A"/>
    <w:rsid w:val="00BA492D"/>
    <w:rsid w:val="00BB08E8"/>
    <w:rsid w:val="00BB1080"/>
    <w:rsid w:val="00BB1D62"/>
    <w:rsid w:val="00BB4C1F"/>
    <w:rsid w:val="00BC6BAF"/>
    <w:rsid w:val="00BD4855"/>
    <w:rsid w:val="00BD4E27"/>
    <w:rsid w:val="00BF471D"/>
    <w:rsid w:val="00BF6F98"/>
    <w:rsid w:val="00C05C09"/>
    <w:rsid w:val="00C1308E"/>
    <w:rsid w:val="00C13B48"/>
    <w:rsid w:val="00C16A0A"/>
    <w:rsid w:val="00C37E0F"/>
    <w:rsid w:val="00C37EEF"/>
    <w:rsid w:val="00C51DDE"/>
    <w:rsid w:val="00C61FAB"/>
    <w:rsid w:val="00C6324A"/>
    <w:rsid w:val="00C70842"/>
    <w:rsid w:val="00C85F72"/>
    <w:rsid w:val="00C963B2"/>
    <w:rsid w:val="00CB7C89"/>
    <w:rsid w:val="00CC1C4D"/>
    <w:rsid w:val="00CC5DD5"/>
    <w:rsid w:val="00CD5D27"/>
    <w:rsid w:val="00CE15E6"/>
    <w:rsid w:val="00CE21C1"/>
    <w:rsid w:val="00CE25BE"/>
    <w:rsid w:val="00D10B08"/>
    <w:rsid w:val="00D2351A"/>
    <w:rsid w:val="00D2518F"/>
    <w:rsid w:val="00D32959"/>
    <w:rsid w:val="00D40CF4"/>
    <w:rsid w:val="00D51285"/>
    <w:rsid w:val="00D72EE8"/>
    <w:rsid w:val="00D904A5"/>
    <w:rsid w:val="00D93F52"/>
    <w:rsid w:val="00D95578"/>
    <w:rsid w:val="00DB285C"/>
    <w:rsid w:val="00DB3758"/>
    <w:rsid w:val="00DB638E"/>
    <w:rsid w:val="00DC3028"/>
    <w:rsid w:val="00DC4FB0"/>
    <w:rsid w:val="00DD003C"/>
    <w:rsid w:val="00E02F10"/>
    <w:rsid w:val="00E06973"/>
    <w:rsid w:val="00E13F16"/>
    <w:rsid w:val="00E27F5B"/>
    <w:rsid w:val="00E355C5"/>
    <w:rsid w:val="00E355E7"/>
    <w:rsid w:val="00E401F1"/>
    <w:rsid w:val="00E60AA7"/>
    <w:rsid w:val="00E61995"/>
    <w:rsid w:val="00E61FA2"/>
    <w:rsid w:val="00E6687E"/>
    <w:rsid w:val="00E66D54"/>
    <w:rsid w:val="00E70200"/>
    <w:rsid w:val="00E70EE2"/>
    <w:rsid w:val="00E82C46"/>
    <w:rsid w:val="00E874B9"/>
    <w:rsid w:val="00E93171"/>
    <w:rsid w:val="00E93440"/>
    <w:rsid w:val="00EC4AAF"/>
    <w:rsid w:val="00ED3D07"/>
    <w:rsid w:val="00EE64EA"/>
    <w:rsid w:val="00EF4042"/>
    <w:rsid w:val="00EF4609"/>
    <w:rsid w:val="00EF7001"/>
    <w:rsid w:val="00F03B0F"/>
    <w:rsid w:val="00F05919"/>
    <w:rsid w:val="00F119B4"/>
    <w:rsid w:val="00F17272"/>
    <w:rsid w:val="00F1744A"/>
    <w:rsid w:val="00F34BA0"/>
    <w:rsid w:val="00F4213A"/>
    <w:rsid w:val="00F47AF5"/>
    <w:rsid w:val="00F76FF4"/>
    <w:rsid w:val="00F83D96"/>
    <w:rsid w:val="00F84204"/>
    <w:rsid w:val="00F90F8C"/>
    <w:rsid w:val="00F9315E"/>
    <w:rsid w:val="00F93F16"/>
    <w:rsid w:val="00F96F04"/>
    <w:rsid w:val="00FA0A44"/>
    <w:rsid w:val="00FC63FB"/>
    <w:rsid w:val="00FE21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7DD"/>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127DD"/>
    <w:pPr>
      <w:tabs>
        <w:tab w:val="center" w:pos="4153"/>
        <w:tab w:val="right" w:pos="8306"/>
      </w:tabs>
      <w:snapToGrid w:val="0"/>
      <w:jc w:val="left"/>
    </w:pPr>
    <w:rPr>
      <w:sz w:val="18"/>
      <w:szCs w:val="18"/>
    </w:rPr>
  </w:style>
  <w:style w:type="character" w:customStyle="1" w:styleId="Char">
    <w:name w:val="页脚 Char"/>
    <w:basedOn w:val="a0"/>
    <w:link w:val="a3"/>
    <w:rsid w:val="008127DD"/>
    <w:rPr>
      <w:rFonts w:ascii="Times New Roman" w:eastAsia="仿宋_GB2312" w:hAnsi="Times New Roman" w:cs="Times New Roman"/>
      <w:sz w:val="18"/>
      <w:szCs w:val="18"/>
    </w:rPr>
  </w:style>
  <w:style w:type="character" w:styleId="a4">
    <w:name w:val="page number"/>
    <w:basedOn w:val="a0"/>
    <w:rsid w:val="008127DD"/>
  </w:style>
  <w:style w:type="paragraph" w:styleId="a5">
    <w:name w:val="header"/>
    <w:basedOn w:val="a"/>
    <w:link w:val="Char0"/>
    <w:rsid w:val="008127D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127DD"/>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eader" Target="header3.xml"/><Relationship Id="rId5" Type="http://schemas.openxmlformats.org/officeDocument/2006/relationships/footer" Target="foot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2582</Words>
  <Characters>14720</Characters>
  <Application>Microsoft Office Word</Application>
  <DocSecurity>0</DocSecurity>
  <Lines>122</Lines>
  <Paragraphs>34</Paragraphs>
  <ScaleCrop>false</ScaleCrop>
  <Company>Microsoft</Company>
  <LinksUpToDate>false</LinksUpToDate>
  <CharactersWithSpaces>17268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陆海燕</dc:creator>
  <cp:lastModifiedBy>陆海燕</cp:lastModifiedBy>
  <cp:revision>1</cp:revision>
  <dcterms:created xsi:type="dcterms:W3CDTF">2021-12-07T01:49:00Z</dcterms:created>
  <dcterms:modified xsi:type="dcterms:W3CDTF">2021-12-07T01:49:00Z</dcterms:modified>
</cp:coreProperties>
</file>