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jc w:val="left"/>
        <w:rPr>
          <w:rFonts w:ascii="黑体" w:eastAsia="黑体" w:hAnsi="黑体" w:cs="黑体" w:hint="eastAsia"/>
          <w:color w:val="00000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eastAsia="方正小标宋简体" w:hAnsi="宋体" w:hint="eastAsia"/>
          <w:color w:val="000000"/>
          <w:sz w:val="32"/>
          <w:szCs w:val="32"/>
        </w:rPr>
      </w:pPr>
    </w:p>
    <w:p>
      <w:pPr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XX</w:t>
      </w:r>
      <w:r>
        <w:rPr>
          <w:rFonts w:ascii="方正小标宋简体" w:eastAsia="方正小标宋简体" w:hAnsi="宋体" w:hint="eastAsia"/>
          <w:color w:val="000000"/>
          <w:sz w:val="36"/>
          <w:szCs w:val="36"/>
          <w:lang w:eastAsia="zh-CN"/>
        </w:rPr>
        <w:t>市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关于中央专项彩票公益金教育助学项目</w:t>
      </w:r>
    </w:p>
    <w:p>
      <w:pPr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  <w:lang w:eastAsia="zh-CN"/>
        </w:rPr>
        <w:t>“励耕计划”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总结报告（模板）</w:t>
      </w:r>
      <w:bookmarkStart w:id="0" w:name="_GoBack"/>
      <w:bookmarkEnd w:id="0"/>
    </w:p>
    <w:p>
      <w:pPr>
        <w:jc w:val="center"/>
        <w:rPr>
          <w:rFonts w:ascii="方正小标宋简体" w:eastAsia="方正小标宋简体" w:hAnsi="宋体" w:hint="eastAsia"/>
          <w:color w:val="000000"/>
          <w:sz w:val="36"/>
          <w:szCs w:val="32"/>
        </w:rPr>
      </w:pPr>
    </w:p>
    <w:p>
      <w:pPr>
        <w:ind w:firstLine="420" w:firstLineChars="20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一、</w:t>
      </w:r>
      <w:r>
        <w:rPr>
          <w:rFonts w:ascii="Times New Roman" w:eastAsia="仿宋" w:hAnsi="Times New Roman" w:cs="Times New Roman" w:hint="default"/>
          <w:sz w:val="32"/>
        </w:rPr>
        <w:t>202</w:t>
      </w:r>
      <w:r>
        <w:rPr>
          <w:rFonts w:ascii="Times New Roman" w:eastAsia="仿宋" w:hAnsi="Times New Roman" w:cs="Times New Roman" w:hint="default"/>
          <w:sz w:val="32"/>
          <w:lang w:val="en-US" w:eastAsia="zh-CN"/>
        </w:rPr>
        <w:t>3</w:t>
      </w:r>
      <w:r>
        <w:rPr>
          <w:rFonts w:ascii="仿宋" w:eastAsia="仿宋" w:hAnsi="仿宋" w:hint="eastAsia"/>
          <w:sz w:val="32"/>
        </w:rPr>
        <w:t>年度中央专项彩票公益金教育助学项目</w:t>
      </w:r>
      <w:r>
        <w:rPr>
          <w:rFonts w:ascii="仿宋" w:eastAsia="仿宋" w:hAnsi="仿宋" w:hint="eastAsia"/>
          <w:sz w:val="32"/>
          <w:lang w:eastAsia="zh-CN"/>
        </w:rPr>
        <w:t>“励耕计划”</w:t>
      </w:r>
      <w:r>
        <w:rPr>
          <w:rFonts w:ascii="仿宋" w:eastAsia="仿宋" w:hAnsi="仿宋" w:hint="eastAsia"/>
          <w:sz w:val="32"/>
        </w:rPr>
        <w:t>落实情况（资助人数、工作程序）</w:t>
      </w:r>
    </w:p>
    <w:p>
      <w:pPr>
        <w:ind w:firstLine="420" w:firstLineChars="20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二</w:t>
      </w:r>
      <w:r>
        <w:rPr>
          <w:rFonts w:ascii="仿宋" w:eastAsia="仿宋" w:hAnsi="仿宋" w:hint="eastAsia"/>
          <w:sz w:val="32"/>
        </w:rPr>
        <w:t>、</w:t>
      </w:r>
      <w:r>
        <w:rPr>
          <w:rFonts w:ascii="Times New Roman" w:eastAsia="仿宋" w:hAnsi="Times New Roman" w:cs="Times New Roman" w:hint="eastAsia"/>
          <w:sz w:val="32"/>
        </w:rPr>
        <w:t>20</w:t>
      </w:r>
      <w:r>
        <w:rPr>
          <w:rFonts w:ascii="Times New Roman" w:eastAsia="仿宋" w:hAnsi="Times New Roman" w:cs="Times New Roman" w:hint="default"/>
          <w:sz w:val="32"/>
        </w:rPr>
        <w:t>2</w:t>
      </w:r>
      <w:r>
        <w:rPr>
          <w:rFonts w:ascii="Times New Roman" w:eastAsia="仿宋" w:hAnsi="Times New Roman" w:cs="Times New Roman" w:hint="eastAsia"/>
          <w:sz w:val="32"/>
          <w:lang w:val="en-US" w:eastAsia="zh-CN"/>
        </w:rPr>
        <w:t>3</w:t>
      </w:r>
      <w:r>
        <w:rPr>
          <w:rFonts w:ascii="仿宋" w:eastAsia="仿宋" w:hAnsi="仿宋"/>
          <w:sz w:val="32"/>
        </w:rPr>
        <w:t>年度中央专项彩票公益金教育助学项目</w:t>
      </w:r>
      <w:r>
        <w:rPr>
          <w:rFonts w:ascii="仿宋" w:eastAsia="仿宋" w:hAnsi="仿宋" w:hint="eastAsia"/>
          <w:sz w:val="32"/>
          <w:lang w:eastAsia="zh-CN"/>
        </w:rPr>
        <w:t>“励耕计划”</w:t>
      </w:r>
      <w:r>
        <w:rPr>
          <w:rFonts w:ascii="仿宋" w:eastAsia="仿宋" w:hAnsi="仿宋"/>
          <w:sz w:val="32"/>
        </w:rPr>
        <w:t>实施效果</w:t>
      </w:r>
      <w:r>
        <w:rPr>
          <w:rFonts w:ascii="仿宋" w:eastAsia="仿宋" w:hAnsi="仿宋" w:hint="eastAsia"/>
          <w:sz w:val="32"/>
        </w:rPr>
        <w:t>（受助师生、教育事业、社会效益等方面）</w:t>
      </w:r>
    </w:p>
    <w:p>
      <w:pPr>
        <w:ind w:firstLine="420" w:firstLineChars="20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三、</w:t>
      </w:r>
      <w:r>
        <w:rPr>
          <w:rFonts w:ascii="Times New Roman" w:eastAsia="仿宋" w:hAnsi="Times New Roman" w:cs="Times New Roman" w:hint="eastAsia"/>
          <w:sz w:val="32"/>
        </w:rPr>
        <w:t>202</w:t>
      </w:r>
      <w:r>
        <w:rPr>
          <w:rFonts w:ascii="Times New Roman" w:eastAsia="仿宋" w:hAnsi="Times New Roman" w:cs="Times New Roman" w:hint="eastAsia"/>
          <w:sz w:val="32"/>
          <w:lang w:val="en-US" w:eastAsia="zh-CN"/>
        </w:rPr>
        <w:t>3</w:t>
      </w:r>
      <w:r>
        <w:rPr>
          <w:rFonts w:ascii="仿宋" w:eastAsia="仿宋" w:hAnsi="仿宋" w:hint="eastAsia"/>
          <w:sz w:val="32"/>
        </w:rPr>
        <w:t>年度中央专项彩票公益金教育助学项目</w:t>
      </w:r>
      <w:r>
        <w:rPr>
          <w:rFonts w:ascii="仿宋" w:eastAsia="仿宋" w:hAnsi="仿宋" w:hint="eastAsia"/>
          <w:sz w:val="32"/>
          <w:lang w:eastAsia="zh-CN"/>
        </w:rPr>
        <w:t>“励耕计划”</w:t>
      </w:r>
      <w:r>
        <w:rPr>
          <w:rFonts w:ascii="仿宋" w:eastAsia="仿宋" w:hAnsi="仿宋" w:hint="eastAsia"/>
          <w:sz w:val="32"/>
        </w:rPr>
        <w:t>绩效自评结果（自评指标分数、未完成指标及未完成原因）</w:t>
      </w:r>
    </w:p>
    <w:p>
      <w:pPr>
        <w:ind w:firstLine="420" w:firstLineChars="20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四、</w:t>
      </w:r>
      <w:r>
        <w:rPr>
          <w:rFonts w:ascii="Times New Roman" w:eastAsia="仿宋" w:hAnsi="Times New Roman" w:cs="Times New Roman" w:hint="eastAsia"/>
          <w:sz w:val="32"/>
        </w:rPr>
        <w:t>202</w:t>
      </w:r>
      <w:r>
        <w:rPr>
          <w:rFonts w:ascii="Times New Roman" w:eastAsia="仿宋" w:hAnsi="Times New Roman" w:cs="Times New Roman" w:hint="eastAsia"/>
          <w:sz w:val="32"/>
          <w:lang w:val="en-US" w:eastAsia="zh-CN"/>
        </w:rPr>
        <w:t>3</w:t>
      </w:r>
      <w:r>
        <w:rPr>
          <w:rFonts w:ascii="仿宋" w:eastAsia="仿宋" w:hAnsi="仿宋"/>
          <w:sz w:val="32"/>
        </w:rPr>
        <w:t>年度中央专项彩票公益金教育助学项目</w:t>
      </w:r>
      <w:r>
        <w:rPr>
          <w:rFonts w:ascii="仿宋" w:eastAsia="仿宋" w:hAnsi="仿宋" w:hint="eastAsia"/>
          <w:sz w:val="32"/>
          <w:lang w:eastAsia="zh-CN"/>
        </w:rPr>
        <w:t>“励耕计划”</w:t>
      </w:r>
      <w:r>
        <w:rPr>
          <w:rFonts w:ascii="仿宋" w:eastAsia="仿宋" w:hAnsi="仿宋" w:hint="eastAsia"/>
          <w:sz w:val="32"/>
        </w:rPr>
        <w:t>执行</w:t>
      </w:r>
      <w:r>
        <w:rPr>
          <w:rFonts w:ascii="仿宋" w:eastAsia="仿宋" w:hAnsi="仿宋"/>
          <w:sz w:val="32"/>
        </w:rPr>
        <w:t>中发现的</w:t>
      </w:r>
      <w:r>
        <w:rPr>
          <w:rFonts w:ascii="仿宋" w:eastAsia="仿宋" w:hAnsi="仿宋" w:hint="eastAsia"/>
          <w:sz w:val="32"/>
        </w:rPr>
        <w:t>经验、</w:t>
      </w:r>
      <w:r>
        <w:rPr>
          <w:rFonts w:ascii="仿宋" w:eastAsia="仿宋" w:hAnsi="仿宋"/>
          <w:sz w:val="32"/>
        </w:rPr>
        <w:t>问题及</w:t>
      </w:r>
      <w:r>
        <w:rPr>
          <w:rFonts w:ascii="仿宋" w:eastAsia="仿宋" w:hAnsi="仿宋" w:hint="eastAsia"/>
          <w:sz w:val="32"/>
        </w:rPr>
        <w:t>意见</w:t>
      </w:r>
      <w:r>
        <w:rPr>
          <w:rFonts w:ascii="仿宋" w:eastAsia="仿宋" w:hAnsi="仿宋"/>
          <w:sz w:val="32"/>
        </w:rPr>
        <w:t>建议</w:t>
      </w:r>
      <w:r>
        <w:rPr>
          <w:rFonts w:ascii="仿宋" w:eastAsia="仿宋" w:hAnsi="仿宋" w:hint="eastAsia"/>
          <w:sz w:val="32"/>
        </w:rPr>
        <w:t>（针对项目设置的意见建议、针对管理办法和</w:t>
      </w:r>
      <w:r>
        <w:rPr>
          <w:rFonts w:ascii="仿宋" w:eastAsia="仿宋" w:hAnsi="仿宋" w:hint="eastAsia"/>
          <w:sz w:val="32"/>
          <w:lang w:val="en-US" w:eastAsia="zh-CN"/>
        </w:rPr>
        <w:t>工作指南</w:t>
      </w:r>
      <w:r>
        <w:rPr>
          <w:rFonts w:ascii="仿宋" w:eastAsia="仿宋" w:hAnsi="仿宋" w:hint="eastAsia"/>
          <w:sz w:val="32"/>
        </w:rPr>
        <w:t>的意见建议）</w:t>
      </w:r>
    </w:p>
    <w:p>
      <w:pPr>
        <w:ind w:firstLine="420" w:firstLineChars="200"/>
        <w:jc w:val="left"/>
        <w:rPr>
          <w:rFonts w:ascii="仿宋" w:eastAsia="仿宋" w:hAnsi="仿宋"/>
          <w:sz w:val="32"/>
        </w:rPr>
      </w:pPr>
    </w:p>
    <w:p>
      <w:pPr>
        <w:ind w:firstLine="420" w:firstLineChars="20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附件</w:t>
      </w:r>
      <w:r>
        <w:rPr>
          <w:rFonts w:ascii="仿宋" w:eastAsia="仿宋" w:hAnsi="仿宋" w:hint="eastAsia"/>
          <w:sz w:val="32"/>
        </w:rPr>
        <w:t>：1</w:t>
      </w:r>
      <w:r>
        <w:rPr>
          <w:rFonts w:ascii="仿宋" w:eastAsia="仿宋" w:hAnsi="仿宋"/>
          <w:sz w:val="32"/>
        </w:rPr>
        <w:t>.</w:t>
      </w:r>
      <w:r>
        <w:rPr>
          <w:rFonts w:ascii="Times New Roman" w:eastAsia="仿宋" w:hAnsi="Times New Roman" w:cs="Times New Roman" w:hint="eastAsia"/>
          <w:sz w:val="32"/>
        </w:rPr>
        <w:t>202</w:t>
      </w:r>
      <w:r>
        <w:rPr>
          <w:rFonts w:ascii="Times New Roman" w:eastAsia="仿宋" w:hAnsi="Times New Roman" w:cs="Times New Roman" w:hint="eastAsia"/>
          <w:sz w:val="32"/>
          <w:lang w:val="en-US" w:eastAsia="zh-CN"/>
        </w:rPr>
        <w:t>3</w:t>
      </w:r>
      <w:r>
        <w:rPr>
          <w:rFonts w:ascii="仿宋" w:eastAsia="仿宋" w:hAnsi="仿宋" w:hint="eastAsia"/>
          <w:sz w:val="32"/>
        </w:rPr>
        <w:t>年度绩效目标自评表</w:t>
      </w:r>
    </w:p>
    <w:p>
      <w:pPr>
        <w:ind w:firstLine="1050" w:firstLineChars="50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2.</w:t>
      </w:r>
      <w:r>
        <w:rPr>
          <w:rFonts w:ascii="Times New Roman" w:eastAsia="仿宋" w:hAnsi="Times New Roman" w:cs="Times New Roman" w:hint="eastAsia"/>
          <w:sz w:val="32"/>
        </w:rPr>
        <w:t>202</w:t>
      </w:r>
      <w:r>
        <w:rPr>
          <w:rFonts w:ascii="Times New Roman" w:eastAsia="仿宋" w:hAnsi="Times New Roman" w:cs="Times New Roman" w:hint="eastAsia"/>
          <w:sz w:val="32"/>
          <w:lang w:val="en-US" w:eastAsia="zh-CN"/>
        </w:rPr>
        <w:t>3</w:t>
      </w:r>
      <w:r>
        <w:rPr>
          <w:rFonts w:ascii="仿宋" w:eastAsia="仿宋" w:hAnsi="仿宋"/>
          <w:sz w:val="32"/>
        </w:rPr>
        <w:t>年度中央专项彩票公益金教育助学项目</w:t>
      </w:r>
    </w:p>
    <w:p>
      <w:pPr>
        <w:ind w:firstLine="1260" w:firstLineChars="60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  <w:lang w:eastAsia="zh-CN"/>
        </w:rPr>
        <w:t>“励耕计划”</w:t>
      </w:r>
      <w:r>
        <w:rPr>
          <w:rFonts w:ascii="仿宋" w:eastAsia="仿宋" w:hAnsi="仿宋"/>
          <w:sz w:val="32"/>
        </w:rPr>
        <w:t>受</w:t>
      </w:r>
      <w:r>
        <w:rPr>
          <w:rFonts w:ascii="仿宋" w:eastAsia="仿宋" w:hAnsi="仿宋" w:hint="eastAsia"/>
          <w:sz w:val="32"/>
        </w:rPr>
        <w:t>资助奖励师生</w:t>
      </w:r>
      <w:r>
        <w:rPr>
          <w:rFonts w:ascii="仿宋" w:eastAsia="仿宋" w:hAnsi="仿宋"/>
          <w:sz w:val="32"/>
        </w:rPr>
        <w:t>典型材料</w:t>
      </w:r>
    </w:p>
    <w:p>
      <w:pPr>
        <w:jc w:val="left"/>
        <w:rPr>
          <w:rFonts w:ascii="仿宋" w:eastAsia="仿宋" w:hAnsi="仿宋"/>
          <w:sz w:val="32"/>
        </w:rPr>
      </w:pPr>
    </w:p>
    <w:p/>
    <w:sectPr>
      <w:headerReference w:type="default" r:id="rId5"/>
      <w:pgSz w:w="11906" w:h="16838"/>
      <w:pgMar w:top="1440" w:right="1800" w:bottom="1440" w:left="1800" w:header="851" w:footer="992" w:gutter="0"/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@仿宋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m5ldGN4NnFsejZmZnMzem02ZWg3aHo8L2FjY291bnQ+PG1hY2hpbmVDb2RlPkszODkyODIxMTQyMTEKPC9tYWNoaW5lQ29kZT48dGltZT4yMDIzLTA3LTA3IDExOjMyOjM1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ODBmY2MzMGVlNTU1YTU1NmViNzk5YzM0Nzk4Zm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287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 小川</dc:creator>
  <cp:lastModifiedBy>李东荣</cp:lastModifiedBy>
  <cp:revision>5</cp:revision>
  <dcterms:created xsi:type="dcterms:W3CDTF">2021-08-05T03:20:00Z</dcterms:created>
  <dcterms:modified xsi:type="dcterms:W3CDTF">2023-07-03T17:08:47Z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9B656D036CC840FFA410A874C79714FC_12</vt:lpwstr>
  </property>
  <property fmtid="{D5CDD505-2E9C-101B-9397-08002B2CF9AE}" pid="3" name="KSOProductBuildVer">
    <vt:lpwstr>2052-11.8.2.10624</vt:lpwstr>
  </property>
</Properties>
</file>