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7C775">
      <w:pPr>
        <w:adjustRightInd w:val="0"/>
        <w:snapToGrid w:val="0"/>
        <w:jc w:val="center"/>
        <w:rPr>
          <w:rFonts w:eastAsia="方正小标宋简体"/>
          <w:sz w:val="44"/>
          <w:szCs w:val="44"/>
        </w:rPr>
      </w:pPr>
      <w:bookmarkStart w:id="0" w:name="_GoBack"/>
      <w:bookmarkEnd w:id="0"/>
    </w:p>
    <w:p w14:paraId="509B9973">
      <w:pPr>
        <w:adjustRightInd w:val="0"/>
        <w:snapToGrid w:val="0"/>
        <w:jc w:val="center"/>
        <w:rPr>
          <w:rFonts w:eastAsia="方正小标宋简体"/>
          <w:sz w:val="44"/>
          <w:szCs w:val="44"/>
        </w:rPr>
      </w:pPr>
      <w:r>
        <w:rPr>
          <w:rFonts w:eastAsia="方正小标宋简体"/>
          <w:sz w:val="44"/>
          <w:szCs w:val="44"/>
        </w:rPr>
        <w:t>19.</w:t>
      </w:r>
      <w:r>
        <w:rPr>
          <w:rFonts w:hint="eastAsia" w:eastAsia="方正小标宋简体"/>
          <w:sz w:val="44"/>
          <w:szCs w:val="44"/>
        </w:rPr>
        <w:t>玉林市卫生健康委员会（玉林市中医药管理局）权责清单</w:t>
      </w:r>
    </w:p>
    <w:p w14:paraId="4185E027">
      <w:pPr>
        <w:adjustRightInd w:val="0"/>
        <w:snapToGrid w:val="0"/>
        <w:jc w:val="center"/>
        <w:rPr>
          <w:rFonts w:eastAsia="方正小标宋简体"/>
          <w:sz w:val="44"/>
          <w:szCs w:val="44"/>
        </w:rPr>
      </w:pPr>
    </w:p>
    <w:tbl>
      <w:tblPr>
        <w:tblStyle w:val="4"/>
        <w:tblW w:w="16198"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458"/>
        <w:gridCol w:w="467"/>
        <w:gridCol w:w="475"/>
        <w:gridCol w:w="508"/>
        <w:gridCol w:w="676"/>
        <w:gridCol w:w="2268"/>
        <w:gridCol w:w="1439"/>
        <w:gridCol w:w="3614"/>
        <w:gridCol w:w="1440"/>
        <w:gridCol w:w="3288"/>
        <w:gridCol w:w="567"/>
        <w:gridCol w:w="425"/>
        <w:gridCol w:w="38"/>
      </w:tblGrid>
      <w:tr w14:paraId="2683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535" w:type="dxa"/>
            <w:vMerge w:val="restart"/>
            <w:tcMar>
              <w:top w:w="28" w:type="dxa"/>
              <w:left w:w="57" w:type="dxa"/>
              <w:bottom w:w="28" w:type="dxa"/>
              <w:right w:w="57" w:type="dxa"/>
            </w:tcMar>
            <w:vAlign w:val="center"/>
          </w:tcPr>
          <w:p w14:paraId="4BA70920">
            <w:pPr>
              <w:widowControl/>
              <w:spacing w:line="260" w:lineRule="exact"/>
              <w:jc w:val="center"/>
              <w:rPr>
                <w:snapToGrid w:val="0"/>
                <w:kern w:val="0"/>
                <w:sz w:val="28"/>
                <w:szCs w:val="28"/>
              </w:rPr>
            </w:pPr>
            <w:r>
              <w:rPr>
                <w:rFonts w:hint="eastAsia" w:hAnsi="宋体"/>
                <w:snapToGrid w:val="0"/>
                <w:kern w:val="0"/>
                <w:sz w:val="28"/>
                <w:szCs w:val="28"/>
              </w:rPr>
              <w:t>序号</w:t>
            </w:r>
          </w:p>
        </w:tc>
        <w:tc>
          <w:tcPr>
            <w:tcW w:w="458" w:type="dxa"/>
            <w:vMerge w:val="restart"/>
            <w:tcMar>
              <w:top w:w="28" w:type="dxa"/>
              <w:left w:w="57" w:type="dxa"/>
              <w:bottom w:w="28" w:type="dxa"/>
              <w:right w:w="57" w:type="dxa"/>
            </w:tcMar>
            <w:vAlign w:val="center"/>
          </w:tcPr>
          <w:p w14:paraId="01637211">
            <w:pPr>
              <w:widowControl/>
              <w:spacing w:line="260" w:lineRule="exact"/>
              <w:jc w:val="center"/>
              <w:rPr>
                <w:snapToGrid w:val="0"/>
                <w:kern w:val="0"/>
                <w:sz w:val="28"/>
                <w:szCs w:val="28"/>
              </w:rPr>
            </w:pPr>
            <w:r>
              <w:rPr>
                <w:rFonts w:hint="eastAsia" w:hAnsi="宋体"/>
                <w:snapToGrid w:val="0"/>
                <w:kern w:val="0"/>
                <w:sz w:val="28"/>
                <w:szCs w:val="28"/>
              </w:rPr>
              <w:t>权力分类</w:t>
            </w:r>
          </w:p>
        </w:tc>
        <w:tc>
          <w:tcPr>
            <w:tcW w:w="4394" w:type="dxa"/>
            <w:gridSpan w:val="5"/>
            <w:tcMar>
              <w:top w:w="28" w:type="dxa"/>
              <w:left w:w="57" w:type="dxa"/>
              <w:bottom w:w="28" w:type="dxa"/>
              <w:right w:w="57" w:type="dxa"/>
            </w:tcMar>
            <w:vAlign w:val="center"/>
          </w:tcPr>
          <w:p w14:paraId="783D6975">
            <w:pPr>
              <w:widowControl/>
              <w:spacing w:line="260" w:lineRule="exact"/>
              <w:jc w:val="center"/>
              <w:rPr>
                <w:snapToGrid w:val="0"/>
                <w:kern w:val="0"/>
                <w:sz w:val="28"/>
                <w:szCs w:val="28"/>
              </w:rPr>
            </w:pPr>
            <w:r>
              <w:rPr>
                <w:rFonts w:hint="eastAsia" w:hAnsi="宋体"/>
                <w:snapToGrid w:val="0"/>
                <w:kern w:val="0"/>
                <w:sz w:val="28"/>
                <w:szCs w:val="28"/>
              </w:rPr>
              <w:t>权力清单</w:t>
            </w:r>
          </w:p>
        </w:tc>
        <w:tc>
          <w:tcPr>
            <w:tcW w:w="10348" w:type="dxa"/>
            <w:gridSpan w:val="5"/>
            <w:tcMar>
              <w:top w:w="28" w:type="dxa"/>
              <w:left w:w="57" w:type="dxa"/>
              <w:bottom w:w="28" w:type="dxa"/>
              <w:right w:w="57" w:type="dxa"/>
            </w:tcMar>
            <w:vAlign w:val="center"/>
          </w:tcPr>
          <w:p w14:paraId="26BCE98E">
            <w:pPr>
              <w:widowControl/>
              <w:spacing w:line="260" w:lineRule="exact"/>
              <w:jc w:val="center"/>
              <w:rPr>
                <w:snapToGrid w:val="0"/>
                <w:kern w:val="0"/>
                <w:sz w:val="28"/>
                <w:szCs w:val="28"/>
              </w:rPr>
            </w:pPr>
            <w:r>
              <w:rPr>
                <w:rFonts w:hint="eastAsia" w:hAnsi="宋体"/>
                <w:snapToGrid w:val="0"/>
                <w:kern w:val="0"/>
                <w:sz w:val="28"/>
                <w:szCs w:val="28"/>
              </w:rPr>
              <w:t>责任清单</w:t>
            </w:r>
          </w:p>
        </w:tc>
        <w:tc>
          <w:tcPr>
            <w:tcW w:w="463" w:type="dxa"/>
            <w:gridSpan w:val="2"/>
            <w:vMerge w:val="restart"/>
            <w:tcMar>
              <w:top w:w="28" w:type="dxa"/>
              <w:left w:w="57" w:type="dxa"/>
              <w:bottom w:w="28" w:type="dxa"/>
              <w:right w:w="57" w:type="dxa"/>
            </w:tcMar>
            <w:vAlign w:val="center"/>
          </w:tcPr>
          <w:p w14:paraId="5097150B">
            <w:pPr>
              <w:widowControl/>
              <w:spacing w:line="260" w:lineRule="exact"/>
              <w:jc w:val="center"/>
              <w:rPr>
                <w:snapToGrid w:val="0"/>
                <w:kern w:val="0"/>
                <w:sz w:val="28"/>
                <w:szCs w:val="28"/>
              </w:rPr>
            </w:pPr>
            <w:r>
              <w:rPr>
                <w:rFonts w:hint="eastAsia" w:hAnsi="宋体"/>
                <w:snapToGrid w:val="0"/>
                <w:kern w:val="0"/>
                <w:sz w:val="28"/>
                <w:szCs w:val="28"/>
              </w:rPr>
              <w:t>备注</w:t>
            </w:r>
          </w:p>
        </w:tc>
      </w:tr>
      <w:tr w14:paraId="246D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535" w:type="dxa"/>
            <w:vMerge w:val="continue"/>
            <w:tcMar>
              <w:top w:w="28" w:type="dxa"/>
              <w:left w:w="57" w:type="dxa"/>
              <w:bottom w:w="28" w:type="dxa"/>
              <w:right w:w="57" w:type="dxa"/>
            </w:tcMar>
            <w:vAlign w:val="center"/>
          </w:tcPr>
          <w:p w14:paraId="64D0BBC4">
            <w:pPr>
              <w:widowControl/>
              <w:spacing w:line="260" w:lineRule="exact"/>
              <w:jc w:val="center"/>
              <w:rPr>
                <w:rFonts w:eastAsia="仿宋_GB2312"/>
                <w:snapToGrid w:val="0"/>
                <w:kern w:val="0"/>
                <w:sz w:val="20"/>
                <w:szCs w:val="20"/>
              </w:rPr>
            </w:pPr>
          </w:p>
        </w:tc>
        <w:tc>
          <w:tcPr>
            <w:tcW w:w="458" w:type="dxa"/>
            <w:vMerge w:val="continue"/>
            <w:tcMar>
              <w:top w:w="28" w:type="dxa"/>
              <w:left w:w="57" w:type="dxa"/>
              <w:bottom w:w="28" w:type="dxa"/>
              <w:right w:w="57" w:type="dxa"/>
            </w:tcMar>
            <w:vAlign w:val="center"/>
          </w:tcPr>
          <w:p w14:paraId="336C4BD9">
            <w:pPr>
              <w:widowControl/>
              <w:spacing w:line="260" w:lineRule="exact"/>
              <w:jc w:val="center"/>
              <w:rPr>
                <w:rFonts w:eastAsia="仿宋_GB2312"/>
                <w:snapToGrid w:val="0"/>
                <w:kern w:val="0"/>
                <w:sz w:val="20"/>
                <w:szCs w:val="20"/>
              </w:rPr>
            </w:pPr>
          </w:p>
        </w:tc>
        <w:tc>
          <w:tcPr>
            <w:tcW w:w="467" w:type="dxa"/>
            <w:tcMar>
              <w:top w:w="28" w:type="dxa"/>
              <w:left w:w="57" w:type="dxa"/>
              <w:bottom w:w="28" w:type="dxa"/>
              <w:right w:w="57" w:type="dxa"/>
            </w:tcMar>
            <w:vAlign w:val="center"/>
          </w:tcPr>
          <w:p w14:paraId="646B1AFD">
            <w:pPr>
              <w:widowControl/>
              <w:spacing w:line="260" w:lineRule="exact"/>
              <w:jc w:val="center"/>
              <w:rPr>
                <w:rFonts w:eastAsia="仿宋_GB2312"/>
                <w:snapToGrid w:val="0"/>
                <w:kern w:val="0"/>
                <w:sz w:val="28"/>
                <w:szCs w:val="28"/>
              </w:rPr>
            </w:pPr>
            <w:r>
              <w:rPr>
                <w:rFonts w:hint="eastAsia" w:eastAsia="仿宋_GB2312"/>
                <w:snapToGrid w:val="0"/>
                <w:kern w:val="0"/>
                <w:sz w:val="28"/>
                <w:szCs w:val="28"/>
              </w:rPr>
              <w:t>项目名称</w:t>
            </w:r>
          </w:p>
        </w:tc>
        <w:tc>
          <w:tcPr>
            <w:tcW w:w="475" w:type="dxa"/>
            <w:tcMar>
              <w:top w:w="28" w:type="dxa"/>
              <w:left w:w="57" w:type="dxa"/>
              <w:bottom w:w="28" w:type="dxa"/>
              <w:right w:w="57" w:type="dxa"/>
            </w:tcMar>
            <w:vAlign w:val="center"/>
          </w:tcPr>
          <w:p w14:paraId="51B69354">
            <w:pPr>
              <w:widowControl/>
              <w:spacing w:line="260" w:lineRule="exact"/>
              <w:jc w:val="center"/>
              <w:rPr>
                <w:rFonts w:eastAsia="仿宋_GB2312"/>
                <w:snapToGrid w:val="0"/>
                <w:kern w:val="0"/>
                <w:sz w:val="28"/>
                <w:szCs w:val="28"/>
              </w:rPr>
            </w:pPr>
            <w:r>
              <w:rPr>
                <w:rFonts w:hint="eastAsia" w:eastAsia="仿宋_GB2312"/>
                <w:snapToGrid w:val="0"/>
                <w:kern w:val="0"/>
                <w:sz w:val="28"/>
                <w:szCs w:val="28"/>
              </w:rPr>
              <w:t>子项名称</w:t>
            </w:r>
          </w:p>
        </w:tc>
        <w:tc>
          <w:tcPr>
            <w:tcW w:w="508" w:type="dxa"/>
            <w:tcMar>
              <w:top w:w="28" w:type="dxa"/>
              <w:left w:w="57" w:type="dxa"/>
              <w:bottom w:w="28" w:type="dxa"/>
              <w:right w:w="57" w:type="dxa"/>
            </w:tcMar>
            <w:vAlign w:val="center"/>
          </w:tcPr>
          <w:p w14:paraId="3F4A4D7C">
            <w:pPr>
              <w:widowControl/>
              <w:spacing w:line="260" w:lineRule="exact"/>
              <w:jc w:val="center"/>
              <w:rPr>
                <w:rFonts w:eastAsia="仿宋_GB2312"/>
                <w:snapToGrid w:val="0"/>
                <w:kern w:val="0"/>
                <w:sz w:val="28"/>
                <w:szCs w:val="28"/>
              </w:rPr>
            </w:pPr>
            <w:r>
              <w:rPr>
                <w:rFonts w:hint="eastAsia" w:eastAsia="仿宋_GB2312"/>
                <w:snapToGrid w:val="0"/>
                <w:kern w:val="0"/>
                <w:sz w:val="28"/>
                <w:szCs w:val="28"/>
              </w:rPr>
              <w:t>实施主体</w:t>
            </w:r>
          </w:p>
        </w:tc>
        <w:tc>
          <w:tcPr>
            <w:tcW w:w="676" w:type="dxa"/>
            <w:tcMar>
              <w:top w:w="28" w:type="dxa"/>
              <w:left w:w="57" w:type="dxa"/>
              <w:bottom w:w="28" w:type="dxa"/>
              <w:right w:w="57" w:type="dxa"/>
            </w:tcMar>
            <w:vAlign w:val="center"/>
          </w:tcPr>
          <w:p w14:paraId="1149C541">
            <w:pPr>
              <w:widowControl/>
              <w:spacing w:line="260" w:lineRule="exact"/>
              <w:jc w:val="center"/>
              <w:rPr>
                <w:rFonts w:eastAsia="仿宋_GB2312"/>
                <w:snapToGrid w:val="0"/>
                <w:kern w:val="0"/>
                <w:sz w:val="28"/>
                <w:szCs w:val="28"/>
              </w:rPr>
            </w:pPr>
            <w:r>
              <w:rPr>
                <w:rFonts w:hint="eastAsia" w:eastAsia="仿宋_GB2312"/>
                <w:snapToGrid w:val="0"/>
                <w:kern w:val="0"/>
                <w:sz w:val="28"/>
                <w:szCs w:val="28"/>
              </w:rPr>
              <w:t>承办的</w:t>
            </w:r>
            <w:r>
              <w:rPr>
                <w:rFonts w:eastAsia="仿宋_GB2312"/>
                <w:snapToGrid w:val="0"/>
                <w:kern w:val="0"/>
                <w:sz w:val="28"/>
                <w:szCs w:val="28"/>
              </w:rPr>
              <w:br w:type="textWrapping"/>
            </w:r>
            <w:r>
              <w:rPr>
                <w:rFonts w:hint="eastAsia" w:eastAsia="仿宋_GB2312"/>
                <w:snapToGrid w:val="0"/>
                <w:kern w:val="0"/>
                <w:sz w:val="28"/>
                <w:szCs w:val="28"/>
              </w:rPr>
              <w:t>内设机构</w:t>
            </w:r>
          </w:p>
        </w:tc>
        <w:tc>
          <w:tcPr>
            <w:tcW w:w="2268" w:type="dxa"/>
            <w:tcMar>
              <w:top w:w="28" w:type="dxa"/>
              <w:left w:w="57" w:type="dxa"/>
              <w:bottom w:w="28" w:type="dxa"/>
              <w:right w:w="57" w:type="dxa"/>
            </w:tcMar>
            <w:vAlign w:val="center"/>
          </w:tcPr>
          <w:p w14:paraId="270F1371">
            <w:pPr>
              <w:widowControl/>
              <w:spacing w:line="260" w:lineRule="exact"/>
              <w:jc w:val="center"/>
              <w:rPr>
                <w:rFonts w:eastAsia="仿宋_GB2312"/>
                <w:snapToGrid w:val="0"/>
                <w:kern w:val="0"/>
                <w:sz w:val="28"/>
                <w:szCs w:val="28"/>
              </w:rPr>
            </w:pPr>
            <w:r>
              <w:rPr>
                <w:rFonts w:hint="eastAsia" w:eastAsia="仿宋_GB2312"/>
                <w:snapToGrid w:val="0"/>
                <w:kern w:val="0"/>
                <w:sz w:val="28"/>
                <w:szCs w:val="28"/>
              </w:rPr>
              <w:t>实施依据</w:t>
            </w:r>
          </w:p>
        </w:tc>
        <w:tc>
          <w:tcPr>
            <w:tcW w:w="1439" w:type="dxa"/>
            <w:tcMar>
              <w:top w:w="28" w:type="dxa"/>
              <w:left w:w="57" w:type="dxa"/>
              <w:bottom w:w="28" w:type="dxa"/>
              <w:right w:w="57" w:type="dxa"/>
            </w:tcMar>
            <w:vAlign w:val="center"/>
          </w:tcPr>
          <w:p w14:paraId="74EA6F00">
            <w:pPr>
              <w:widowControl/>
              <w:spacing w:line="260" w:lineRule="exact"/>
              <w:jc w:val="center"/>
              <w:rPr>
                <w:rFonts w:eastAsia="仿宋_GB2312"/>
                <w:snapToGrid w:val="0"/>
                <w:kern w:val="0"/>
                <w:sz w:val="28"/>
                <w:szCs w:val="28"/>
              </w:rPr>
            </w:pPr>
            <w:r>
              <w:rPr>
                <w:rFonts w:hint="eastAsia" w:eastAsia="仿宋_GB2312"/>
                <w:snapToGrid w:val="0"/>
                <w:kern w:val="0"/>
                <w:sz w:val="28"/>
                <w:szCs w:val="28"/>
              </w:rPr>
              <w:t>责任事项</w:t>
            </w:r>
            <w:r>
              <w:rPr>
                <w:rFonts w:eastAsia="仿宋_GB2312"/>
                <w:snapToGrid w:val="0"/>
                <w:kern w:val="0"/>
                <w:sz w:val="28"/>
                <w:szCs w:val="28"/>
              </w:rPr>
              <w:br w:type="textWrapping"/>
            </w:r>
            <w:r>
              <w:rPr>
                <w:rFonts w:hint="eastAsia" w:eastAsia="仿宋_GB2312"/>
                <w:snapToGrid w:val="0"/>
                <w:kern w:val="0"/>
                <w:sz w:val="28"/>
                <w:szCs w:val="28"/>
              </w:rPr>
              <w:t>（明确责任主体）</w:t>
            </w:r>
          </w:p>
        </w:tc>
        <w:tc>
          <w:tcPr>
            <w:tcW w:w="3614" w:type="dxa"/>
            <w:tcMar>
              <w:top w:w="28" w:type="dxa"/>
              <w:left w:w="57" w:type="dxa"/>
              <w:bottom w:w="28" w:type="dxa"/>
              <w:right w:w="57" w:type="dxa"/>
            </w:tcMar>
            <w:vAlign w:val="center"/>
          </w:tcPr>
          <w:p w14:paraId="747E0A8E">
            <w:pPr>
              <w:widowControl/>
              <w:spacing w:line="260" w:lineRule="exact"/>
              <w:jc w:val="center"/>
              <w:rPr>
                <w:rFonts w:eastAsia="仿宋_GB2312"/>
                <w:snapToGrid w:val="0"/>
                <w:kern w:val="0"/>
                <w:sz w:val="28"/>
                <w:szCs w:val="28"/>
              </w:rPr>
            </w:pPr>
            <w:r>
              <w:rPr>
                <w:rFonts w:hint="eastAsia" w:eastAsia="仿宋_GB2312"/>
                <w:snapToGrid w:val="0"/>
                <w:kern w:val="0"/>
                <w:sz w:val="28"/>
                <w:szCs w:val="28"/>
              </w:rPr>
              <w:t>责任事项依据</w:t>
            </w:r>
          </w:p>
        </w:tc>
        <w:tc>
          <w:tcPr>
            <w:tcW w:w="1440" w:type="dxa"/>
            <w:tcMar>
              <w:top w:w="28" w:type="dxa"/>
              <w:left w:w="57" w:type="dxa"/>
              <w:bottom w:w="28" w:type="dxa"/>
              <w:right w:w="57" w:type="dxa"/>
            </w:tcMar>
            <w:vAlign w:val="center"/>
          </w:tcPr>
          <w:p w14:paraId="6A493F5E">
            <w:pPr>
              <w:widowControl/>
              <w:spacing w:line="260" w:lineRule="exact"/>
              <w:jc w:val="center"/>
              <w:rPr>
                <w:rFonts w:eastAsia="仿宋_GB2312"/>
                <w:snapToGrid w:val="0"/>
                <w:kern w:val="0"/>
                <w:sz w:val="28"/>
                <w:szCs w:val="28"/>
              </w:rPr>
            </w:pPr>
            <w:r>
              <w:rPr>
                <w:rFonts w:hint="eastAsia" w:eastAsia="仿宋_GB2312"/>
                <w:snapToGrid w:val="0"/>
                <w:kern w:val="0"/>
                <w:sz w:val="28"/>
                <w:szCs w:val="28"/>
              </w:rPr>
              <w:t>追责情形（明确内部追责主体）</w:t>
            </w:r>
          </w:p>
        </w:tc>
        <w:tc>
          <w:tcPr>
            <w:tcW w:w="3288" w:type="dxa"/>
            <w:tcMar>
              <w:top w:w="28" w:type="dxa"/>
              <w:left w:w="57" w:type="dxa"/>
              <w:bottom w:w="28" w:type="dxa"/>
              <w:right w:w="57" w:type="dxa"/>
            </w:tcMar>
            <w:vAlign w:val="center"/>
          </w:tcPr>
          <w:p w14:paraId="656B9979">
            <w:pPr>
              <w:widowControl/>
              <w:spacing w:line="260" w:lineRule="exact"/>
              <w:jc w:val="center"/>
              <w:rPr>
                <w:rFonts w:eastAsia="仿宋_GB2312"/>
                <w:snapToGrid w:val="0"/>
                <w:kern w:val="0"/>
                <w:sz w:val="28"/>
                <w:szCs w:val="28"/>
              </w:rPr>
            </w:pPr>
            <w:r>
              <w:rPr>
                <w:rFonts w:hint="eastAsia" w:eastAsia="仿宋_GB2312"/>
                <w:snapToGrid w:val="0"/>
                <w:kern w:val="0"/>
                <w:sz w:val="28"/>
                <w:szCs w:val="28"/>
              </w:rPr>
              <w:t>追责依据</w:t>
            </w:r>
          </w:p>
        </w:tc>
        <w:tc>
          <w:tcPr>
            <w:tcW w:w="567" w:type="dxa"/>
            <w:tcMar>
              <w:top w:w="28" w:type="dxa"/>
              <w:left w:w="57" w:type="dxa"/>
              <w:bottom w:w="28" w:type="dxa"/>
              <w:right w:w="57" w:type="dxa"/>
            </w:tcMar>
            <w:vAlign w:val="center"/>
          </w:tcPr>
          <w:p w14:paraId="2C125B78">
            <w:pPr>
              <w:widowControl/>
              <w:spacing w:line="260" w:lineRule="exact"/>
              <w:jc w:val="center"/>
              <w:rPr>
                <w:rFonts w:eastAsia="仿宋_GB2312"/>
                <w:snapToGrid w:val="0"/>
                <w:kern w:val="0"/>
                <w:sz w:val="28"/>
                <w:szCs w:val="28"/>
              </w:rPr>
            </w:pPr>
            <w:r>
              <w:rPr>
                <w:rFonts w:hint="eastAsia" w:eastAsia="仿宋_GB2312"/>
                <w:snapToGrid w:val="0"/>
                <w:kern w:val="0"/>
                <w:sz w:val="28"/>
                <w:szCs w:val="28"/>
              </w:rPr>
              <w:t>免责</w:t>
            </w:r>
            <w:r>
              <w:rPr>
                <w:rFonts w:eastAsia="仿宋_GB2312"/>
                <w:snapToGrid w:val="0"/>
                <w:kern w:val="0"/>
                <w:sz w:val="28"/>
                <w:szCs w:val="28"/>
              </w:rPr>
              <w:br w:type="textWrapping"/>
            </w:r>
            <w:r>
              <w:rPr>
                <w:rFonts w:hint="eastAsia" w:eastAsia="仿宋_GB2312"/>
                <w:snapToGrid w:val="0"/>
                <w:kern w:val="0"/>
                <w:sz w:val="28"/>
                <w:szCs w:val="28"/>
              </w:rPr>
              <w:t>事项</w:t>
            </w:r>
          </w:p>
        </w:tc>
        <w:tc>
          <w:tcPr>
            <w:tcW w:w="463" w:type="dxa"/>
            <w:gridSpan w:val="2"/>
            <w:vMerge w:val="continue"/>
            <w:tcMar>
              <w:top w:w="28" w:type="dxa"/>
              <w:left w:w="57" w:type="dxa"/>
              <w:bottom w:w="28" w:type="dxa"/>
              <w:right w:w="57" w:type="dxa"/>
            </w:tcMar>
            <w:vAlign w:val="center"/>
          </w:tcPr>
          <w:p w14:paraId="30BB8AD0">
            <w:pPr>
              <w:widowControl/>
              <w:spacing w:line="260" w:lineRule="exact"/>
              <w:jc w:val="center"/>
              <w:rPr>
                <w:rFonts w:eastAsia="仿宋_GB2312"/>
                <w:snapToGrid w:val="0"/>
                <w:kern w:val="0"/>
                <w:sz w:val="20"/>
                <w:szCs w:val="20"/>
              </w:rPr>
            </w:pPr>
          </w:p>
        </w:tc>
      </w:tr>
      <w:tr w14:paraId="1551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35" w:type="dxa"/>
            <w:tcMar>
              <w:top w:w="28" w:type="dxa"/>
              <w:left w:w="57" w:type="dxa"/>
              <w:bottom w:w="28" w:type="dxa"/>
              <w:right w:w="57" w:type="dxa"/>
            </w:tcMar>
            <w:vAlign w:val="center"/>
          </w:tcPr>
          <w:p w14:paraId="0E64BB3A">
            <w:pPr>
              <w:widowControl/>
              <w:spacing w:line="260" w:lineRule="exact"/>
              <w:jc w:val="center"/>
              <w:rPr>
                <w:rFonts w:eastAsia="仿宋_GB2312"/>
                <w:snapToGrid w:val="0"/>
                <w:kern w:val="0"/>
                <w:sz w:val="20"/>
                <w:szCs w:val="20"/>
              </w:rPr>
            </w:pPr>
            <w:r>
              <w:rPr>
                <w:rFonts w:eastAsia="仿宋_GB2312"/>
                <w:snapToGrid w:val="0"/>
                <w:kern w:val="0"/>
                <w:sz w:val="20"/>
                <w:szCs w:val="20"/>
              </w:rPr>
              <w:t>1</w:t>
            </w:r>
          </w:p>
        </w:tc>
        <w:tc>
          <w:tcPr>
            <w:tcW w:w="458" w:type="dxa"/>
            <w:tcMar>
              <w:top w:w="28" w:type="dxa"/>
              <w:left w:w="57" w:type="dxa"/>
              <w:bottom w:w="28" w:type="dxa"/>
              <w:right w:w="57" w:type="dxa"/>
            </w:tcMar>
            <w:vAlign w:val="center"/>
          </w:tcPr>
          <w:p w14:paraId="2254ED8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行政许可</w:t>
            </w:r>
          </w:p>
        </w:tc>
        <w:tc>
          <w:tcPr>
            <w:tcW w:w="467" w:type="dxa"/>
            <w:tcMar>
              <w:top w:w="28" w:type="dxa"/>
              <w:left w:w="57" w:type="dxa"/>
              <w:bottom w:w="28" w:type="dxa"/>
              <w:right w:w="57" w:type="dxa"/>
            </w:tcMar>
            <w:vAlign w:val="center"/>
          </w:tcPr>
          <w:p w14:paraId="500CAF0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母婴保健技术服务机构执业许可</w:t>
            </w:r>
          </w:p>
        </w:tc>
        <w:tc>
          <w:tcPr>
            <w:tcW w:w="475" w:type="dxa"/>
            <w:tcMar>
              <w:top w:w="28" w:type="dxa"/>
              <w:left w:w="57" w:type="dxa"/>
              <w:bottom w:w="28" w:type="dxa"/>
              <w:right w:w="57" w:type="dxa"/>
            </w:tcMar>
            <w:vAlign w:val="center"/>
          </w:tcPr>
          <w:p w14:paraId="495B1BDB">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2D5F64A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657E5FC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r>
              <w:rPr>
                <w:rFonts w:hint="eastAsia" w:eastAsia="仿宋_GB2312"/>
                <w:snapToGrid w:val="0"/>
                <w:kern w:val="0"/>
                <w:sz w:val="20"/>
                <w:szCs w:val="20"/>
              </w:rPr>
              <w:t>、妇幼科</w:t>
            </w:r>
          </w:p>
        </w:tc>
        <w:tc>
          <w:tcPr>
            <w:tcW w:w="2268" w:type="dxa"/>
            <w:tcMar>
              <w:top w:w="28" w:type="dxa"/>
              <w:left w:w="57" w:type="dxa"/>
              <w:bottom w:w="28" w:type="dxa"/>
              <w:right w:w="57" w:type="dxa"/>
            </w:tcMar>
            <w:vAlign w:val="center"/>
          </w:tcPr>
          <w:p w14:paraId="755F857E">
            <w:pPr>
              <w:widowControl/>
              <w:spacing w:line="260" w:lineRule="exact"/>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【法律】《中华人民共和国母婴保健法》第三十二条</w:t>
            </w:r>
            <w:r>
              <w:rPr>
                <w:rFonts w:eastAsia="仿宋_GB2312"/>
                <w:snapToGrid w:val="0"/>
                <w:kern w:val="0"/>
                <w:sz w:val="20"/>
                <w:szCs w:val="20"/>
              </w:rPr>
              <w:t xml:space="preserve"> </w:t>
            </w:r>
            <w:r>
              <w:rPr>
                <w:rFonts w:hint="eastAsia" w:eastAsia="仿宋_GB2312"/>
                <w:snapToGrid w:val="0"/>
                <w:kern w:val="0"/>
                <w:sz w:val="20"/>
                <w:szCs w:val="20"/>
              </w:rPr>
              <w:t>医疗保健机构依照本法规定开展婚前医学检查、遗传病诊断、产前诊断以及施行结扎手术和终止妊娠手术的，必须符合国务院卫生行政部门规定的条件和技术标准，并经县级以上地方人民政府卫生行政部门许可。严禁采用技术手段对胎儿进行性别鉴定，但医学上确有需要的除外。</w:t>
            </w:r>
          </w:p>
          <w:p w14:paraId="7B13D61C">
            <w:pPr>
              <w:widowControl/>
              <w:spacing w:line="260" w:lineRule="exact"/>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【行政法规】《计划生育技术服务管理条例》（</w:t>
            </w:r>
            <w:r>
              <w:rPr>
                <w:rFonts w:eastAsia="仿宋_GB2312"/>
                <w:snapToGrid w:val="0"/>
                <w:kern w:val="0"/>
                <w:sz w:val="20"/>
                <w:szCs w:val="20"/>
              </w:rPr>
              <w:t>2001</w:t>
            </w:r>
            <w:r>
              <w:rPr>
                <w:rFonts w:hint="eastAsia" w:eastAsia="仿宋_GB2312"/>
                <w:snapToGrid w:val="0"/>
                <w:kern w:val="0"/>
                <w:sz w:val="20"/>
                <w:szCs w:val="20"/>
              </w:rPr>
              <w:t>年国务院令第三百零九号公布，</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日国务院令第四百二十八号修改）第十八条</w:t>
            </w:r>
            <w:r>
              <w:rPr>
                <w:rFonts w:eastAsia="仿宋_GB2312"/>
                <w:snapToGrid w:val="0"/>
                <w:kern w:val="0"/>
                <w:sz w:val="20"/>
                <w:szCs w:val="20"/>
              </w:rPr>
              <w:t xml:space="preserve"> </w:t>
            </w:r>
            <w:r>
              <w:rPr>
                <w:rFonts w:hint="eastAsia" w:eastAsia="仿宋_GB2312"/>
                <w:snapToGrid w:val="0"/>
                <w:kern w:val="0"/>
                <w:sz w:val="20"/>
                <w:szCs w:val="20"/>
              </w:rPr>
              <w:t>设立计划生育技术服务机构，由设区的市级以上地方人民政府计划生育行政部门批准，发给《计划生育技术服务机构执业许可证》，并在《计划生育技术服务机构执业许可证》上注明获准开展的计划生育技术服务项目。第二十二条，从事计划生育技术服务的机构的执业许可证明文件每三年由原批准机关校验一次。</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【国务院规范性文件】《国务院关于第六批取消和调整行政审批项目的决定》（国发〔</w:t>
            </w:r>
            <w:r>
              <w:rPr>
                <w:rFonts w:eastAsia="仿宋_GB2312"/>
                <w:snapToGrid w:val="0"/>
                <w:kern w:val="0"/>
                <w:sz w:val="20"/>
                <w:szCs w:val="20"/>
              </w:rPr>
              <w:t>2012</w:t>
            </w:r>
            <w:r>
              <w:rPr>
                <w:rFonts w:hint="eastAsia" w:eastAsia="仿宋_GB2312"/>
                <w:snapToGrid w:val="0"/>
                <w:kern w:val="0"/>
                <w:sz w:val="20"/>
                <w:szCs w:val="20"/>
              </w:rPr>
              <w:t>〕</w:t>
            </w:r>
            <w:r>
              <w:rPr>
                <w:rFonts w:eastAsia="仿宋_GB2312"/>
                <w:snapToGrid w:val="0"/>
                <w:kern w:val="0"/>
                <w:sz w:val="20"/>
                <w:szCs w:val="20"/>
              </w:rPr>
              <w:t>52</w:t>
            </w:r>
            <w:r>
              <w:rPr>
                <w:rFonts w:hint="eastAsia" w:eastAsia="仿宋_GB2312"/>
                <w:snapToGrid w:val="0"/>
                <w:kern w:val="0"/>
                <w:sz w:val="20"/>
                <w:szCs w:val="20"/>
              </w:rPr>
              <w:t>号）附件</w:t>
            </w:r>
            <w:r>
              <w:rPr>
                <w:rFonts w:eastAsia="仿宋_GB2312"/>
                <w:snapToGrid w:val="0"/>
                <w:kern w:val="0"/>
                <w:sz w:val="20"/>
                <w:szCs w:val="20"/>
              </w:rPr>
              <w:t>2</w:t>
            </w:r>
            <w:r>
              <w:rPr>
                <w:rFonts w:hint="eastAsia" w:eastAsia="仿宋_GB2312"/>
                <w:snapToGrid w:val="0"/>
                <w:kern w:val="0"/>
                <w:sz w:val="20"/>
                <w:szCs w:val="20"/>
              </w:rPr>
              <w:t>（一）第</w:t>
            </w:r>
            <w:r>
              <w:rPr>
                <w:rFonts w:eastAsia="仿宋_GB2312"/>
                <w:snapToGrid w:val="0"/>
                <w:kern w:val="0"/>
                <w:sz w:val="20"/>
                <w:szCs w:val="20"/>
              </w:rPr>
              <w:t>50</w:t>
            </w:r>
            <w:r>
              <w:rPr>
                <w:rFonts w:hint="eastAsia" w:eastAsia="仿宋_GB2312"/>
                <w:snapToGrid w:val="0"/>
                <w:kern w:val="0"/>
                <w:sz w:val="20"/>
                <w:szCs w:val="20"/>
              </w:rPr>
              <w:t>项，下放管理实施机关</w:t>
            </w:r>
            <w:r>
              <w:rPr>
                <w:rFonts w:eastAsia="仿宋_GB2312"/>
                <w:snapToGrid w:val="0"/>
                <w:kern w:val="0"/>
                <w:sz w:val="20"/>
                <w:szCs w:val="20"/>
              </w:rPr>
              <w:t>“</w:t>
            </w:r>
            <w:r>
              <w:rPr>
                <w:rFonts w:hint="eastAsia" w:eastAsia="仿宋_GB2312"/>
                <w:snapToGrid w:val="0"/>
                <w:kern w:val="0"/>
                <w:sz w:val="20"/>
                <w:szCs w:val="20"/>
              </w:rPr>
              <w:t>县级以上地方人民政府人口计生行政部门</w:t>
            </w:r>
            <w:r>
              <w:rPr>
                <w:rFonts w:eastAsia="仿宋_GB2312"/>
                <w:snapToGrid w:val="0"/>
                <w:kern w:val="0"/>
                <w:sz w:val="20"/>
                <w:szCs w:val="20"/>
              </w:rPr>
              <w:t>”</w:t>
            </w:r>
            <w:r>
              <w:rPr>
                <w:rFonts w:hint="eastAsia" w:eastAsia="仿宋_GB2312"/>
                <w:snapToGrid w:val="0"/>
                <w:kern w:val="0"/>
                <w:sz w:val="20"/>
                <w:szCs w:val="20"/>
              </w:rPr>
              <w:t>。</w:t>
            </w:r>
          </w:p>
        </w:tc>
        <w:tc>
          <w:tcPr>
            <w:tcW w:w="1439" w:type="dxa"/>
            <w:tcMar>
              <w:top w:w="28" w:type="dxa"/>
              <w:left w:w="57" w:type="dxa"/>
              <w:bottom w:w="28" w:type="dxa"/>
              <w:right w:w="57" w:type="dxa"/>
            </w:tcMar>
            <w:vAlign w:val="center"/>
          </w:tcPr>
          <w:p w14:paraId="4F8D294E">
            <w:pPr>
              <w:widowControl/>
              <w:spacing w:line="260" w:lineRule="exact"/>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卫生计生监督所、妇幼科）：对书面材料进行审查，审查申请材料，组织现场核查。提出是否同意审批的初步意见，告知申请人、利害相关人享有听证权利；涉及公共利益的重大许可，向社会公告，并举行听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决定责任（妇幼科、法监科（审批办））：作出行政许可或者不予行政许可决定，法定告知（不予许可的应当书面告知理由）。</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送达责任（法监科（审批办））：准予许可的，制发《母婴保健技术服务执业许可证》或《计划生育技术服务机构执业许可证》及副本，送达并信息公开。</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事后监管责任（妇幼科、法监科、卫生计生监督所）：建立实施监督检查的运行机制和管理制度，开展定期和不定期检查，依法采取相关处置措施。</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14:paraId="78A06A36">
            <w:pPr>
              <w:widowControl/>
              <w:spacing w:line="260" w:lineRule="exact"/>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【法律】《中华人民共和国行政许可法》第三十二条</w:t>
            </w:r>
            <w:r>
              <w:rPr>
                <w:rFonts w:eastAsia="仿宋_GB2312"/>
                <w:snapToGrid w:val="0"/>
                <w:kern w:val="0"/>
                <w:sz w:val="20"/>
                <w:szCs w:val="20"/>
              </w:rPr>
              <w:t xml:space="preserve"> </w:t>
            </w:r>
            <w:r>
              <w:rPr>
                <w:rFonts w:hint="eastAsia" w:eastAsia="仿宋_GB2312"/>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【规范性文件】《母婴保健专项技术服务许可及人员资格管理办法》（卫妇发</w:t>
            </w:r>
            <w:r>
              <w:rPr>
                <w:rFonts w:hint="eastAsia"/>
                <w:snapToGrid w:val="0"/>
                <w:kern w:val="0"/>
                <w:sz w:val="20"/>
                <w:szCs w:val="20"/>
              </w:rPr>
              <w:t>﹝</w:t>
            </w:r>
            <w:r>
              <w:rPr>
                <w:rFonts w:eastAsia="仿宋_GB2312"/>
                <w:snapToGrid w:val="0"/>
                <w:kern w:val="0"/>
                <w:sz w:val="20"/>
                <w:szCs w:val="20"/>
              </w:rPr>
              <w:t>1995</w:t>
            </w:r>
            <w:r>
              <w:rPr>
                <w:rFonts w:hint="eastAsia"/>
                <w:snapToGrid w:val="0"/>
                <w:kern w:val="0"/>
                <w:sz w:val="20"/>
                <w:szCs w:val="20"/>
              </w:rPr>
              <w:t>﹞</w:t>
            </w:r>
            <w:r>
              <w:rPr>
                <w:rFonts w:hint="eastAsia" w:eastAsia="仿宋_GB2312"/>
                <w:snapToGrid w:val="0"/>
                <w:kern w:val="0"/>
                <w:sz w:val="20"/>
                <w:szCs w:val="20"/>
              </w:rPr>
              <w:t>第</w:t>
            </w:r>
            <w:r>
              <w:rPr>
                <w:rFonts w:eastAsia="仿宋_GB2312"/>
                <w:snapToGrid w:val="0"/>
                <w:kern w:val="0"/>
                <w:sz w:val="20"/>
                <w:szCs w:val="20"/>
              </w:rPr>
              <w:t>7</w:t>
            </w:r>
            <w:r>
              <w:rPr>
                <w:rFonts w:hint="eastAsia" w:eastAsia="仿宋_GB2312"/>
                <w:snapToGrid w:val="0"/>
                <w:kern w:val="0"/>
                <w:sz w:val="20"/>
                <w:szCs w:val="20"/>
              </w:rPr>
              <w:t>号）第五条</w:t>
            </w:r>
            <w:r>
              <w:rPr>
                <w:rFonts w:eastAsia="仿宋_GB2312"/>
                <w:snapToGrid w:val="0"/>
                <w:kern w:val="0"/>
                <w:sz w:val="20"/>
                <w:szCs w:val="20"/>
              </w:rPr>
              <w:t xml:space="preserve"> </w:t>
            </w:r>
            <w:r>
              <w:rPr>
                <w:rFonts w:hint="eastAsia" w:eastAsia="仿宋_GB2312"/>
                <w:snapToGrid w:val="0"/>
                <w:kern w:val="0"/>
                <w:sz w:val="20"/>
                <w:szCs w:val="20"/>
              </w:rPr>
              <w:t>申请婚前医学检查、遗传病诊断、产前诊断以及施行结扎手术和终止妊娠手术许可的医疗保健机构，必须向审批机关，提交《母婴保健技术服务执业许可申请登记书》并交验下列材料</w:t>
            </w:r>
            <w:r>
              <w:rPr>
                <w:rFonts w:eastAsia="仿宋_GB2312"/>
                <w:snapToGrid w:val="0"/>
                <w:kern w:val="0"/>
                <w:sz w:val="20"/>
                <w:szCs w:val="20"/>
              </w:rPr>
              <w:t>……</w:t>
            </w:r>
            <w:r>
              <w:rPr>
                <w:rFonts w:eastAsia="仿宋_GB2312"/>
                <w:snapToGrid w:val="0"/>
                <w:kern w:val="0"/>
                <w:sz w:val="20"/>
                <w:szCs w:val="20"/>
              </w:rPr>
              <w:br w:type="textWrapping"/>
            </w:r>
            <w:r>
              <w:rPr>
                <w:rFonts w:eastAsia="仿宋_GB2312"/>
                <w:snapToGrid w:val="0"/>
                <w:kern w:val="0"/>
                <w:sz w:val="20"/>
                <w:szCs w:val="20"/>
              </w:rPr>
              <w:t>1-3.</w:t>
            </w:r>
            <w:r>
              <w:rPr>
                <w:rFonts w:hint="eastAsia" w:eastAsia="仿宋_GB2312"/>
                <w:snapToGrid w:val="0"/>
                <w:kern w:val="0"/>
                <w:sz w:val="20"/>
                <w:szCs w:val="20"/>
              </w:rPr>
              <w:t>【部门规章】《计划生育技术服务机构执业管理办法》（</w:t>
            </w:r>
            <w:r>
              <w:rPr>
                <w:rFonts w:eastAsia="仿宋_GB2312"/>
                <w:snapToGrid w:val="0"/>
                <w:kern w:val="0"/>
                <w:sz w:val="20"/>
                <w:szCs w:val="20"/>
              </w:rPr>
              <w:t>2001</w:t>
            </w:r>
            <w:r>
              <w:rPr>
                <w:rFonts w:hint="eastAsia" w:eastAsia="仿宋_GB2312"/>
                <w:snapToGrid w:val="0"/>
                <w:kern w:val="0"/>
                <w:sz w:val="20"/>
                <w:szCs w:val="20"/>
              </w:rPr>
              <w:t>年国家计划生育委员会令第五号公布）第五条（一）由申请单位向审批部门提出书面申请，提供本办法第四条规定提交的材料。</w:t>
            </w:r>
            <w:r>
              <w:rPr>
                <w:rFonts w:eastAsia="仿宋_GB2312"/>
                <w:snapToGrid w:val="0"/>
                <w:kern w:val="0"/>
                <w:sz w:val="20"/>
                <w:szCs w:val="20"/>
              </w:rPr>
              <w:br w:type="textWrapping"/>
            </w:r>
            <w:r>
              <w:rPr>
                <w:rFonts w:eastAsia="仿宋_GB2312"/>
                <w:snapToGrid w:val="0"/>
                <w:kern w:val="0"/>
                <w:sz w:val="20"/>
                <w:szCs w:val="20"/>
              </w:rPr>
              <w:t>2-1.</w:t>
            </w:r>
            <w:r>
              <w:rPr>
                <w:rFonts w:hint="eastAsia" w:eastAsia="仿宋_GB2312"/>
                <w:snapToGrid w:val="0"/>
                <w:kern w:val="0"/>
                <w:sz w:val="20"/>
                <w:szCs w:val="20"/>
              </w:rPr>
              <w:t>【法律】《中华人民共和国行政许可法》第三十四条</w:t>
            </w:r>
            <w:r>
              <w:rPr>
                <w:rFonts w:eastAsia="仿宋_GB2312"/>
                <w:snapToGrid w:val="0"/>
                <w:kern w:val="0"/>
                <w:sz w:val="20"/>
                <w:szCs w:val="20"/>
              </w:rPr>
              <w:t xml:space="preserve"> </w:t>
            </w:r>
            <w:r>
              <w:rPr>
                <w:rFonts w:hint="eastAsia" w:eastAsia="仿宋_GB2312"/>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br w:type="textWrapping"/>
            </w:r>
            <w:r>
              <w:rPr>
                <w:rFonts w:eastAsia="仿宋_GB2312"/>
                <w:snapToGrid w:val="0"/>
                <w:kern w:val="0"/>
                <w:sz w:val="20"/>
                <w:szCs w:val="20"/>
              </w:rPr>
              <w:t>2-2.</w:t>
            </w:r>
            <w:r>
              <w:rPr>
                <w:rFonts w:hint="eastAsia" w:eastAsia="仿宋_GB2312"/>
                <w:snapToGrid w:val="0"/>
                <w:kern w:val="0"/>
                <w:sz w:val="20"/>
                <w:szCs w:val="20"/>
              </w:rPr>
              <w:t>【规范性文件】《母婴保健专项技术服务许可及人员资格管理办法》（卫妇发</w:t>
            </w:r>
            <w:r>
              <w:rPr>
                <w:rFonts w:hint="eastAsia"/>
                <w:snapToGrid w:val="0"/>
                <w:kern w:val="0"/>
                <w:sz w:val="20"/>
                <w:szCs w:val="20"/>
              </w:rPr>
              <w:t>﹝</w:t>
            </w:r>
            <w:r>
              <w:rPr>
                <w:rFonts w:eastAsia="仿宋_GB2312"/>
                <w:snapToGrid w:val="0"/>
                <w:kern w:val="0"/>
                <w:sz w:val="20"/>
                <w:szCs w:val="20"/>
              </w:rPr>
              <w:t>1995</w:t>
            </w:r>
            <w:r>
              <w:rPr>
                <w:rFonts w:hint="eastAsia"/>
                <w:snapToGrid w:val="0"/>
                <w:kern w:val="0"/>
                <w:sz w:val="20"/>
                <w:szCs w:val="20"/>
              </w:rPr>
              <w:t>﹞</w:t>
            </w:r>
            <w:r>
              <w:rPr>
                <w:rFonts w:hint="eastAsia" w:eastAsia="仿宋_GB2312"/>
                <w:snapToGrid w:val="0"/>
                <w:kern w:val="0"/>
                <w:sz w:val="20"/>
                <w:szCs w:val="20"/>
              </w:rPr>
              <w:t>第</w:t>
            </w:r>
            <w:r>
              <w:rPr>
                <w:rFonts w:eastAsia="仿宋_GB2312"/>
                <w:snapToGrid w:val="0"/>
                <w:kern w:val="0"/>
                <w:sz w:val="20"/>
                <w:szCs w:val="20"/>
              </w:rPr>
              <w:t>7</w:t>
            </w:r>
            <w:r>
              <w:rPr>
                <w:rFonts w:hint="eastAsia" w:eastAsia="仿宋_GB2312"/>
                <w:snapToGrid w:val="0"/>
                <w:kern w:val="0"/>
                <w:sz w:val="20"/>
                <w:szCs w:val="20"/>
              </w:rPr>
              <w:t>号）第六条</w:t>
            </w:r>
            <w:r>
              <w:rPr>
                <w:rFonts w:eastAsia="仿宋_GB2312"/>
                <w:snapToGrid w:val="0"/>
                <w:kern w:val="0"/>
                <w:sz w:val="20"/>
                <w:szCs w:val="20"/>
              </w:rPr>
              <w:t xml:space="preserve"> </w:t>
            </w:r>
            <w:r>
              <w:rPr>
                <w:rFonts w:hint="eastAsia" w:eastAsia="仿宋_GB2312"/>
                <w:snapToGrid w:val="0"/>
                <w:kern w:val="0"/>
                <w:sz w:val="20"/>
                <w:szCs w:val="20"/>
              </w:rPr>
              <w:t>审批机关受理申请后，应当在</w:t>
            </w:r>
            <w:r>
              <w:rPr>
                <w:rFonts w:eastAsia="仿宋_GB2312"/>
                <w:snapToGrid w:val="0"/>
                <w:kern w:val="0"/>
                <w:sz w:val="20"/>
                <w:szCs w:val="20"/>
              </w:rPr>
              <w:t>60</w:t>
            </w:r>
            <w:r>
              <w:rPr>
                <w:rFonts w:hint="eastAsia" w:eastAsia="仿宋_GB2312"/>
                <w:snapToGrid w:val="0"/>
                <w:kern w:val="0"/>
                <w:sz w:val="20"/>
                <w:szCs w:val="20"/>
              </w:rPr>
              <w:t>日内，按照本办法规定的条件及《母婴保健专项技术服务基本标准》进行审查和核实。经审核合格的，发给《母婴保健技术服务执业许可证》；审核不合格的，将审核结果和理由以书面形式通知申请人。</w:t>
            </w:r>
            <w:r>
              <w:rPr>
                <w:rFonts w:eastAsia="仿宋_GB2312"/>
                <w:snapToGrid w:val="0"/>
                <w:kern w:val="0"/>
                <w:sz w:val="20"/>
                <w:szCs w:val="20"/>
              </w:rPr>
              <w:br w:type="textWrapping"/>
            </w:r>
            <w:r>
              <w:rPr>
                <w:rFonts w:eastAsia="仿宋_GB2312"/>
                <w:snapToGrid w:val="0"/>
                <w:kern w:val="0"/>
                <w:sz w:val="20"/>
                <w:szCs w:val="20"/>
              </w:rPr>
              <w:t>2-3.</w:t>
            </w:r>
            <w:r>
              <w:rPr>
                <w:rFonts w:hint="eastAsia" w:eastAsia="仿宋_GB2312"/>
                <w:snapToGrid w:val="0"/>
                <w:kern w:val="0"/>
                <w:sz w:val="20"/>
                <w:szCs w:val="20"/>
              </w:rPr>
              <w:t>【部门规章】《计划生育技术服务机构执业管理办法》（</w:t>
            </w:r>
            <w:r>
              <w:rPr>
                <w:rFonts w:eastAsia="仿宋_GB2312"/>
                <w:snapToGrid w:val="0"/>
                <w:kern w:val="0"/>
                <w:sz w:val="20"/>
                <w:szCs w:val="20"/>
              </w:rPr>
              <w:t>2001</w:t>
            </w:r>
            <w:r>
              <w:rPr>
                <w:rFonts w:hint="eastAsia" w:eastAsia="仿宋_GB2312"/>
                <w:snapToGrid w:val="0"/>
                <w:kern w:val="0"/>
                <w:sz w:val="20"/>
                <w:szCs w:val="20"/>
              </w:rPr>
              <w:t>年国家计划生育委员会令第五号公布）第五条</w:t>
            </w:r>
            <w:r>
              <w:rPr>
                <w:rFonts w:eastAsia="仿宋_GB2312"/>
                <w:snapToGrid w:val="0"/>
                <w:kern w:val="0"/>
                <w:sz w:val="20"/>
                <w:szCs w:val="20"/>
              </w:rPr>
              <w:t xml:space="preserve"> </w:t>
            </w:r>
            <w:r>
              <w:rPr>
                <w:rFonts w:hint="eastAsia" w:eastAsia="仿宋_GB2312"/>
                <w:snapToGrid w:val="0"/>
                <w:kern w:val="0"/>
                <w:sz w:val="20"/>
                <w:szCs w:val="20"/>
              </w:rPr>
              <w:t>（二）发证部门对申请单位提交的材料进行审查，签署审查意见。（三）对材料审查符合要求的，由发证部门组织</w:t>
            </w:r>
            <w:r>
              <w:rPr>
                <w:rFonts w:eastAsia="仿宋_GB2312"/>
                <w:snapToGrid w:val="0"/>
                <w:kern w:val="0"/>
                <w:sz w:val="20"/>
                <w:szCs w:val="20"/>
              </w:rPr>
              <w:t>3-9</w:t>
            </w:r>
            <w:r>
              <w:rPr>
                <w:rFonts w:hint="eastAsia" w:eastAsia="仿宋_GB2312"/>
                <w:snapToGrid w:val="0"/>
                <w:kern w:val="0"/>
                <w:sz w:val="20"/>
                <w:szCs w:val="20"/>
              </w:rPr>
              <w:t>名专家和管理人员按照国家计划生育委员会颁布的《计划生育技术服务项目评审基本标准》实地考察、核实，并对执业人员基础知识、基本技能进行抽查考核，并提出书面评审意见。</w:t>
            </w:r>
            <w:r>
              <w:rPr>
                <w:rFonts w:eastAsia="仿宋_GB2312"/>
                <w:snapToGrid w:val="0"/>
                <w:kern w:val="0"/>
                <w:sz w:val="20"/>
                <w:szCs w:val="20"/>
              </w:rPr>
              <w:br w:type="textWrapping"/>
            </w:r>
            <w:r>
              <w:rPr>
                <w:rFonts w:eastAsia="仿宋_GB2312"/>
                <w:snapToGrid w:val="0"/>
                <w:kern w:val="0"/>
                <w:sz w:val="20"/>
                <w:szCs w:val="20"/>
              </w:rPr>
              <w:t>3-1.</w:t>
            </w:r>
            <w:r>
              <w:rPr>
                <w:rFonts w:hint="eastAsia" w:eastAsia="仿宋_GB2312"/>
                <w:snapToGrid w:val="0"/>
                <w:kern w:val="0"/>
                <w:sz w:val="20"/>
                <w:szCs w:val="20"/>
              </w:rPr>
              <w:t>【法律】《中华人民共和国行政许可法》第三十七条</w:t>
            </w:r>
            <w:r>
              <w:rPr>
                <w:rFonts w:eastAsia="仿宋_GB2312"/>
                <w:snapToGrid w:val="0"/>
                <w:kern w:val="0"/>
                <w:sz w:val="20"/>
                <w:szCs w:val="20"/>
              </w:rPr>
              <w:t xml:space="preserve"> </w:t>
            </w:r>
            <w:r>
              <w:rPr>
                <w:rFonts w:hint="eastAsia" w:eastAsia="仿宋_GB2312"/>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hint="eastAsia" w:eastAsia="仿宋_GB2312"/>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br w:type="textWrapping"/>
            </w:r>
            <w:r>
              <w:rPr>
                <w:rFonts w:eastAsia="仿宋_GB2312"/>
                <w:snapToGrid w:val="0"/>
                <w:kern w:val="0"/>
                <w:sz w:val="20"/>
                <w:szCs w:val="20"/>
              </w:rPr>
              <w:t>3-2.</w:t>
            </w:r>
            <w:r>
              <w:rPr>
                <w:rFonts w:hint="eastAsia" w:eastAsia="仿宋_GB2312"/>
                <w:snapToGrid w:val="0"/>
                <w:kern w:val="0"/>
                <w:sz w:val="20"/>
                <w:szCs w:val="20"/>
              </w:rPr>
              <w:t>【部门规章】《计划生育技术服务机构执业管理办法》（</w:t>
            </w:r>
            <w:r>
              <w:rPr>
                <w:rFonts w:eastAsia="仿宋_GB2312"/>
                <w:snapToGrid w:val="0"/>
                <w:kern w:val="0"/>
                <w:sz w:val="20"/>
                <w:szCs w:val="20"/>
              </w:rPr>
              <w:t>2001</w:t>
            </w:r>
            <w:r>
              <w:rPr>
                <w:rFonts w:hint="eastAsia" w:eastAsia="仿宋_GB2312"/>
                <w:snapToGrid w:val="0"/>
                <w:kern w:val="0"/>
                <w:sz w:val="20"/>
                <w:szCs w:val="20"/>
              </w:rPr>
              <w:t>年国家计划生育委员会令第五号公布）第五条</w:t>
            </w:r>
            <w:r>
              <w:rPr>
                <w:rFonts w:eastAsia="仿宋_GB2312"/>
                <w:snapToGrid w:val="0"/>
                <w:kern w:val="0"/>
                <w:sz w:val="20"/>
                <w:szCs w:val="20"/>
              </w:rPr>
              <w:t xml:space="preserve"> </w:t>
            </w:r>
            <w:r>
              <w:rPr>
                <w:rFonts w:hint="eastAsia" w:eastAsia="仿宋_GB2312"/>
                <w:snapToGrid w:val="0"/>
                <w:kern w:val="0"/>
                <w:sz w:val="20"/>
                <w:szCs w:val="20"/>
              </w:rPr>
              <w:t>（四）发证部门根据评审结果、服务需求等情况作出是否准予执业及批准执业项目的决定，对准予执业的单位进行注册登记，颁发《计划生育技术服务机构执业许可证》（以下简称《许可证》）及副本，并在《许可证》上载明获准开展的项目。对不准予执业的，将评审结果和不予批准的理由通知申请单位。第六条</w:t>
            </w:r>
            <w:r>
              <w:rPr>
                <w:rFonts w:eastAsia="仿宋_GB2312"/>
                <w:snapToGrid w:val="0"/>
                <w:kern w:val="0"/>
                <w:sz w:val="20"/>
                <w:szCs w:val="20"/>
              </w:rPr>
              <w:t xml:space="preserve"> </w:t>
            </w:r>
            <w:r>
              <w:rPr>
                <w:rFonts w:hint="eastAsia" w:eastAsia="仿宋_GB2312"/>
                <w:snapToGrid w:val="0"/>
                <w:kern w:val="0"/>
                <w:sz w:val="20"/>
                <w:szCs w:val="20"/>
              </w:rPr>
              <w:t>发证部门应当在收到申请单位提交本办法规定的全部材料之日起</w:t>
            </w:r>
            <w:r>
              <w:rPr>
                <w:rFonts w:eastAsia="仿宋_GB2312"/>
                <w:snapToGrid w:val="0"/>
                <w:kern w:val="0"/>
                <w:sz w:val="20"/>
                <w:szCs w:val="20"/>
              </w:rPr>
              <w:t>30</w:t>
            </w:r>
            <w:r>
              <w:rPr>
                <w:rFonts w:hint="eastAsia" w:eastAsia="仿宋_GB2312"/>
                <w:snapToGrid w:val="0"/>
                <w:kern w:val="0"/>
                <w:sz w:val="20"/>
                <w:szCs w:val="20"/>
              </w:rPr>
              <w:t>个工作日内，完成审核发证工作。</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【法律】《中华人民共和国行政许可法》第四十四条</w:t>
            </w:r>
            <w:r>
              <w:rPr>
                <w:rFonts w:eastAsia="仿宋_GB2312"/>
                <w:snapToGrid w:val="0"/>
                <w:kern w:val="0"/>
                <w:sz w:val="20"/>
                <w:szCs w:val="20"/>
              </w:rPr>
              <w:t xml:space="preserve"> </w:t>
            </w:r>
            <w:r>
              <w:rPr>
                <w:rFonts w:hint="eastAsia" w:eastAsia="仿宋_GB2312"/>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br w:type="textWrapping"/>
            </w:r>
            <w:r>
              <w:rPr>
                <w:rFonts w:eastAsia="仿宋_GB2312"/>
                <w:snapToGrid w:val="0"/>
                <w:kern w:val="0"/>
                <w:sz w:val="20"/>
                <w:szCs w:val="20"/>
              </w:rPr>
              <w:t>5-1.</w:t>
            </w:r>
            <w:r>
              <w:rPr>
                <w:rFonts w:hint="eastAsia" w:eastAsia="仿宋_GB2312"/>
                <w:snapToGrid w:val="0"/>
                <w:kern w:val="0"/>
                <w:sz w:val="20"/>
                <w:szCs w:val="20"/>
              </w:rPr>
              <w:t>【法律】《中华人民共和国母婴保健法》第二十九条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县级以上地方人民政府卫生行政部门管理本行政区域内的母婴保健工作。</w:t>
            </w:r>
            <w:r>
              <w:rPr>
                <w:rFonts w:eastAsia="仿宋_GB2312"/>
                <w:snapToGrid w:val="0"/>
                <w:kern w:val="0"/>
                <w:sz w:val="20"/>
                <w:szCs w:val="20"/>
              </w:rPr>
              <w:br w:type="textWrapping"/>
            </w:r>
            <w:r>
              <w:rPr>
                <w:rFonts w:eastAsia="仿宋_GB2312"/>
                <w:snapToGrid w:val="0"/>
                <w:kern w:val="0"/>
                <w:sz w:val="20"/>
                <w:szCs w:val="20"/>
              </w:rPr>
              <w:t>5-2.</w:t>
            </w:r>
            <w:r>
              <w:rPr>
                <w:rFonts w:hint="eastAsia" w:eastAsia="仿宋_GB2312"/>
                <w:snapToGrid w:val="0"/>
                <w:kern w:val="0"/>
                <w:sz w:val="20"/>
                <w:szCs w:val="20"/>
              </w:rPr>
              <w:t>【行政法规】《计划生育技术服务管理条例》（</w:t>
            </w:r>
            <w:r>
              <w:rPr>
                <w:rFonts w:eastAsia="仿宋_GB2312"/>
                <w:snapToGrid w:val="0"/>
                <w:kern w:val="0"/>
                <w:sz w:val="20"/>
                <w:szCs w:val="20"/>
              </w:rPr>
              <w:t>2001</w:t>
            </w:r>
            <w:r>
              <w:rPr>
                <w:rFonts w:hint="eastAsia" w:eastAsia="仿宋_GB2312"/>
                <w:snapToGrid w:val="0"/>
                <w:kern w:val="0"/>
                <w:sz w:val="20"/>
                <w:szCs w:val="20"/>
              </w:rPr>
              <w:t>年国务院令第三百零九号公布，</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日国务院令第四百二十八号修改）第二十六条</w:t>
            </w:r>
            <w:r>
              <w:rPr>
                <w:rFonts w:eastAsia="仿宋_GB2312"/>
                <w:snapToGrid w:val="0"/>
                <w:kern w:val="0"/>
                <w:sz w:val="20"/>
                <w:szCs w:val="20"/>
              </w:rPr>
              <w:t xml:space="preserve"> </w:t>
            </w:r>
            <w:r>
              <w:rPr>
                <w:rFonts w:hint="eastAsia" w:eastAsia="仿宋_GB2312"/>
                <w:snapToGrid w:val="0"/>
                <w:kern w:val="0"/>
                <w:sz w:val="20"/>
                <w:szCs w:val="20"/>
              </w:rPr>
              <w:t>县级以上地方人民政府计划生育行政部门应当对本行政区域内的计划生育技术服务工作进行定期检查。第三十一条</w:t>
            </w:r>
            <w:r>
              <w:rPr>
                <w:rFonts w:eastAsia="仿宋_GB2312"/>
                <w:snapToGrid w:val="0"/>
                <w:kern w:val="0"/>
                <w:sz w:val="20"/>
                <w:szCs w:val="20"/>
              </w:rPr>
              <w:t xml:space="preserve"> ……</w:t>
            </w:r>
            <w:r>
              <w:rPr>
                <w:rFonts w:hint="eastAsia" w:eastAsia="仿宋_GB2312"/>
                <w:snapToGrid w:val="0"/>
                <w:kern w:val="0"/>
                <w:sz w:val="20"/>
                <w:szCs w:val="20"/>
              </w:rPr>
              <w:t>县级以上地方人民政府计划生育行政部门负责本行政区域内计划生育技术服务的监督管理工作。县级以上人民政府卫生行政部门依据本条例的规定，负责对从事计划生育技术服务的医疗、保健机构的监督管理工作。</w:t>
            </w:r>
          </w:p>
        </w:tc>
        <w:tc>
          <w:tcPr>
            <w:tcW w:w="1440" w:type="dxa"/>
            <w:tcMar>
              <w:top w:w="28" w:type="dxa"/>
              <w:left w:w="57" w:type="dxa"/>
              <w:bottom w:w="28" w:type="dxa"/>
              <w:right w:w="57" w:type="dxa"/>
            </w:tcMar>
            <w:vAlign w:val="center"/>
          </w:tcPr>
          <w:p w14:paraId="0D61E48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67E12050">
            <w:pPr>
              <w:widowControl/>
              <w:spacing w:line="260" w:lineRule="exact"/>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对符合条件的申请不予办理或不在法定期限内办理（机关纪委）；</w:t>
            </w:r>
          </w:p>
          <w:p w14:paraId="2480EDBE">
            <w:pPr>
              <w:widowControl/>
              <w:spacing w:line="260" w:lineRule="exact"/>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对不符合许可条件的予以许可的（机关纪委）；</w:t>
            </w:r>
          </w:p>
          <w:p w14:paraId="0A74AF65">
            <w:pPr>
              <w:widowControl/>
              <w:spacing w:line="260" w:lineRule="exact"/>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未严格审查申报材料或弄虚作假审批，不按照法定条件或者违反法定程序审核、审批，有失职行为的（机关纪委）；</w:t>
            </w:r>
          </w:p>
          <w:p w14:paraId="304C119B">
            <w:pPr>
              <w:widowControl/>
              <w:spacing w:line="260" w:lineRule="exact"/>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在审批过程中乱收费用，情节严重的（机关纪委）</w:t>
            </w:r>
          </w:p>
          <w:p w14:paraId="101199DC">
            <w:pPr>
              <w:widowControl/>
              <w:spacing w:line="260" w:lineRule="exact"/>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在审批过程中徇私舞弊、滥用职权、玩忽职守的（机关纪委）；</w:t>
            </w:r>
          </w:p>
          <w:p w14:paraId="12F8C0B3">
            <w:pPr>
              <w:widowControl/>
              <w:spacing w:line="260" w:lineRule="exact"/>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利用职务上的便利，索取他人财物，为他人谋取利益的（机关纪委）；</w:t>
            </w:r>
          </w:p>
          <w:p w14:paraId="59B8264C">
            <w:pPr>
              <w:widowControl/>
              <w:spacing w:line="260" w:lineRule="exact"/>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04B9B964">
            <w:pPr>
              <w:widowControl/>
              <w:spacing w:line="260" w:lineRule="exact"/>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　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2072BE65">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2F52AB7C">
            <w:pPr>
              <w:widowControl/>
              <w:spacing w:line="260" w:lineRule="exact"/>
              <w:rPr>
                <w:rFonts w:eastAsia="仿宋_GB2312"/>
                <w:snapToGrid w:val="0"/>
                <w:kern w:val="0"/>
                <w:sz w:val="20"/>
                <w:szCs w:val="20"/>
              </w:rPr>
            </w:pPr>
          </w:p>
        </w:tc>
      </w:tr>
      <w:tr w14:paraId="6764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35" w:type="dxa"/>
            <w:tcMar>
              <w:top w:w="28" w:type="dxa"/>
              <w:left w:w="57" w:type="dxa"/>
              <w:bottom w:w="28" w:type="dxa"/>
              <w:right w:w="57" w:type="dxa"/>
            </w:tcMar>
            <w:vAlign w:val="center"/>
          </w:tcPr>
          <w:p w14:paraId="6A07D2EF">
            <w:pPr>
              <w:widowControl/>
              <w:spacing w:line="260" w:lineRule="exact"/>
              <w:jc w:val="center"/>
              <w:rPr>
                <w:rFonts w:eastAsia="仿宋_GB2312"/>
                <w:snapToGrid w:val="0"/>
                <w:kern w:val="0"/>
                <w:sz w:val="20"/>
                <w:szCs w:val="20"/>
              </w:rPr>
            </w:pPr>
            <w:r>
              <w:rPr>
                <w:rFonts w:eastAsia="仿宋_GB2312"/>
                <w:snapToGrid w:val="0"/>
                <w:kern w:val="0"/>
                <w:sz w:val="20"/>
                <w:szCs w:val="20"/>
              </w:rPr>
              <w:t>2</w:t>
            </w:r>
          </w:p>
        </w:tc>
        <w:tc>
          <w:tcPr>
            <w:tcW w:w="458" w:type="dxa"/>
            <w:tcMar>
              <w:top w:w="28" w:type="dxa"/>
              <w:left w:w="57" w:type="dxa"/>
              <w:bottom w:w="28" w:type="dxa"/>
              <w:right w:w="57" w:type="dxa"/>
            </w:tcMar>
            <w:vAlign w:val="center"/>
          </w:tcPr>
          <w:p w14:paraId="4ED6703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行政许可</w:t>
            </w:r>
          </w:p>
        </w:tc>
        <w:tc>
          <w:tcPr>
            <w:tcW w:w="467" w:type="dxa"/>
            <w:tcMar>
              <w:top w:w="28" w:type="dxa"/>
              <w:left w:w="57" w:type="dxa"/>
              <w:bottom w:w="28" w:type="dxa"/>
              <w:right w:w="57" w:type="dxa"/>
            </w:tcMar>
            <w:vAlign w:val="center"/>
          </w:tcPr>
          <w:p w14:paraId="5444160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母婴保健服务人员资格认定</w:t>
            </w:r>
          </w:p>
        </w:tc>
        <w:tc>
          <w:tcPr>
            <w:tcW w:w="475" w:type="dxa"/>
            <w:tcMar>
              <w:top w:w="28" w:type="dxa"/>
              <w:left w:w="57" w:type="dxa"/>
              <w:bottom w:w="28" w:type="dxa"/>
              <w:right w:w="57" w:type="dxa"/>
            </w:tcMar>
            <w:vAlign w:val="center"/>
          </w:tcPr>
          <w:p w14:paraId="75EC0FA3">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3AA6056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626B8389">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r>
              <w:rPr>
                <w:rFonts w:hint="eastAsia" w:eastAsia="仿宋_GB2312"/>
                <w:snapToGrid w:val="0"/>
                <w:kern w:val="0"/>
                <w:sz w:val="20"/>
                <w:szCs w:val="20"/>
              </w:rPr>
              <w:t>）、妇幼科</w:t>
            </w:r>
          </w:p>
        </w:tc>
        <w:tc>
          <w:tcPr>
            <w:tcW w:w="2268" w:type="dxa"/>
            <w:tcMar>
              <w:top w:w="28" w:type="dxa"/>
              <w:left w:w="57" w:type="dxa"/>
              <w:bottom w:w="28" w:type="dxa"/>
              <w:right w:w="57" w:type="dxa"/>
            </w:tcMar>
            <w:vAlign w:val="center"/>
          </w:tcPr>
          <w:p w14:paraId="1C63B8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【法律】《中华人民共和国母婴保健法》第三十三条</w:t>
            </w:r>
            <w:r>
              <w:rPr>
                <w:rFonts w:eastAsia="仿宋_GB2312"/>
                <w:snapToGrid w:val="0"/>
                <w:kern w:val="0"/>
                <w:sz w:val="20"/>
                <w:szCs w:val="20"/>
              </w:rPr>
              <w:t xml:space="preserve"> </w:t>
            </w:r>
            <w:r>
              <w:rPr>
                <w:rFonts w:hint="eastAsia" w:eastAsia="仿宋_GB2312"/>
                <w:snapToGrid w:val="0"/>
                <w:kern w:val="0"/>
                <w:sz w:val="20"/>
                <w:szCs w:val="20"/>
              </w:rPr>
              <w:t>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【行政法规】《计划生育技术服务管理条例》（</w:t>
            </w:r>
            <w:r>
              <w:rPr>
                <w:rFonts w:eastAsia="仿宋_GB2312"/>
                <w:snapToGrid w:val="0"/>
                <w:kern w:val="0"/>
                <w:sz w:val="20"/>
                <w:szCs w:val="20"/>
              </w:rPr>
              <w:t>2001</w:t>
            </w:r>
            <w:r>
              <w:rPr>
                <w:rFonts w:hint="eastAsia" w:eastAsia="仿宋_GB2312"/>
                <w:snapToGrid w:val="0"/>
                <w:kern w:val="0"/>
                <w:sz w:val="20"/>
                <w:szCs w:val="20"/>
              </w:rPr>
              <w:t>年国务院令第三百零九号公布，</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日国务院令第四百二十八号修改）第二十九条</w:t>
            </w:r>
            <w:r>
              <w:rPr>
                <w:rFonts w:eastAsia="仿宋_GB2312"/>
                <w:snapToGrid w:val="0"/>
                <w:kern w:val="0"/>
                <w:sz w:val="20"/>
                <w:szCs w:val="20"/>
              </w:rPr>
              <w:t xml:space="preserve"> </w:t>
            </w:r>
            <w:r>
              <w:rPr>
                <w:rFonts w:hint="eastAsia" w:eastAsia="仿宋_GB2312"/>
                <w:snapToGrid w:val="0"/>
                <w:kern w:val="0"/>
                <w:sz w:val="20"/>
                <w:szCs w:val="20"/>
              </w:rPr>
              <w:t>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w:t>
            </w:r>
          </w:p>
        </w:tc>
        <w:tc>
          <w:tcPr>
            <w:tcW w:w="1439" w:type="dxa"/>
            <w:tcMar>
              <w:top w:w="28" w:type="dxa"/>
              <w:left w:w="57" w:type="dxa"/>
              <w:bottom w:w="28" w:type="dxa"/>
              <w:right w:w="57" w:type="dxa"/>
            </w:tcMar>
            <w:vAlign w:val="center"/>
          </w:tcPr>
          <w:p w14:paraId="527E3DE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审查责任（法监科（审批办）、妇幼科）：对书面材料进行审查，审查申请材料。提出是否同意审批的初步意见，告知申请人、利害相关人享有听证权利；涉及公共利益的重大许可，向社会公告，并举行听证。</w:t>
            </w:r>
          </w:p>
          <w:p w14:paraId="5AE988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决定责任（法监科（审批办）、妇幼科）：作出行政许可或者不予行政许可决定，法定告知（不予许可的应当书面告知理由）。</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送达责任（法监科（审批办））：准予许可的，制发《母婴保健技术考核合格证》或《计划生育技术服务人员合格证》，送达并信息公开。</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事后监管责任（妇幼科、法监科、卫生计生监督所）：建立实施监督检查的运行机制和管理制度，开展定期和不定期检查，依法采取相关处置措施。</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14:paraId="23FF03E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【法律】《中华人民共和国行政许可法》第三十二条</w:t>
            </w:r>
            <w:r>
              <w:rPr>
                <w:rFonts w:eastAsia="仿宋_GB2312"/>
                <w:snapToGrid w:val="0"/>
                <w:kern w:val="0"/>
                <w:sz w:val="20"/>
                <w:szCs w:val="20"/>
              </w:rPr>
              <w:t xml:space="preserve"> </w:t>
            </w:r>
            <w:r>
              <w:rPr>
                <w:rFonts w:hint="eastAsia" w:eastAsia="仿宋_GB2312"/>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【部门规章】《计划生育技术服务管理条例实施细则》（</w:t>
            </w:r>
            <w:r>
              <w:rPr>
                <w:rFonts w:eastAsia="仿宋_GB2312"/>
                <w:snapToGrid w:val="0"/>
                <w:kern w:val="0"/>
                <w:sz w:val="20"/>
                <w:szCs w:val="20"/>
              </w:rPr>
              <w:t>2001</w:t>
            </w:r>
            <w:r>
              <w:rPr>
                <w:rFonts w:hint="eastAsia" w:eastAsia="仿宋_GB2312"/>
                <w:snapToGrid w:val="0"/>
                <w:kern w:val="0"/>
                <w:sz w:val="20"/>
                <w:szCs w:val="20"/>
              </w:rPr>
              <w:t>年国家计划生育委员会令第六号公布）第三十四条　拟从事咨询指导、药具发放、手术、临床检验等各类计划生育技术服务的人员，均应申请办理《合格证》。申请办理《合格证》应提交以下文件</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2-1.</w:t>
            </w:r>
            <w:r>
              <w:rPr>
                <w:rFonts w:hint="eastAsia" w:eastAsia="仿宋_GB2312"/>
                <w:snapToGrid w:val="0"/>
                <w:kern w:val="0"/>
                <w:sz w:val="20"/>
                <w:szCs w:val="20"/>
              </w:rPr>
              <w:t>【法律】《中华人民共和国行政许可法》第三十四条</w:t>
            </w:r>
            <w:r>
              <w:rPr>
                <w:rFonts w:eastAsia="仿宋_GB2312"/>
                <w:snapToGrid w:val="0"/>
                <w:kern w:val="0"/>
                <w:sz w:val="20"/>
                <w:szCs w:val="20"/>
              </w:rPr>
              <w:t xml:space="preserve"> </w:t>
            </w:r>
            <w:r>
              <w:rPr>
                <w:rFonts w:hint="eastAsia" w:eastAsia="仿宋_GB2312"/>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br w:type="textWrapping"/>
            </w:r>
            <w:r>
              <w:rPr>
                <w:rFonts w:eastAsia="仿宋_GB2312"/>
                <w:snapToGrid w:val="0"/>
                <w:kern w:val="0"/>
                <w:sz w:val="20"/>
                <w:szCs w:val="20"/>
              </w:rPr>
              <w:t>2-2.</w:t>
            </w:r>
            <w:r>
              <w:rPr>
                <w:rFonts w:hint="eastAsia" w:eastAsia="仿宋_GB2312"/>
                <w:snapToGrid w:val="0"/>
                <w:kern w:val="0"/>
                <w:sz w:val="20"/>
                <w:szCs w:val="20"/>
              </w:rPr>
              <w:t>【法律】《中华人民共和国母婴保健法》（</w:t>
            </w:r>
            <w:r>
              <w:rPr>
                <w:rFonts w:eastAsia="仿宋_GB2312"/>
                <w:snapToGrid w:val="0"/>
                <w:kern w:val="0"/>
                <w:sz w:val="20"/>
                <w:szCs w:val="20"/>
              </w:rPr>
              <w:t>1994</w:t>
            </w:r>
            <w:r>
              <w:rPr>
                <w:rFonts w:hint="eastAsia" w:eastAsia="仿宋_GB2312"/>
                <w:snapToGrid w:val="0"/>
                <w:kern w:val="0"/>
                <w:sz w:val="20"/>
                <w:szCs w:val="20"/>
              </w:rPr>
              <w:t>年主席令第三十三号公布，</w:t>
            </w:r>
            <w:r>
              <w:rPr>
                <w:rFonts w:eastAsia="仿宋_GB2312"/>
                <w:snapToGrid w:val="0"/>
                <w:kern w:val="0"/>
                <w:sz w:val="20"/>
                <w:szCs w:val="20"/>
              </w:rPr>
              <w:t>2009</w:t>
            </w:r>
            <w:r>
              <w:rPr>
                <w:rFonts w:hint="eastAsia" w:eastAsia="仿宋_GB2312"/>
                <w:snapToGrid w:val="0"/>
                <w:kern w:val="0"/>
                <w:sz w:val="20"/>
                <w:szCs w:val="20"/>
              </w:rPr>
              <w:t>年主席令第十八号修改）第三十三条</w:t>
            </w:r>
            <w:r>
              <w:rPr>
                <w:rFonts w:eastAsia="仿宋_GB2312"/>
                <w:snapToGrid w:val="0"/>
                <w:kern w:val="0"/>
                <w:sz w:val="20"/>
                <w:szCs w:val="20"/>
              </w:rPr>
              <w:t xml:space="preserve"> </w:t>
            </w:r>
            <w:r>
              <w:rPr>
                <w:rFonts w:hint="eastAsia" w:eastAsia="仿宋_GB2312"/>
                <w:snapToGrid w:val="0"/>
                <w:kern w:val="0"/>
                <w:sz w:val="20"/>
                <w:szCs w:val="20"/>
              </w:rPr>
              <w:t>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r>
              <w:rPr>
                <w:rFonts w:eastAsia="仿宋_GB2312"/>
                <w:snapToGrid w:val="0"/>
                <w:kern w:val="0"/>
                <w:sz w:val="20"/>
                <w:szCs w:val="20"/>
              </w:rPr>
              <w:br w:type="textWrapping"/>
            </w:r>
            <w:r>
              <w:rPr>
                <w:rFonts w:eastAsia="仿宋_GB2312"/>
                <w:snapToGrid w:val="0"/>
                <w:kern w:val="0"/>
                <w:sz w:val="20"/>
                <w:szCs w:val="20"/>
              </w:rPr>
              <w:t>2-3.</w:t>
            </w:r>
            <w:r>
              <w:rPr>
                <w:rFonts w:hint="eastAsia" w:eastAsia="仿宋_GB2312"/>
                <w:snapToGrid w:val="0"/>
                <w:kern w:val="0"/>
                <w:sz w:val="20"/>
                <w:szCs w:val="20"/>
              </w:rPr>
              <w:t>【规范性文件】《母婴保健专项技术服务许可及人员资格管理办法》（卫妇发</w:t>
            </w:r>
            <w:r>
              <w:rPr>
                <w:rFonts w:hint="eastAsia"/>
                <w:snapToGrid w:val="0"/>
                <w:kern w:val="0"/>
                <w:sz w:val="20"/>
                <w:szCs w:val="20"/>
              </w:rPr>
              <w:t>﹝</w:t>
            </w:r>
            <w:r>
              <w:rPr>
                <w:rFonts w:eastAsia="仿宋_GB2312"/>
                <w:snapToGrid w:val="0"/>
                <w:kern w:val="0"/>
                <w:sz w:val="20"/>
                <w:szCs w:val="20"/>
              </w:rPr>
              <w:t>1995</w:t>
            </w:r>
            <w:r>
              <w:rPr>
                <w:rFonts w:hint="eastAsia"/>
                <w:snapToGrid w:val="0"/>
                <w:kern w:val="0"/>
                <w:sz w:val="20"/>
                <w:szCs w:val="20"/>
              </w:rPr>
              <w:t>﹞</w:t>
            </w:r>
            <w:r>
              <w:rPr>
                <w:rFonts w:hint="eastAsia" w:eastAsia="仿宋_GB2312"/>
                <w:snapToGrid w:val="0"/>
                <w:kern w:val="0"/>
                <w:sz w:val="20"/>
                <w:szCs w:val="20"/>
              </w:rPr>
              <w:t>第</w:t>
            </w:r>
            <w:r>
              <w:rPr>
                <w:rFonts w:eastAsia="仿宋_GB2312"/>
                <w:snapToGrid w:val="0"/>
                <w:kern w:val="0"/>
                <w:sz w:val="20"/>
                <w:szCs w:val="20"/>
              </w:rPr>
              <w:t>7</w:t>
            </w:r>
            <w:r>
              <w:rPr>
                <w:rFonts w:hint="eastAsia" w:eastAsia="仿宋_GB2312"/>
                <w:snapToGrid w:val="0"/>
                <w:kern w:val="0"/>
                <w:sz w:val="20"/>
                <w:szCs w:val="20"/>
              </w:rPr>
              <w:t>号）第十条</w:t>
            </w:r>
            <w:r>
              <w:rPr>
                <w:rFonts w:eastAsia="仿宋_GB2312"/>
                <w:snapToGrid w:val="0"/>
                <w:kern w:val="0"/>
                <w:sz w:val="20"/>
                <w:szCs w:val="20"/>
              </w:rPr>
              <w:t xml:space="preserve"> </w:t>
            </w:r>
            <w:r>
              <w:rPr>
                <w:rFonts w:hint="eastAsia" w:eastAsia="仿宋_GB2312"/>
                <w:snapToGrid w:val="0"/>
                <w:kern w:val="0"/>
                <w:sz w:val="20"/>
                <w:szCs w:val="20"/>
              </w:rPr>
              <w:t>凡从事《中华人民共和国母婴保健法》规定的婚前医学检查、遗传病诊断、产前诊断、施行结扎手术和终止妊娠手术以及家庭接生技术服务的人员，必须符合《母婴保健专项技术服务基本标准》的有关规定，经考核合格，取得《母婴保健技术考核合格证书》、《家庭接生员技术合格证书》。第十一条</w:t>
            </w:r>
            <w:r>
              <w:rPr>
                <w:rFonts w:eastAsia="仿宋_GB2312"/>
                <w:snapToGrid w:val="0"/>
                <w:kern w:val="0"/>
                <w:sz w:val="20"/>
                <w:szCs w:val="20"/>
              </w:rPr>
              <w:t xml:space="preserve"> </w:t>
            </w:r>
            <w:r>
              <w:rPr>
                <w:rFonts w:hint="eastAsia" w:eastAsia="仿宋_GB2312"/>
                <w:snapToGrid w:val="0"/>
                <w:kern w:val="0"/>
                <w:sz w:val="20"/>
                <w:szCs w:val="20"/>
              </w:rPr>
              <w:t>从事遗传病诊断、产前诊断技术服务人员的资格考核，由省级卫生行政部门负责。</w:t>
            </w:r>
            <w:r>
              <w:rPr>
                <w:rFonts w:eastAsia="仿宋_GB2312"/>
                <w:snapToGrid w:val="0"/>
                <w:kern w:val="0"/>
                <w:sz w:val="20"/>
                <w:szCs w:val="20"/>
              </w:rPr>
              <w:br w:type="textWrapping"/>
            </w:r>
            <w:r>
              <w:rPr>
                <w:rFonts w:eastAsia="仿宋_GB2312"/>
                <w:snapToGrid w:val="0"/>
                <w:kern w:val="0"/>
                <w:sz w:val="20"/>
                <w:szCs w:val="20"/>
              </w:rPr>
              <w:t>2-4.</w:t>
            </w:r>
            <w:r>
              <w:rPr>
                <w:rFonts w:hint="eastAsia" w:eastAsia="仿宋_GB2312"/>
                <w:snapToGrid w:val="0"/>
                <w:kern w:val="0"/>
                <w:sz w:val="20"/>
                <w:szCs w:val="20"/>
              </w:rPr>
              <w:t>【部门规章】《计划生育技术服务管理条例实施细则》（</w:t>
            </w:r>
            <w:r>
              <w:rPr>
                <w:rFonts w:eastAsia="仿宋_GB2312"/>
                <w:snapToGrid w:val="0"/>
                <w:kern w:val="0"/>
                <w:sz w:val="20"/>
                <w:szCs w:val="20"/>
              </w:rPr>
              <w:t>2001</w:t>
            </w:r>
            <w:r>
              <w:rPr>
                <w:rFonts w:hint="eastAsia" w:eastAsia="仿宋_GB2312"/>
                <w:snapToGrid w:val="0"/>
                <w:kern w:val="0"/>
                <w:sz w:val="20"/>
                <w:szCs w:val="20"/>
              </w:rPr>
              <w:t>年国家计划生育委员会令第六号公布）第三十三条</w:t>
            </w:r>
            <w:r>
              <w:rPr>
                <w:rFonts w:eastAsia="仿宋_GB2312"/>
                <w:snapToGrid w:val="0"/>
                <w:kern w:val="0"/>
                <w:sz w:val="20"/>
                <w:szCs w:val="20"/>
              </w:rPr>
              <w:t xml:space="preserve"> </w:t>
            </w:r>
            <w:r>
              <w:rPr>
                <w:rFonts w:hint="eastAsia" w:eastAsia="仿宋_GB2312"/>
                <w:snapToGrid w:val="0"/>
                <w:kern w:val="0"/>
                <w:sz w:val="20"/>
                <w:szCs w:val="20"/>
              </w:rPr>
              <w:t>在计划生育技术服务机构或从事计划生育技术服务的医疗、保健机构中从事计划生育技术服务的人员的《合格证》的审批、校验及其管理分别由设区的市级以上地方人民政府计划生育行政部门、县级以上地方人民政府卫生行政部门负责。</w:t>
            </w:r>
            <w:r>
              <w:rPr>
                <w:rFonts w:eastAsia="仿宋_GB2312"/>
                <w:snapToGrid w:val="0"/>
                <w:kern w:val="0"/>
                <w:sz w:val="20"/>
                <w:szCs w:val="20"/>
              </w:rPr>
              <w:br w:type="textWrapping"/>
            </w:r>
            <w:r>
              <w:rPr>
                <w:rFonts w:eastAsia="仿宋_GB2312"/>
                <w:snapToGrid w:val="0"/>
                <w:kern w:val="0"/>
                <w:sz w:val="20"/>
                <w:szCs w:val="20"/>
              </w:rPr>
              <w:t>3-1.</w:t>
            </w:r>
            <w:r>
              <w:rPr>
                <w:rFonts w:hint="eastAsia" w:eastAsia="仿宋_GB2312"/>
                <w:snapToGrid w:val="0"/>
                <w:kern w:val="0"/>
                <w:sz w:val="20"/>
                <w:szCs w:val="20"/>
              </w:rPr>
              <w:t>【法律】《中华人民共和国行政许可法》第三十七条</w:t>
            </w:r>
            <w:r>
              <w:rPr>
                <w:rFonts w:eastAsia="仿宋_GB2312"/>
                <w:snapToGrid w:val="0"/>
                <w:kern w:val="0"/>
                <w:sz w:val="20"/>
                <w:szCs w:val="20"/>
              </w:rPr>
              <w:t xml:space="preserve"> </w:t>
            </w:r>
            <w:r>
              <w:rPr>
                <w:rFonts w:hint="eastAsia" w:eastAsia="仿宋_GB2312"/>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hint="eastAsia" w:eastAsia="仿宋_GB2312"/>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br w:type="textWrapping"/>
            </w:r>
            <w:r>
              <w:rPr>
                <w:rFonts w:eastAsia="仿宋_GB2312"/>
                <w:snapToGrid w:val="0"/>
                <w:kern w:val="0"/>
                <w:sz w:val="20"/>
                <w:szCs w:val="20"/>
              </w:rPr>
              <w:t>3-2.</w:t>
            </w:r>
            <w:r>
              <w:rPr>
                <w:rFonts w:hint="eastAsia" w:eastAsia="仿宋_GB2312"/>
                <w:snapToGrid w:val="0"/>
                <w:kern w:val="0"/>
                <w:sz w:val="20"/>
                <w:szCs w:val="20"/>
              </w:rPr>
              <w:t>【部门规章】《计划生育技术服务管理条例实施细则》（</w:t>
            </w:r>
            <w:r>
              <w:rPr>
                <w:rFonts w:eastAsia="仿宋_GB2312"/>
                <w:snapToGrid w:val="0"/>
                <w:kern w:val="0"/>
                <w:sz w:val="20"/>
                <w:szCs w:val="20"/>
              </w:rPr>
              <w:t>2001</w:t>
            </w:r>
            <w:r>
              <w:rPr>
                <w:rFonts w:hint="eastAsia" w:eastAsia="仿宋_GB2312"/>
                <w:snapToGrid w:val="0"/>
                <w:kern w:val="0"/>
                <w:sz w:val="20"/>
                <w:szCs w:val="20"/>
              </w:rPr>
              <w:t>年国家计划生育委员会令第六号公布）第三十七条</w:t>
            </w:r>
            <w:r>
              <w:rPr>
                <w:rFonts w:eastAsia="仿宋_GB2312"/>
                <w:snapToGrid w:val="0"/>
                <w:kern w:val="0"/>
                <w:sz w:val="20"/>
                <w:szCs w:val="20"/>
              </w:rPr>
              <w:t xml:space="preserve"> </w:t>
            </w:r>
            <w:r>
              <w:rPr>
                <w:rFonts w:hint="eastAsia" w:eastAsia="仿宋_GB2312"/>
                <w:snapToGrid w:val="0"/>
                <w:kern w:val="0"/>
                <w:sz w:val="20"/>
                <w:szCs w:val="20"/>
              </w:rPr>
              <w:t>受理申请办理、换发、校验的部门应在收到申请之日起</w:t>
            </w:r>
            <w:r>
              <w:rPr>
                <w:rFonts w:eastAsia="仿宋_GB2312"/>
                <w:snapToGrid w:val="0"/>
                <w:kern w:val="0"/>
                <w:sz w:val="20"/>
                <w:szCs w:val="20"/>
              </w:rPr>
              <w:t>30</w:t>
            </w:r>
            <w:r>
              <w:rPr>
                <w:rFonts w:hint="eastAsia" w:eastAsia="仿宋_GB2312"/>
                <w:snapToGrid w:val="0"/>
                <w:kern w:val="0"/>
                <w:sz w:val="20"/>
                <w:szCs w:val="20"/>
              </w:rPr>
              <w:t>个工作日内作出决定，并通知申请者。</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【法律】《中华人民共和国行政许可法》第四十四条</w:t>
            </w:r>
            <w:r>
              <w:rPr>
                <w:rFonts w:eastAsia="仿宋_GB2312"/>
                <w:snapToGrid w:val="0"/>
                <w:kern w:val="0"/>
                <w:sz w:val="20"/>
                <w:szCs w:val="20"/>
              </w:rPr>
              <w:t xml:space="preserve"> </w:t>
            </w:r>
            <w:r>
              <w:rPr>
                <w:rFonts w:hint="eastAsia" w:eastAsia="仿宋_GB2312"/>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br w:type="textWrapping"/>
            </w:r>
            <w:r>
              <w:rPr>
                <w:rFonts w:eastAsia="仿宋_GB2312"/>
                <w:snapToGrid w:val="0"/>
                <w:kern w:val="0"/>
                <w:sz w:val="20"/>
                <w:szCs w:val="20"/>
              </w:rPr>
              <w:t>5-1</w:t>
            </w:r>
            <w:r>
              <w:rPr>
                <w:rFonts w:hint="eastAsia" w:eastAsia="仿宋_GB2312"/>
                <w:snapToGrid w:val="0"/>
                <w:kern w:val="0"/>
                <w:sz w:val="20"/>
                <w:szCs w:val="20"/>
              </w:rPr>
              <w:t>【法律】《中华人民共和国母婴保健法》第二十九条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县级以上地方人民政府卫生行政部门管理本行政区域内的母婴保健工作。</w:t>
            </w:r>
            <w:r>
              <w:rPr>
                <w:rFonts w:eastAsia="仿宋_GB2312"/>
                <w:snapToGrid w:val="0"/>
                <w:kern w:val="0"/>
                <w:sz w:val="20"/>
                <w:szCs w:val="20"/>
              </w:rPr>
              <w:br w:type="textWrapping"/>
            </w:r>
            <w:r>
              <w:rPr>
                <w:rFonts w:eastAsia="仿宋_GB2312"/>
                <w:snapToGrid w:val="0"/>
                <w:kern w:val="0"/>
                <w:sz w:val="20"/>
                <w:szCs w:val="20"/>
              </w:rPr>
              <w:t>5-2.</w:t>
            </w:r>
            <w:r>
              <w:rPr>
                <w:rFonts w:hint="eastAsia" w:eastAsia="仿宋_GB2312"/>
                <w:snapToGrid w:val="0"/>
                <w:kern w:val="0"/>
                <w:sz w:val="20"/>
                <w:szCs w:val="20"/>
              </w:rPr>
              <w:t>【行政法规】《计划生育技术服务管理条例》（</w:t>
            </w:r>
            <w:r>
              <w:rPr>
                <w:rFonts w:eastAsia="仿宋_GB2312"/>
                <w:snapToGrid w:val="0"/>
                <w:kern w:val="0"/>
                <w:sz w:val="20"/>
                <w:szCs w:val="20"/>
              </w:rPr>
              <w:t>2001</w:t>
            </w:r>
            <w:r>
              <w:rPr>
                <w:rFonts w:hint="eastAsia" w:eastAsia="仿宋_GB2312"/>
                <w:snapToGrid w:val="0"/>
                <w:kern w:val="0"/>
                <w:sz w:val="20"/>
                <w:szCs w:val="20"/>
              </w:rPr>
              <w:t>年国务院令第三百零九号公布，</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日国务院令第四百二十八号修改）第二十六条</w:t>
            </w:r>
            <w:r>
              <w:rPr>
                <w:rFonts w:eastAsia="仿宋_GB2312"/>
                <w:snapToGrid w:val="0"/>
                <w:kern w:val="0"/>
                <w:sz w:val="20"/>
                <w:szCs w:val="20"/>
              </w:rPr>
              <w:t xml:space="preserve"> </w:t>
            </w:r>
            <w:r>
              <w:rPr>
                <w:rFonts w:hint="eastAsia" w:eastAsia="仿宋_GB2312"/>
                <w:snapToGrid w:val="0"/>
                <w:kern w:val="0"/>
                <w:sz w:val="20"/>
                <w:szCs w:val="20"/>
              </w:rPr>
              <w:t>县级以上地方人民政府计划生育行政部门应当对本行政区域内的计划生育技术服务工作进行定期检查。第三十一条</w:t>
            </w:r>
            <w:r>
              <w:rPr>
                <w:rFonts w:eastAsia="仿宋_GB2312"/>
                <w:snapToGrid w:val="0"/>
                <w:kern w:val="0"/>
                <w:sz w:val="20"/>
                <w:szCs w:val="20"/>
              </w:rPr>
              <w:t xml:space="preserve"> ……</w:t>
            </w:r>
            <w:r>
              <w:rPr>
                <w:rFonts w:hint="eastAsia" w:eastAsia="仿宋_GB2312"/>
                <w:snapToGrid w:val="0"/>
                <w:kern w:val="0"/>
                <w:sz w:val="20"/>
                <w:szCs w:val="20"/>
              </w:rPr>
              <w:t>县级以上地方人民政府计划生育行政部门负责本行政区域内计划生育技术服务的监督管理工作。县级以上人民政府卫生行政部门依据本条例的规定，负责对从事计划生育技术服务的医疗、保健机构的监督管理工作。</w:t>
            </w:r>
          </w:p>
        </w:tc>
        <w:tc>
          <w:tcPr>
            <w:tcW w:w="1440" w:type="dxa"/>
            <w:tcMar>
              <w:top w:w="28" w:type="dxa"/>
              <w:left w:w="57" w:type="dxa"/>
              <w:bottom w:w="28" w:type="dxa"/>
              <w:right w:w="57" w:type="dxa"/>
            </w:tcMar>
            <w:vAlign w:val="center"/>
          </w:tcPr>
          <w:p w14:paraId="7EEB4E9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对符合条件的申请不予办理或不在法定期限内办理（机关纪委）；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对不符合许可条件的予以许可的（机关纪委）；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t>:</w:t>
            </w:r>
          </w:p>
          <w:p w14:paraId="0EDF252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在审批过程中乱收费用，情节严重的（机关纪委）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在审批过程中徇私舞弊、滥用职权、玩忽职守的（机关纪委）；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利用职务上的便利，索取他人财物，为他人谋取利益的（机关纪委）；</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3771EE9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type="textWrapping"/>
            </w:r>
            <w:r>
              <w:rPr>
                <w:rFonts w:hint="eastAsia" w:eastAsia="仿宋_GB2312"/>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　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4168B5B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465EF356">
            <w:pPr>
              <w:widowControl/>
              <w:spacing w:line="260" w:lineRule="exact"/>
              <w:rPr>
                <w:rFonts w:eastAsia="仿宋_GB2312"/>
                <w:snapToGrid w:val="0"/>
                <w:kern w:val="0"/>
                <w:sz w:val="20"/>
                <w:szCs w:val="20"/>
              </w:rPr>
            </w:pPr>
          </w:p>
        </w:tc>
      </w:tr>
      <w:tr w14:paraId="4B89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35" w:type="dxa"/>
            <w:tcMar>
              <w:top w:w="28" w:type="dxa"/>
              <w:left w:w="57" w:type="dxa"/>
              <w:bottom w:w="28" w:type="dxa"/>
              <w:right w:w="57" w:type="dxa"/>
            </w:tcMar>
            <w:vAlign w:val="center"/>
          </w:tcPr>
          <w:p w14:paraId="01753357">
            <w:pPr>
              <w:widowControl/>
              <w:spacing w:line="260" w:lineRule="exact"/>
              <w:jc w:val="center"/>
              <w:rPr>
                <w:rFonts w:eastAsia="仿宋_GB2312"/>
                <w:snapToGrid w:val="0"/>
                <w:kern w:val="0"/>
                <w:sz w:val="20"/>
                <w:szCs w:val="20"/>
              </w:rPr>
            </w:pPr>
            <w:r>
              <w:rPr>
                <w:rFonts w:eastAsia="仿宋_GB2312"/>
                <w:snapToGrid w:val="0"/>
                <w:kern w:val="0"/>
                <w:sz w:val="20"/>
                <w:szCs w:val="20"/>
              </w:rPr>
              <w:t>3</w:t>
            </w:r>
          </w:p>
        </w:tc>
        <w:tc>
          <w:tcPr>
            <w:tcW w:w="458" w:type="dxa"/>
            <w:tcMar>
              <w:top w:w="28" w:type="dxa"/>
              <w:left w:w="57" w:type="dxa"/>
              <w:bottom w:w="28" w:type="dxa"/>
              <w:right w:w="57" w:type="dxa"/>
            </w:tcMar>
            <w:vAlign w:val="center"/>
          </w:tcPr>
          <w:p w14:paraId="6A18F8D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行政许可</w:t>
            </w:r>
          </w:p>
        </w:tc>
        <w:tc>
          <w:tcPr>
            <w:tcW w:w="467" w:type="dxa"/>
            <w:tcMar>
              <w:top w:w="28" w:type="dxa"/>
              <w:left w:w="57" w:type="dxa"/>
              <w:bottom w:w="28" w:type="dxa"/>
              <w:right w:w="57" w:type="dxa"/>
            </w:tcMar>
            <w:vAlign w:val="center"/>
          </w:tcPr>
          <w:p w14:paraId="2C2D1DC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医疗机构执业登记</w:t>
            </w:r>
            <w:r>
              <w:rPr>
                <w:rFonts w:eastAsia="仿宋_GB2312"/>
                <w:snapToGrid w:val="0"/>
                <w:kern w:val="0"/>
                <w:sz w:val="20"/>
                <w:szCs w:val="20"/>
              </w:rPr>
              <w:t>(</w:t>
            </w:r>
            <w:r>
              <w:rPr>
                <w:rFonts w:hint="eastAsia" w:eastAsia="仿宋_GB2312"/>
                <w:snapToGrid w:val="0"/>
                <w:kern w:val="0"/>
                <w:sz w:val="20"/>
                <w:szCs w:val="20"/>
              </w:rPr>
              <w:t>人体器官移植除外）</w:t>
            </w:r>
          </w:p>
        </w:tc>
        <w:tc>
          <w:tcPr>
            <w:tcW w:w="475" w:type="dxa"/>
            <w:tcMar>
              <w:top w:w="28" w:type="dxa"/>
              <w:left w:w="57" w:type="dxa"/>
              <w:bottom w:w="28" w:type="dxa"/>
              <w:right w:w="57" w:type="dxa"/>
            </w:tcMar>
            <w:vAlign w:val="center"/>
          </w:tcPr>
          <w:p w14:paraId="46C98CC9">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1DFAF11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E2F3179">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r>
              <w:rPr>
                <w:rFonts w:hint="eastAsia" w:eastAsia="仿宋_GB2312"/>
                <w:snapToGrid w:val="0"/>
                <w:kern w:val="0"/>
                <w:sz w:val="20"/>
                <w:szCs w:val="20"/>
              </w:rPr>
              <w:t>、医政医管科，中医医政科技科</w:t>
            </w:r>
          </w:p>
        </w:tc>
        <w:tc>
          <w:tcPr>
            <w:tcW w:w="2268" w:type="dxa"/>
            <w:tcMar>
              <w:top w:w="28" w:type="dxa"/>
              <w:left w:w="57" w:type="dxa"/>
              <w:bottom w:w="28" w:type="dxa"/>
              <w:right w:w="57" w:type="dxa"/>
            </w:tcMar>
            <w:vAlign w:val="center"/>
          </w:tcPr>
          <w:p w14:paraId="63CF5F9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【行政法规】《医疗机构管理条例》（</w:t>
            </w:r>
            <w:r>
              <w:rPr>
                <w:rFonts w:eastAsia="仿宋_GB2312"/>
                <w:snapToGrid w:val="0"/>
                <w:kern w:val="0"/>
                <w:sz w:val="20"/>
                <w:szCs w:val="20"/>
              </w:rPr>
              <w:t>1994</w:t>
            </w:r>
            <w:r>
              <w:rPr>
                <w:rFonts w:hint="eastAsia" w:eastAsia="仿宋_GB2312"/>
                <w:snapToGrid w:val="0"/>
                <w:kern w:val="0"/>
                <w:sz w:val="20"/>
                <w:szCs w:val="20"/>
              </w:rPr>
              <w:t>年国务院令第一百四十九号公布，</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日国务院令第六百六十六号修改）第十五条</w:t>
            </w:r>
            <w:r>
              <w:rPr>
                <w:rFonts w:eastAsia="仿宋_GB2312"/>
                <w:snapToGrid w:val="0"/>
                <w:kern w:val="0"/>
                <w:sz w:val="20"/>
                <w:szCs w:val="20"/>
              </w:rPr>
              <w:t xml:space="preserve"> </w:t>
            </w:r>
            <w:r>
              <w:rPr>
                <w:rFonts w:hint="eastAsia" w:eastAsia="仿宋_GB2312"/>
                <w:snapToGrid w:val="0"/>
                <w:kern w:val="0"/>
                <w:sz w:val="20"/>
                <w:szCs w:val="20"/>
              </w:rPr>
              <w:t>医疗机构执业，必须进行登记，领取《医疗机构执业许可证》。第十九条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县级以上地方人民政府卫生行政部门自受理执业登记申请之日起</w:t>
            </w:r>
            <w:r>
              <w:rPr>
                <w:rFonts w:eastAsia="仿宋_GB2312"/>
                <w:snapToGrid w:val="0"/>
                <w:kern w:val="0"/>
                <w:sz w:val="20"/>
                <w:szCs w:val="20"/>
              </w:rPr>
              <w:t>45</w:t>
            </w:r>
            <w:r>
              <w:rPr>
                <w:rFonts w:hint="eastAsia" w:eastAsia="仿宋_GB2312"/>
                <w:snapToGrid w:val="0"/>
                <w:kern w:val="0"/>
                <w:sz w:val="20"/>
                <w:szCs w:val="20"/>
              </w:rPr>
              <w:t>日内，根据本条例和医疗机构基本标准进行审核。审核合格的，予以登记，发给《医疗机构执业许可证》；审核不合格的，将审核结果以书面形式通知申请人。第二十一条</w:t>
            </w:r>
            <w:r>
              <w:rPr>
                <w:rFonts w:eastAsia="仿宋_GB2312"/>
                <w:snapToGrid w:val="0"/>
                <w:kern w:val="0"/>
                <w:sz w:val="20"/>
                <w:szCs w:val="20"/>
              </w:rPr>
              <w:t xml:space="preserve"> </w:t>
            </w:r>
            <w:r>
              <w:rPr>
                <w:rFonts w:hint="eastAsia" w:eastAsia="仿宋_GB2312"/>
                <w:snapToGrid w:val="0"/>
                <w:kern w:val="0"/>
                <w:sz w:val="20"/>
                <w:szCs w:val="20"/>
              </w:rPr>
              <w:t>医疗机构歇业，必须向原登记机关办理注销登记。经登记机关核准后，收缴《医疗机构执业许可证》。医疗机构非因改建、扩建、迁建原因停业超过</w:t>
            </w:r>
            <w:r>
              <w:rPr>
                <w:rFonts w:eastAsia="仿宋_GB2312"/>
                <w:snapToGrid w:val="0"/>
                <w:kern w:val="0"/>
                <w:sz w:val="20"/>
                <w:szCs w:val="20"/>
              </w:rPr>
              <w:t>1</w:t>
            </w:r>
            <w:r>
              <w:rPr>
                <w:rFonts w:hint="eastAsia" w:eastAsia="仿宋_GB2312"/>
                <w:snapToGrid w:val="0"/>
                <w:kern w:val="0"/>
                <w:sz w:val="20"/>
                <w:szCs w:val="20"/>
              </w:rPr>
              <w:t>年的，视为歇业。第二十二条　床位不满</w:t>
            </w:r>
            <w:r>
              <w:rPr>
                <w:rFonts w:eastAsia="仿宋_GB2312"/>
                <w:snapToGrid w:val="0"/>
                <w:kern w:val="0"/>
                <w:sz w:val="20"/>
                <w:szCs w:val="20"/>
              </w:rPr>
              <w:t>100</w:t>
            </w:r>
            <w:r>
              <w:rPr>
                <w:rFonts w:hint="eastAsia" w:eastAsia="仿宋_GB2312"/>
                <w:snapToGrid w:val="0"/>
                <w:kern w:val="0"/>
                <w:sz w:val="20"/>
                <w:szCs w:val="20"/>
              </w:rPr>
              <w:t>张的医疗机构，其《医疗机构执业许可证》每年校验</w:t>
            </w:r>
            <w:r>
              <w:rPr>
                <w:rFonts w:eastAsia="仿宋_GB2312"/>
                <w:snapToGrid w:val="0"/>
                <w:kern w:val="0"/>
                <w:sz w:val="20"/>
                <w:szCs w:val="20"/>
              </w:rPr>
              <w:t>1</w:t>
            </w:r>
            <w:r>
              <w:rPr>
                <w:rFonts w:hint="eastAsia" w:eastAsia="仿宋_GB2312"/>
                <w:snapToGrid w:val="0"/>
                <w:kern w:val="0"/>
                <w:sz w:val="20"/>
                <w:szCs w:val="20"/>
              </w:rPr>
              <w:t>次；床位在</w:t>
            </w:r>
            <w:r>
              <w:rPr>
                <w:rFonts w:eastAsia="仿宋_GB2312"/>
                <w:snapToGrid w:val="0"/>
                <w:kern w:val="0"/>
                <w:sz w:val="20"/>
                <w:szCs w:val="20"/>
              </w:rPr>
              <w:t>100</w:t>
            </w:r>
            <w:r>
              <w:rPr>
                <w:rFonts w:hint="eastAsia" w:eastAsia="仿宋_GB2312"/>
                <w:snapToGrid w:val="0"/>
                <w:kern w:val="0"/>
                <w:sz w:val="20"/>
                <w:szCs w:val="20"/>
              </w:rPr>
              <w:t>张以上的医疗机构，其《医疗机构执业许可证》每</w:t>
            </w:r>
            <w:r>
              <w:rPr>
                <w:rFonts w:eastAsia="仿宋_GB2312"/>
                <w:snapToGrid w:val="0"/>
                <w:kern w:val="0"/>
                <w:sz w:val="20"/>
                <w:szCs w:val="20"/>
              </w:rPr>
              <w:t>3</w:t>
            </w:r>
            <w:r>
              <w:rPr>
                <w:rFonts w:hint="eastAsia" w:eastAsia="仿宋_GB2312"/>
                <w:snapToGrid w:val="0"/>
                <w:kern w:val="0"/>
                <w:sz w:val="20"/>
                <w:szCs w:val="20"/>
              </w:rPr>
              <w:t>年校验</w:t>
            </w:r>
            <w:r>
              <w:rPr>
                <w:rFonts w:eastAsia="仿宋_GB2312"/>
                <w:snapToGrid w:val="0"/>
                <w:kern w:val="0"/>
                <w:sz w:val="20"/>
                <w:szCs w:val="20"/>
              </w:rPr>
              <w:t>1</w:t>
            </w:r>
            <w:r>
              <w:rPr>
                <w:rFonts w:hint="eastAsia" w:eastAsia="仿宋_GB2312"/>
                <w:snapToGrid w:val="0"/>
                <w:kern w:val="0"/>
                <w:sz w:val="20"/>
                <w:szCs w:val="20"/>
              </w:rPr>
              <w:t>次。校验由原登记机关办理。第二十三条《医疗机关执业许可证》不得伪造、涂改、出卖、转让、出借。</w:t>
            </w:r>
            <w:r>
              <w:rPr>
                <w:rFonts w:eastAsia="仿宋_GB2312"/>
                <w:snapToGrid w:val="0"/>
                <w:kern w:val="0"/>
                <w:sz w:val="20"/>
                <w:szCs w:val="20"/>
              </w:rPr>
              <w:br w:type="textWrapping"/>
            </w:r>
            <w:r>
              <w:rPr>
                <w:rFonts w:hint="eastAsia" w:eastAsia="仿宋_GB2312"/>
                <w:snapToGrid w:val="0"/>
                <w:kern w:val="0"/>
                <w:sz w:val="20"/>
                <w:szCs w:val="20"/>
              </w:rPr>
              <w:t>《医疗机构执业许可证》遗失的，应当及时申明，并向原登记机关申请补发。</w:t>
            </w:r>
          </w:p>
        </w:tc>
        <w:tc>
          <w:tcPr>
            <w:tcW w:w="1439" w:type="dxa"/>
            <w:tcMar>
              <w:top w:w="28" w:type="dxa"/>
              <w:left w:w="57" w:type="dxa"/>
              <w:bottom w:w="28" w:type="dxa"/>
              <w:right w:w="57" w:type="dxa"/>
            </w:tcMar>
            <w:vAlign w:val="center"/>
          </w:tcPr>
          <w:p w14:paraId="0EBD11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卫生计生监督所、医政医管科、中医医政科技科）：对书面材料进行审查，审查申请材料，组织现场核查。提出是否同意审批的初步意见，告知申请人、利害相关人享有听证权利；涉及公共利益的重大许可，向社会公告，并举行听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决定责任（医政医管科、中医医政科技科、法监科）：作出行政许可或者不予行政许可决定，法定告知（不予许可的应当书面告知理由）。</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送达责任（法监科（审批办））：准予许可的，制发医疗机构执业许可证，送达并信息公开。</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事后监管责任（医政医管科、中医医政科技科、</w:t>
            </w:r>
            <w:r>
              <w:rPr>
                <w:rFonts w:hint="eastAsia" w:eastAsia="仿宋_GB2312"/>
                <w:sz w:val="18"/>
                <w:szCs w:val="18"/>
                <w:shd w:val="clear" w:color="auto" w:fill="FFFFFF"/>
              </w:rPr>
              <w:t>中医药监督培训科、</w:t>
            </w:r>
            <w:r>
              <w:rPr>
                <w:rFonts w:hint="eastAsia" w:eastAsia="仿宋_GB2312"/>
                <w:snapToGrid w:val="0"/>
                <w:kern w:val="0"/>
                <w:sz w:val="20"/>
                <w:szCs w:val="20"/>
              </w:rPr>
              <w:t>法监科、卫生计生监督所）：建立实施监督检查的运行机制和管理制度，开展定期和不定期检查，依法采取相关处置措施。</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14:paraId="4F2F99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【法律】《中华人民共和国行政许可法》第三十二条</w:t>
            </w:r>
            <w:r>
              <w:rPr>
                <w:rFonts w:eastAsia="仿宋_GB2312"/>
                <w:snapToGrid w:val="0"/>
                <w:kern w:val="0"/>
                <w:sz w:val="20"/>
                <w:szCs w:val="20"/>
              </w:rPr>
              <w:t xml:space="preserve"> </w:t>
            </w:r>
            <w:r>
              <w:rPr>
                <w:rFonts w:hint="eastAsia" w:eastAsia="仿宋_GB2312"/>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【行政法规】《医疗机构管理条例》（</w:t>
            </w:r>
            <w:r>
              <w:rPr>
                <w:rFonts w:eastAsia="仿宋_GB2312"/>
                <w:snapToGrid w:val="0"/>
                <w:kern w:val="0"/>
                <w:sz w:val="20"/>
                <w:szCs w:val="20"/>
              </w:rPr>
              <w:t>1994</w:t>
            </w:r>
            <w:r>
              <w:rPr>
                <w:rFonts w:hint="eastAsia" w:eastAsia="仿宋_GB2312"/>
                <w:snapToGrid w:val="0"/>
                <w:kern w:val="0"/>
                <w:sz w:val="20"/>
                <w:szCs w:val="20"/>
              </w:rPr>
              <w:t>年国务院令第一百四十九号公布，</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日国务院令第六百六十六号修改）第十七条　医疗机构的执业登记，由批准其设置的人民政府卫生行政部门办理。第二十二条　床位不满</w:t>
            </w:r>
            <w:r>
              <w:rPr>
                <w:rFonts w:eastAsia="仿宋_GB2312"/>
                <w:snapToGrid w:val="0"/>
                <w:kern w:val="0"/>
                <w:sz w:val="20"/>
                <w:szCs w:val="20"/>
              </w:rPr>
              <w:t>100</w:t>
            </w:r>
            <w:r>
              <w:rPr>
                <w:rFonts w:hint="eastAsia" w:eastAsia="仿宋_GB2312"/>
                <w:snapToGrid w:val="0"/>
                <w:kern w:val="0"/>
                <w:sz w:val="20"/>
                <w:szCs w:val="20"/>
              </w:rPr>
              <w:t>张的医疗机构，其《医疗机构执业许可证》每年校验</w:t>
            </w:r>
            <w:r>
              <w:rPr>
                <w:rFonts w:eastAsia="仿宋_GB2312"/>
                <w:snapToGrid w:val="0"/>
                <w:kern w:val="0"/>
                <w:sz w:val="20"/>
                <w:szCs w:val="20"/>
              </w:rPr>
              <w:t>1</w:t>
            </w:r>
            <w:r>
              <w:rPr>
                <w:rFonts w:hint="eastAsia" w:eastAsia="仿宋_GB2312"/>
                <w:snapToGrid w:val="0"/>
                <w:kern w:val="0"/>
                <w:sz w:val="20"/>
                <w:szCs w:val="20"/>
              </w:rPr>
              <w:t>次；床位在</w:t>
            </w:r>
            <w:r>
              <w:rPr>
                <w:rFonts w:eastAsia="仿宋_GB2312"/>
                <w:snapToGrid w:val="0"/>
                <w:kern w:val="0"/>
                <w:sz w:val="20"/>
                <w:szCs w:val="20"/>
              </w:rPr>
              <w:t>100</w:t>
            </w:r>
            <w:r>
              <w:rPr>
                <w:rFonts w:hint="eastAsia" w:eastAsia="仿宋_GB2312"/>
                <w:snapToGrid w:val="0"/>
                <w:kern w:val="0"/>
                <w:sz w:val="20"/>
                <w:szCs w:val="20"/>
              </w:rPr>
              <w:t>张以上的医疗机构，其《医疗机构执业许可证》每</w:t>
            </w:r>
            <w:r>
              <w:rPr>
                <w:rFonts w:eastAsia="仿宋_GB2312"/>
                <w:snapToGrid w:val="0"/>
                <w:kern w:val="0"/>
                <w:sz w:val="20"/>
                <w:szCs w:val="20"/>
              </w:rPr>
              <w:t>3</w:t>
            </w:r>
            <w:r>
              <w:rPr>
                <w:rFonts w:hint="eastAsia" w:eastAsia="仿宋_GB2312"/>
                <w:snapToGrid w:val="0"/>
                <w:kern w:val="0"/>
                <w:sz w:val="20"/>
                <w:szCs w:val="20"/>
              </w:rPr>
              <w:t>年校验</w:t>
            </w:r>
            <w:r>
              <w:rPr>
                <w:rFonts w:eastAsia="仿宋_GB2312"/>
                <w:snapToGrid w:val="0"/>
                <w:kern w:val="0"/>
                <w:sz w:val="20"/>
                <w:szCs w:val="20"/>
              </w:rPr>
              <w:t>1</w:t>
            </w:r>
            <w:r>
              <w:rPr>
                <w:rFonts w:hint="eastAsia" w:eastAsia="仿宋_GB2312"/>
                <w:snapToGrid w:val="0"/>
                <w:kern w:val="0"/>
                <w:sz w:val="20"/>
                <w:szCs w:val="20"/>
              </w:rPr>
              <w:t>次。校验由原登记机关办理。</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1-3.</w:t>
            </w:r>
            <w:r>
              <w:rPr>
                <w:rFonts w:hint="eastAsia" w:eastAsia="仿宋_GB2312"/>
                <w:snapToGrid w:val="0"/>
                <w:kern w:val="0"/>
                <w:sz w:val="20"/>
                <w:szCs w:val="20"/>
              </w:rPr>
              <w:t>【规范性文件】《卫生部关于印发〈医疗机构校验管理办法（试行）〉的通知》（卫医政发〔</w:t>
            </w:r>
            <w:r>
              <w:rPr>
                <w:rFonts w:eastAsia="仿宋_GB2312"/>
                <w:snapToGrid w:val="0"/>
                <w:kern w:val="0"/>
                <w:sz w:val="20"/>
                <w:szCs w:val="20"/>
              </w:rPr>
              <w:t>2009</w:t>
            </w:r>
            <w:r>
              <w:rPr>
                <w:rFonts w:hint="eastAsia" w:eastAsia="仿宋_GB2312"/>
                <w:snapToGrid w:val="0"/>
                <w:kern w:val="0"/>
                <w:sz w:val="20"/>
                <w:szCs w:val="20"/>
              </w:rPr>
              <w:t>〕</w:t>
            </w:r>
            <w:r>
              <w:rPr>
                <w:rFonts w:eastAsia="仿宋_GB2312"/>
                <w:snapToGrid w:val="0"/>
                <w:kern w:val="0"/>
                <w:sz w:val="20"/>
                <w:szCs w:val="20"/>
              </w:rPr>
              <w:t>57</w:t>
            </w:r>
            <w:r>
              <w:rPr>
                <w:rFonts w:hint="eastAsia" w:eastAsia="仿宋_GB2312"/>
                <w:snapToGrid w:val="0"/>
                <w:kern w:val="0"/>
                <w:sz w:val="20"/>
                <w:szCs w:val="20"/>
              </w:rPr>
              <w:t>号）第七条</w:t>
            </w:r>
            <w:r>
              <w:rPr>
                <w:rFonts w:eastAsia="仿宋_GB2312"/>
                <w:snapToGrid w:val="0"/>
                <w:kern w:val="0"/>
                <w:sz w:val="20"/>
                <w:szCs w:val="20"/>
              </w:rPr>
              <w:t xml:space="preserve"> </w:t>
            </w:r>
            <w:r>
              <w:rPr>
                <w:rFonts w:hint="eastAsia" w:eastAsia="仿宋_GB2312"/>
                <w:snapToGrid w:val="0"/>
                <w:kern w:val="0"/>
                <w:sz w:val="20"/>
                <w:szCs w:val="20"/>
              </w:rPr>
              <w:t>医疗机构应当于校验期满前</w:t>
            </w:r>
            <w:r>
              <w:rPr>
                <w:rFonts w:eastAsia="仿宋_GB2312"/>
                <w:snapToGrid w:val="0"/>
                <w:kern w:val="0"/>
                <w:sz w:val="20"/>
                <w:szCs w:val="20"/>
              </w:rPr>
              <w:t>3</w:t>
            </w:r>
            <w:r>
              <w:rPr>
                <w:rFonts w:hint="eastAsia" w:eastAsia="仿宋_GB2312"/>
                <w:snapToGrid w:val="0"/>
                <w:kern w:val="0"/>
                <w:sz w:val="20"/>
                <w:szCs w:val="20"/>
              </w:rPr>
              <w:t>个月向登记机关申请校验，并提交下列材料</w:t>
            </w:r>
            <w:r>
              <w:rPr>
                <w:rFonts w:eastAsia="仿宋_GB2312"/>
                <w:snapToGrid w:val="0"/>
                <w:kern w:val="0"/>
                <w:sz w:val="20"/>
                <w:szCs w:val="20"/>
              </w:rPr>
              <w:t>……</w:t>
            </w:r>
            <w:r>
              <w:rPr>
                <w:rFonts w:hint="eastAsia" w:eastAsia="仿宋_GB2312"/>
                <w:snapToGrid w:val="0"/>
                <w:kern w:val="0"/>
                <w:sz w:val="20"/>
                <w:szCs w:val="20"/>
              </w:rPr>
              <w:t>第八条</w:t>
            </w:r>
            <w:r>
              <w:rPr>
                <w:rFonts w:eastAsia="仿宋_GB2312"/>
                <w:snapToGrid w:val="0"/>
                <w:kern w:val="0"/>
                <w:sz w:val="20"/>
                <w:szCs w:val="20"/>
              </w:rPr>
              <w:t xml:space="preserve"> </w:t>
            </w:r>
            <w:r>
              <w:rPr>
                <w:rFonts w:hint="eastAsia" w:eastAsia="仿宋_GB2312"/>
                <w:snapToGrid w:val="0"/>
                <w:kern w:val="0"/>
                <w:sz w:val="20"/>
                <w:szCs w:val="20"/>
              </w:rPr>
              <w:t>登记机关对医疗机构提交的校验申请材料进行审核后，应当根据下列情况作出是否受理的处理意见</w:t>
            </w:r>
            <w:r>
              <w:rPr>
                <w:rFonts w:eastAsia="仿宋_GB2312"/>
                <w:snapToGrid w:val="0"/>
                <w:kern w:val="0"/>
                <w:sz w:val="20"/>
                <w:szCs w:val="20"/>
              </w:rPr>
              <w:t>……</w:t>
            </w:r>
            <w:r>
              <w:rPr>
                <w:rFonts w:hint="eastAsia" w:eastAsia="仿宋_GB2312"/>
                <w:snapToGrid w:val="0"/>
                <w:kern w:val="0"/>
                <w:sz w:val="20"/>
                <w:szCs w:val="20"/>
              </w:rPr>
              <w:t>第九条</w:t>
            </w:r>
            <w:r>
              <w:rPr>
                <w:rFonts w:eastAsia="仿宋_GB2312"/>
                <w:snapToGrid w:val="0"/>
                <w:kern w:val="0"/>
                <w:sz w:val="20"/>
                <w:szCs w:val="20"/>
              </w:rPr>
              <w:t xml:space="preserve"> </w:t>
            </w:r>
            <w:r>
              <w:rPr>
                <w:rFonts w:hint="eastAsia" w:eastAsia="仿宋_GB2312"/>
                <w:snapToGrid w:val="0"/>
                <w:kern w:val="0"/>
                <w:sz w:val="20"/>
                <w:szCs w:val="20"/>
              </w:rPr>
              <w:t>登记机关在受理校验申请后，应当及时向医疗机构发出《医疗机构申请校验受理通知》，受理时间从作出受理决定之日算起。</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2-1.</w:t>
            </w:r>
            <w:r>
              <w:rPr>
                <w:rFonts w:hint="eastAsia" w:eastAsia="仿宋_GB2312"/>
                <w:snapToGrid w:val="0"/>
                <w:kern w:val="0"/>
                <w:sz w:val="20"/>
                <w:szCs w:val="20"/>
              </w:rPr>
              <w:t>【法律】《中华人民共和国行政许可法》第三十四条</w:t>
            </w:r>
            <w:r>
              <w:rPr>
                <w:rFonts w:eastAsia="仿宋_GB2312"/>
                <w:snapToGrid w:val="0"/>
                <w:kern w:val="0"/>
                <w:sz w:val="20"/>
                <w:szCs w:val="20"/>
              </w:rPr>
              <w:t xml:space="preserve"> </w:t>
            </w:r>
            <w:r>
              <w:rPr>
                <w:rFonts w:hint="eastAsia" w:eastAsia="仿宋_GB2312"/>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2-2.</w:t>
            </w:r>
            <w:r>
              <w:rPr>
                <w:rFonts w:hint="eastAsia" w:eastAsia="仿宋_GB2312"/>
                <w:snapToGrid w:val="0"/>
                <w:kern w:val="0"/>
                <w:sz w:val="20"/>
                <w:szCs w:val="20"/>
              </w:rPr>
              <w:t>【行政法规】《医疗机构管理条例》（</w:t>
            </w:r>
            <w:r>
              <w:rPr>
                <w:rFonts w:eastAsia="仿宋_GB2312"/>
                <w:snapToGrid w:val="0"/>
                <w:kern w:val="0"/>
                <w:sz w:val="20"/>
                <w:szCs w:val="20"/>
              </w:rPr>
              <w:t>1994</w:t>
            </w:r>
            <w:r>
              <w:rPr>
                <w:rFonts w:hint="eastAsia" w:eastAsia="仿宋_GB2312"/>
                <w:snapToGrid w:val="0"/>
                <w:kern w:val="0"/>
                <w:sz w:val="20"/>
                <w:szCs w:val="20"/>
              </w:rPr>
              <w:t>年国务院令第一百四十九号公布，</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日国务院令第六百六十六号修改）第十九条县级以上地方人民政府卫生行政部门自受理执业登记申请之日起</w:t>
            </w:r>
            <w:r>
              <w:rPr>
                <w:rFonts w:eastAsia="仿宋_GB2312"/>
                <w:snapToGrid w:val="0"/>
                <w:kern w:val="0"/>
                <w:sz w:val="20"/>
                <w:szCs w:val="20"/>
              </w:rPr>
              <w:t>45</w:t>
            </w:r>
            <w:r>
              <w:rPr>
                <w:rFonts w:hint="eastAsia" w:eastAsia="仿宋_GB2312"/>
                <w:snapToGrid w:val="0"/>
                <w:kern w:val="0"/>
                <w:sz w:val="20"/>
                <w:szCs w:val="20"/>
              </w:rPr>
              <w:t>日内，根据本条例和医疗机构基本标准进行审核。审核合格的，予以登记，发给《医疗机构执业许可证》；审核不合格的，将审核结果以书面形式通知申请人。</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2-3.</w:t>
            </w:r>
            <w:r>
              <w:rPr>
                <w:rFonts w:hint="eastAsia" w:eastAsia="仿宋_GB2312"/>
                <w:snapToGrid w:val="0"/>
                <w:spacing w:val="-2"/>
                <w:kern w:val="0"/>
                <w:sz w:val="20"/>
                <w:szCs w:val="20"/>
              </w:rPr>
              <w:t>【部门规章】《医疗机构管理条例实施细则》（</w:t>
            </w:r>
            <w:r>
              <w:rPr>
                <w:rFonts w:eastAsia="仿宋_GB2312"/>
                <w:snapToGrid w:val="0"/>
                <w:spacing w:val="-2"/>
                <w:kern w:val="0"/>
                <w:sz w:val="20"/>
                <w:szCs w:val="20"/>
              </w:rPr>
              <w:t>1994</w:t>
            </w:r>
            <w:r>
              <w:rPr>
                <w:rFonts w:hint="eastAsia" w:eastAsia="仿宋_GB2312"/>
                <w:snapToGrid w:val="0"/>
                <w:spacing w:val="-2"/>
                <w:kern w:val="0"/>
                <w:sz w:val="20"/>
                <w:szCs w:val="20"/>
              </w:rPr>
              <w:t>年卫生部令第三十五号公布，</w:t>
            </w:r>
            <w:r>
              <w:rPr>
                <w:rFonts w:eastAsia="仿宋_GB2312"/>
                <w:snapToGrid w:val="0"/>
                <w:spacing w:val="-2"/>
                <w:kern w:val="0"/>
                <w:sz w:val="20"/>
                <w:szCs w:val="20"/>
              </w:rPr>
              <w:t>2017</w:t>
            </w:r>
            <w:r>
              <w:rPr>
                <w:rFonts w:hint="eastAsia" w:eastAsia="仿宋_GB2312"/>
                <w:snapToGrid w:val="0"/>
                <w:spacing w:val="-2"/>
                <w:kern w:val="0"/>
                <w:sz w:val="20"/>
                <w:szCs w:val="20"/>
              </w:rPr>
              <w:t>年</w:t>
            </w:r>
            <w:r>
              <w:rPr>
                <w:rFonts w:eastAsia="仿宋_GB2312"/>
                <w:snapToGrid w:val="0"/>
                <w:spacing w:val="-2"/>
                <w:kern w:val="0"/>
                <w:sz w:val="20"/>
                <w:szCs w:val="20"/>
              </w:rPr>
              <w:t>2</w:t>
            </w:r>
            <w:r>
              <w:rPr>
                <w:rFonts w:hint="eastAsia" w:eastAsia="仿宋_GB2312"/>
                <w:snapToGrid w:val="0"/>
                <w:spacing w:val="-2"/>
                <w:kern w:val="0"/>
                <w:sz w:val="20"/>
                <w:szCs w:val="20"/>
              </w:rPr>
              <w:t>月</w:t>
            </w:r>
            <w:r>
              <w:rPr>
                <w:rFonts w:eastAsia="仿宋_GB2312"/>
                <w:snapToGrid w:val="0"/>
                <w:spacing w:val="-2"/>
                <w:kern w:val="0"/>
                <w:sz w:val="20"/>
                <w:szCs w:val="20"/>
              </w:rPr>
              <w:t>3</w:t>
            </w:r>
            <w:r>
              <w:rPr>
                <w:rFonts w:hint="eastAsia" w:eastAsia="仿宋_GB2312"/>
                <w:snapToGrid w:val="0"/>
                <w:spacing w:val="-2"/>
                <w:kern w:val="0"/>
                <w:sz w:val="20"/>
                <w:szCs w:val="20"/>
              </w:rPr>
              <w:t>日国家卫生和计划生育委员会令第十二号第二次修改）第二十六条</w:t>
            </w:r>
            <w:r>
              <w:rPr>
                <w:rFonts w:eastAsia="仿宋_GB2312"/>
                <w:snapToGrid w:val="0"/>
                <w:spacing w:val="-2"/>
                <w:kern w:val="0"/>
                <w:sz w:val="20"/>
                <w:szCs w:val="20"/>
              </w:rPr>
              <w:t xml:space="preserve"> </w:t>
            </w:r>
            <w:r>
              <w:rPr>
                <w:rFonts w:hint="eastAsia" w:eastAsia="仿宋_GB2312"/>
                <w:snapToGrid w:val="0"/>
                <w:spacing w:val="-2"/>
                <w:kern w:val="0"/>
                <w:sz w:val="20"/>
                <w:szCs w:val="20"/>
              </w:rPr>
              <w:t>登记机关在受理医疗机构执业登记申请后，应当按照条例第十六条规定的条件和条例第十九条规定的时限进行审查和实地考察、核实，并对有关执业人员进行消毒、隔离和无菌操作等基本知识和技能的现场抽查考核。</w:t>
            </w:r>
            <w:r>
              <w:rPr>
                <w:rFonts w:eastAsia="仿宋_GB2312"/>
                <w:snapToGrid w:val="0"/>
                <w:spacing w:val="-2"/>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2-4.</w:t>
            </w:r>
            <w:r>
              <w:rPr>
                <w:rFonts w:hint="eastAsia" w:eastAsia="仿宋_GB2312"/>
                <w:snapToGrid w:val="0"/>
                <w:kern w:val="0"/>
                <w:sz w:val="20"/>
                <w:szCs w:val="20"/>
              </w:rPr>
              <w:t>【</w:t>
            </w:r>
            <w:r>
              <w:rPr>
                <w:rFonts w:hint="eastAsia" w:eastAsia="仿宋_GB2312"/>
                <w:snapToGrid w:val="0"/>
                <w:spacing w:val="-2"/>
                <w:kern w:val="0"/>
                <w:sz w:val="20"/>
                <w:szCs w:val="20"/>
              </w:rPr>
              <w:t>规范性文件】《卫生部关于印发〈医疗机构校验管理办法（试行）〉的通知》（卫医政发〔</w:t>
            </w:r>
            <w:r>
              <w:rPr>
                <w:rFonts w:eastAsia="仿宋_GB2312"/>
                <w:snapToGrid w:val="0"/>
                <w:spacing w:val="-2"/>
                <w:kern w:val="0"/>
                <w:sz w:val="20"/>
                <w:szCs w:val="20"/>
              </w:rPr>
              <w:t>2009</w:t>
            </w:r>
            <w:r>
              <w:rPr>
                <w:rFonts w:hint="eastAsia" w:eastAsia="仿宋_GB2312"/>
                <w:snapToGrid w:val="0"/>
                <w:spacing w:val="-2"/>
                <w:kern w:val="0"/>
                <w:sz w:val="20"/>
                <w:szCs w:val="20"/>
              </w:rPr>
              <w:t>〕</w:t>
            </w:r>
            <w:r>
              <w:rPr>
                <w:rFonts w:eastAsia="仿宋_GB2312"/>
                <w:snapToGrid w:val="0"/>
                <w:spacing w:val="-2"/>
                <w:kern w:val="0"/>
                <w:sz w:val="20"/>
                <w:szCs w:val="20"/>
              </w:rPr>
              <w:t>57</w:t>
            </w:r>
            <w:r>
              <w:rPr>
                <w:rFonts w:hint="eastAsia" w:eastAsia="仿宋_GB2312"/>
                <w:snapToGrid w:val="0"/>
                <w:spacing w:val="-2"/>
                <w:kern w:val="0"/>
                <w:sz w:val="20"/>
                <w:szCs w:val="20"/>
              </w:rPr>
              <w:t>号）第十二条</w:t>
            </w:r>
            <w:r>
              <w:rPr>
                <w:rFonts w:eastAsia="仿宋_GB2312"/>
                <w:snapToGrid w:val="0"/>
                <w:spacing w:val="-2"/>
                <w:kern w:val="0"/>
                <w:sz w:val="20"/>
                <w:szCs w:val="20"/>
              </w:rPr>
              <w:t xml:space="preserve"> </w:t>
            </w:r>
            <w:r>
              <w:rPr>
                <w:rFonts w:hint="eastAsia" w:eastAsia="仿宋_GB2312"/>
                <w:snapToGrid w:val="0"/>
                <w:spacing w:val="-2"/>
                <w:kern w:val="0"/>
                <w:sz w:val="20"/>
                <w:szCs w:val="20"/>
              </w:rPr>
              <w:t>医疗机构校验审查包括书面审查和现场审查两部分。第十五条</w:t>
            </w:r>
            <w:r>
              <w:rPr>
                <w:rFonts w:eastAsia="仿宋_GB2312"/>
                <w:snapToGrid w:val="0"/>
                <w:spacing w:val="-2"/>
                <w:kern w:val="0"/>
                <w:sz w:val="20"/>
                <w:szCs w:val="20"/>
              </w:rPr>
              <w:t xml:space="preserve"> </w:t>
            </w:r>
            <w:r>
              <w:rPr>
                <w:rFonts w:hint="eastAsia" w:eastAsia="仿宋_GB2312"/>
                <w:snapToGrid w:val="0"/>
                <w:spacing w:val="-2"/>
                <w:kern w:val="0"/>
                <w:sz w:val="20"/>
                <w:szCs w:val="20"/>
              </w:rPr>
              <w:t>现场审查由登记机关组织有关专家或者委托有关机构进行。</w:t>
            </w:r>
            <w:r>
              <w:rPr>
                <w:rFonts w:eastAsia="仿宋_GB2312"/>
                <w:snapToGrid w:val="0"/>
                <w:spacing w:val="-2"/>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3-1.</w:t>
            </w:r>
            <w:r>
              <w:rPr>
                <w:rFonts w:hint="eastAsia" w:eastAsia="仿宋_GB2312"/>
                <w:snapToGrid w:val="0"/>
                <w:kern w:val="0"/>
                <w:sz w:val="20"/>
                <w:szCs w:val="20"/>
              </w:rPr>
              <w:t>【法律】《中华人民共和国行政许可法》第三十七条</w:t>
            </w:r>
            <w:r>
              <w:rPr>
                <w:rFonts w:eastAsia="仿宋_GB2312"/>
                <w:snapToGrid w:val="0"/>
                <w:kern w:val="0"/>
                <w:sz w:val="20"/>
                <w:szCs w:val="20"/>
              </w:rPr>
              <w:t xml:space="preserve"> </w:t>
            </w:r>
            <w:r>
              <w:rPr>
                <w:rFonts w:hint="eastAsia" w:eastAsia="仿宋_GB2312"/>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hint="eastAsia" w:eastAsia="仿宋_GB2312"/>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br w:type="textWrapping"/>
            </w:r>
            <w:r>
              <w:rPr>
                <w:rFonts w:eastAsia="仿宋_GB2312"/>
                <w:snapToGrid w:val="0"/>
                <w:kern w:val="0"/>
                <w:sz w:val="20"/>
                <w:szCs w:val="20"/>
              </w:rPr>
              <w:t>3-2.</w:t>
            </w:r>
            <w:r>
              <w:rPr>
                <w:rFonts w:hint="eastAsia" w:eastAsia="仿宋_GB2312"/>
                <w:snapToGrid w:val="0"/>
                <w:kern w:val="0"/>
                <w:sz w:val="20"/>
                <w:szCs w:val="20"/>
              </w:rPr>
              <w:t>【规范性文件】《卫生部关于印发〈医疗机构校验管理办法（试行）》的通知〉（卫医政发〔</w:t>
            </w:r>
            <w:r>
              <w:rPr>
                <w:rFonts w:eastAsia="仿宋_GB2312"/>
                <w:snapToGrid w:val="0"/>
                <w:kern w:val="0"/>
                <w:sz w:val="20"/>
                <w:szCs w:val="20"/>
              </w:rPr>
              <w:t>2009</w:t>
            </w:r>
            <w:r>
              <w:rPr>
                <w:rFonts w:hint="eastAsia" w:eastAsia="仿宋_GB2312"/>
                <w:snapToGrid w:val="0"/>
                <w:kern w:val="0"/>
                <w:sz w:val="20"/>
                <w:szCs w:val="20"/>
              </w:rPr>
              <w:t>〕</w:t>
            </w:r>
            <w:r>
              <w:rPr>
                <w:rFonts w:eastAsia="仿宋_GB2312"/>
                <w:snapToGrid w:val="0"/>
                <w:kern w:val="0"/>
                <w:sz w:val="20"/>
                <w:szCs w:val="20"/>
              </w:rPr>
              <w:t>57</w:t>
            </w:r>
            <w:r>
              <w:rPr>
                <w:rFonts w:hint="eastAsia" w:eastAsia="仿宋_GB2312"/>
                <w:snapToGrid w:val="0"/>
                <w:kern w:val="0"/>
                <w:sz w:val="20"/>
                <w:szCs w:val="20"/>
              </w:rPr>
              <w:t>号）第十六条</w:t>
            </w:r>
            <w:r>
              <w:rPr>
                <w:rFonts w:eastAsia="仿宋_GB2312"/>
                <w:snapToGrid w:val="0"/>
                <w:kern w:val="0"/>
                <w:sz w:val="20"/>
                <w:szCs w:val="20"/>
              </w:rPr>
              <w:t xml:space="preserve"> </w:t>
            </w:r>
            <w:r>
              <w:rPr>
                <w:rFonts w:hint="eastAsia" w:eastAsia="仿宋_GB2312"/>
                <w:snapToGrid w:val="0"/>
                <w:kern w:val="0"/>
                <w:sz w:val="20"/>
                <w:szCs w:val="20"/>
              </w:rPr>
              <w:t>登记机关应当在受理校验申请之日起</w:t>
            </w:r>
            <w:r>
              <w:rPr>
                <w:rFonts w:eastAsia="仿宋_GB2312"/>
                <w:snapToGrid w:val="0"/>
                <w:kern w:val="0"/>
                <w:sz w:val="20"/>
                <w:szCs w:val="20"/>
              </w:rPr>
              <w:t>30</w:t>
            </w:r>
            <w:r>
              <w:rPr>
                <w:rFonts w:hint="eastAsia" w:eastAsia="仿宋_GB2312"/>
                <w:snapToGrid w:val="0"/>
                <w:kern w:val="0"/>
                <w:sz w:val="20"/>
                <w:szCs w:val="20"/>
              </w:rPr>
              <w:t>日内完成校验审查，做出校验结论，办理相应的校验执业登记手续。第二十二条</w:t>
            </w:r>
            <w:r>
              <w:rPr>
                <w:rFonts w:eastAsia="仿宋_GB2312"/>
                <w:snapToGrid w:val="0"/>
                <w:kern w:val="0"/>
                <w:sz w:val="20"/>
                <w:szCs w:val="20"/>
              </w:rPr>
              <w:t xml:space="preserve"> </w:t>
            </w:r>
            <w:r>
              <w:rPr>
                <w:rFonts w:hint="eastAsia" w:eastAsia="仿宋_GB2312"/>
                <w:snapToGrid w:val="0"/>
                <w:kern w:val="0"/>
                <w:sz w:val="20"/>
                <w:szCs w:val="20"/>
              </w:rPr>
              <w:t>登记机关在作出暂缓校验结论前，应当告知医疗机构有要求举行听证的权利；医疗机构在被告知听证权利之日起</w:t>
            </w:r>
            <w:r>
              <w:rPr>
                <w:rFonts w:eastAsia="仿宋_GB2312"/>
                <w:snapToGrid w:val="0"/>
                <w:kern w:val="0"/>
                <w:sz w:val="20"/>
                <w:szCs w:val="20"/>
              </w:rPr>
              <w:t>5</w:t>
            </w:r>
            <w:r>
              <w:rPr>
                <w:rFonts w:hint="eastAsia" w:eastAsia="仿宋_GB2312"/>
                <w:snapToGrid w:val="0"/>
                <w:kern w:val="0"/>
                <w:sz w:val="20"/>
                <w:szCs w:val="20"/>
              </w:rPr>
              <w:t>日内提出听证申请的，登记机关应当在</w:t>
            </w:r>
            <w:r>
              <w:rPr>
                <w:rFonts w:eastAsia="仿宋_GB2312"/>
                <w:snapToGrid w:val="0"/>
                <w:kern w:val="0"/>
                <w:sz w:val="20"/>
                <w:szCs w:val="20"/>
              </w:rPr>
              <w:t>20</w:t>
            </w:r>
            <w:r>
              <w:rPr>
                <w:rFonts w:hint="eastAsia" w:eastAsia="仿宋_GB2312"/>
                <w:snapToGrid w:val="0"/>
                <w:kern w:val="0"/>
                <w:sz w:val="20"/>
                <w:szCs w:val="20"/>
              </w:rPr>
              <w:t>日内组织听证。登记机关应当结合听证情况，作出有关校验的决定。登记机关在作出暂缓校验结论时，应当说明理由，并告知医疗机构享有依法申请行政复议或者提起行政诉讼的权利。</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4-1.</w:t>
            </w:r>
            <w:r>
              <w:rPr>
                <w:rFonts w:hint="eastAsia" w:eastAsia="仿宋_GB2312"/>
                <w:snapToGrid w:val="0"/>
                <w:kern w:val="0"/>
                <w:sz w:val="20"/>
                <w:szCs w:val="20"/>
              </w:rPr>
              <w:t>【法律】《中华人民共和国行政许可法》第四十四条</w:t>
            </w:r>
            <w:r>
              <w:rPr>
                <w:rFonts w:eastAsia="仿宋_GB2312"/>
                <w:snapToGrid w:val="0"/>
                <w:kern w:val="0"/>
                <w:sz w:val="20"/>
                <w:szCs w:val="20"/>
              </w:rPr>
              <w:t xml:space="preserve"> </w:t>
            </w:r>
            <w:r>
              <w:rPr>
                <w:rFonts w:hint="eastAsia" w:eastAsia="仿宋_GB2312"/>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br w:type="textWrapping"/>
            </w:r>
            <w:r>
              <w:rPr>
                <w:rFonts w:eastAsia="仿宋_GB2312"/>
                <w:snapToGrid w:val="0"/>
                <w:kern w:val="0"/>
                <w:sz w:val="20"/>
                <w:szCs w:val="20"/>
              </w:rPr>
              <w:t>4-2.</w:t>
            </w:r>
            <w:r>
              <w:rPr>
                <w:rFonts w:hint="eastAsia" w:eastAsia="仿宋_GB2312"/>
                <w:snapToGrid w:val="0"/>
                <w:kern w:val="0"/>
                <w:sz w:val="20"/>
                <w:szCs w:val="20"/>
              </w:rPr>
              <w:t>【规范性文件】《卫生部关于印发〈医疗机构校验管理办法（试行）〉的</w:t>
            </w:r>
            <w:r>
              <w:rPr>
                <w:rFonts w:hint="eastAsia" w:eastAsia="仿宋_GB2312"/>
                <w:snapToGrid w:val="0"/>
                <w:spacing w:val="-2"/>
                <w:kern w:val="0"/>
                <w:sz w:val="20"/>
                <w:szCs w:val="20"/>
              </w:rPr>
              <w:t>通知》（卫医政发〔</w:t>
            </w:r>
            <w:r>
              <w:rPr>
                <w:rFonts w:eastAsia="仿宋_GB2312"/>
                <w:snapToGrid w:val="0"/>
                <w:spacing w:val="-2"/>
                <w:kern w:val="0"/>
                <w:sz w:val="20"/>
                <w:szCs w:val="20"/>
              </w:rPr>
              <w:t>2009</w:t>
            </w:r>
            <w:r>
              <w:rPr>
                <w:rFonts w:hint="eastAsia" w:eastAsia="仿宋_GB2312"/>
                <w:snapToGrid w:val="0"/>
                <w:spacing w:val="-2"/>
                <w:kern w:val="0"/>
                <w:sz w:val="20"/>
                <w:szCs w:val="20"/>
              </w:rPr>
              <w:t>〕</w:t>
            </w:r>
            <w:r>
              <w:rPr>
                <w:rFonts w:eastAsia="仿宋_GB2312"/>
                <w:snapToGrid w:val="0"/>
                <w:spacing w:val="-2"/>
                <w:kern w:val="0"/>
                <w:sz w:val="20"/>
                <w:szCs w:val="20"/>
              </w:rPr>
              <w:t>57</w:t>
            </w:r>
            <w:r>
              <w:rPr>
                <w:rFonts w:hint="eastAsia" w:eastAsia="仿宋_GB2312"/>
                <w:snapToGrid w:val="0"/>
                <w:spacing w:val="-2"/>
                <w:kern w:val="0"/>
                <w:sz w:val="20"/>
                <w:szCs w:val="20"/>
              </w:rPr>
              <w:t>号）第十八条</w:t>
            </w:r>
            <w:r>
              <w:rPr>
                <w:rFonts w:eastAsia="仿宋_GB2312"/>
                <w:snapToGrid w:val="0"/>
                <w:spacing w:val="-2"/>
                <w:kern w:val="0"/>
                <w:sz w:val="20"/>
                <w:szCs w:val="20"/>
              </w:rPr>
              <w:t xml:space="preserve"> </w:t>
            </w:r>
            <w:r>
              <w:rPr>
                <w:rFonts w:hint="eastAsia" w:eastAsia="仿宋_GB2312"/>
                <w:snapToGrid w:val="0"/>
                <w:spacing w:val="-2"/>
                <w:kern w:val="0"/>
                <w:sz w:val="20"/>
                <w:szCs w:val="20"/>
              </w:rPr>
              <w:t>登记机关作出</w:t>
            </w:r>
            <w:r>
              <w:rPr>
                <w:rFonts w:eastAsia="仿宋_GB2312"/>
                <w:snapToGrid w:val="0"/>
                <w:spacing w:val="-2"/>
                <w:kern w:val="0"/>
                <w:sz w:val="20"/>
                <w:szCs w:val="20"/>
              </w:rPr>
              <w:t>“</w:t>
            </w:r>
            <w:r>
              <w:rPr>
                <w:rFonts w:hint="eastAsia" w:eastAsia="仿宋_GB2312"/>
                <w:snapToGrid w:val="0"/>
                <w:spacing w:val="-2"/>
                <w:kern w:val="0"/>
                <w:sz w:val="20"/>
                <w:szCs w:val="20"/>
              </w:rPr>
              <w:t>校验合格</w:t>
            </w:r>
            <w:r>
              <w:rPr>
                <w:rFonts w:eastAsia="仿宋_GB2312"/>
                <w:snapToGrid w:val="0"/>
                <w:spacing w:val="-2"/>
                <w:kern w:val="0"/>
                <w:sz w:val="20"/>
                <w:szCs w:val="20"/>
              </w:rPr>
              <w:t>”</w:t>
            </w:r>
            <w:r>
              <w:rPr>
                <w:rFonts w:hint="eastAsia" w:eastAsia="仿宋_GB2312"/>
                <w:snapToGrid w:val="0"/>
                <w:spacing w:val="-2"/>
                <w:kern w:val="0"/>
                <w:sz w:val="20"/>
                <w:szCs w:val="20"/>
              </w:rPr>
              <w:t>结论时，应当在医疗机构执业许可证副本上加盖校验合格章。第二十三条</w:t>
            </w:r>
            <w:r>
              <w:rPr>
                <w:rFonts w:eastAsia="仿宋_GB2312"/>
                <w:snapToGrid w:val="0"/>
                <w:spacing w:val="-2"/>
                <w:kern w:val="0"/>
                <w:sz w:val="20"/>
                <w:szCs w:val="20"/>
              </w:rPr>
              <w:t xml:space="preserve"> </w:t>
            </w:r>
            <w:r>
              <w:rPr>
                <w:rFonts w:hint="eastAsia" w:eastAsia="仿宋_GB2312"/>
                <w:snapToGrid w:val="0"/>
                <w:spacing w:val="-2"/>
                <w:kern w:val="0"/>
                <w:sz w:val="20"/>
                <w:szCs w:val="20"/>
              </w:rPr>
              <w:t>卫生行政部门应当将医疗机构校验结论通过媒体网络等方式在管辖区域内予以公示。</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【行政法规】《医疗机构管理条例》（</w:t>
            </w:r>
            <w:r>
              <w:rPr>
                <w:rFonts w:eastAsia="仿宋_GB2312"/>
                <w:snapToGrid w:val="0"/>
                <w:kern w:val="0"/>
                <w:sz w:val="20"/>
                <w:szCs w:val="20"/>
              </w:rPr>
              <w:t>1994</w:t>
            </w:r>
            <w:r>
              <w:rPr>
                <w:rFonts w:hint="eastAsia" w:eastAsia="仿宋_GB2312"/>
                <w:snapToGrid w:val="0"/>
                <w:kern w:val="0"/>
                <w:sz w:val="20"/>
                <w:szCs w:val="20"/>
              </w:rPr>
              <w:t>年国务院令第一百四十九号公布，</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日国务院令第六百六十六号修改）第四十条　县级以上人民政府卫生行政部门行使下列监督管理职权：（一）负责医疗机构的设置审批、执业登记和校验；（二）对医疗机构的执业活动进行检查指导；（三）负责组织对医疗机构的评审；（四）对违反本条例的行为给予处罚。</w:t>
            </w:r>
          </w:p>
        </w:tc>
        <w:tc>
          <w:tcPr>
            <w:tcW w:w="1440" w:type="dxa"/>
            <w:tcMar>
              <w:top w:w="28" w:type="dxa"/>
              <w:left w:w="57" w:type="dxa"/>
              <w:bottom w:w="28" w:type="dxa"/>
              <w:right w:w="57" w:type="dxa"/>
            </w:tcMar>
            <w:vAlign w:val="center"/>
          </w:tcPr>
          <w:p w14:paraId="570CCA3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对符合条件的申请不予办理或不在法定期限内办理（机关纪委）；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对不符合许可条件的予以许可的（机关纪委）；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在审批过程中乱收费用，情节严重的（机关纪委）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在审批过程中徇私舞弊、滥用职权、玩忽职守的（机关纪委）；</w:t>
            </w:r>
          </w:p>
          <w:p w14:paraId="58CFC5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利用职务上的便利，索取他人财物，为他人谋取利益的（机关纪委）；</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5FA33DD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type="textWrapping"/>
            </w:r>
            <w:r>
              <w:rPr>
                <w:rFonts w:hint="eastAsia" w:eastAsia="仿宋_GB2312"/>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6C07BE87">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7C47AF7F">
            <w:pPr>
              <w:widowControl/>
              <w:spacing w:line="260" w:lineRule="exact"/>
              <w:rPr>
                <w:rFonts w:eastAsia="仿宋_GB2312"/>
                <w:snapToGrid w:val="0"/>
                <w:kern w:val="0"/>
                <w:sz w:val="20"/>
                <w:szCs w:val="20"/>
              </w:rPr>
            </w:pPr>
          </w:p>
        </w:tc>
      </w:tr>
      <w:tr w14:paraId="672C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010A0CCC">
            <w:pPr>
              <w:widowControl/>
              <w:spacing w:line="260" w:lineRule="exact"/>
              <w:jc w:val="center"/>
              <w:rPr>
                <w:rFonts w:eastAsia="仿宋_GB2312"/>
                <w:snapToGrid w:val="0"/>
                <w:kern w:val="0"/>
                <w:sz w:val="20"/>
                <w:szCs w:val="20"/>
              </w:rPr>
            </w:pPr>
            <w:r>
              <w:rPr>
                <w:rFonts w:eastAsia="仿宋_GB2312"/>
                <w:snapToGrid w:val="0"/>
                <w:kern w:val="0"/>
                <w:sz w:val="20"/>
                <w:szCs w:val="20"/>
              </w:rPr>
              <w:t>4</w:t>
            </w:r>
          </w:p>
        </w:tc>
        <w:tc>
          <w:tcPr>
            <w:tcW w:w="458" w:type="dxa"/>
            <w:tcMar>
              <w:top w:w="28" w:type="dxa"/>
              <w:left w:w="57" w:type="dxa"/>
              <w:bottom w:w="28" w:type="dxa"/>
              <w:right w:w="57" w:type="dxa"/>
            </w:tcMar>
            <w:vAlign w:val="center"/>
          </w:tcPr>
          <w:p w14:paraId="6E59325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行政许可</w:t>
            </w:r>
          </w:p>
        </w:tc>
        <w:tc>
          <w:tcPr>
            <w:tcW w:w="467" w:type="dxa"/>
            <w:tcMar>
              <w:top w:w="28" w:type="dxa"/>
              <w:left w:w="57" w:type="dxa"/>
              <w:bottom w:w="28" w:type="dxa"/>
              <w:right w:w="57" w:type="dxa"/>
            </w:tcMar>
            <w:vAlign w:val="center"/>
          </w:tcPr>
          <w:p w14:paraId="2CD087F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医师执业注册</w:t>
            </w:r>
          </w:p>
        </w:tc>
        <w:tc>
          <w:tcPr>
            <w:tcW w:w="475" w:type="dxa"/>
            <w:tcMar>
              <w:top w:w="28" w:type="dxa"/>
              <w:left w:w="57" w:type="dxa"/>
              <w:bottom w:w="28" w:type="dxa"/>
              <w:right w:w="57" w:type="dxa"/>
            </w:tcMar>
            <w:vAlign w:val="center"/>
          </w:tcPr>
          <w:p w14:paraId="488948F9">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692E789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AFCBE9B">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r>
              <w:rPr>
                <w:rFonts w:hint="eastAsia" w:eastAsia="仿宋_GB2312"/>
                <w:snapToGrid w:val="0"/>
                <w:kern w:val="0"/>
                <w:sz w:val="20"/>
                <w:szCs w:val="20"/>
              </w:rPr>
              <w:t>、人事科教科、医政医管科，中医医政科技科</w:t>
            </w:r>
          </w:p>
        </w:tc>
        <w:tc>
          <w:tcPr>
            <w:tcW w:w="2268" w:type="dxa"/>
            <w:tcMar>
              <w:top w:w="28" w:type="dxa"/>
              <w:left w:w="57" w:type="dxa"/>
              <w:bottom w:w="28" w:type="dxa"/>
              <w:right w:w="57" w:type="dxa"/>
            </w:tcMar>
            <w:vAlign w:val="center"/>
          </w:tcPr>
          <w:p w14:paraId="6507B55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【法律】《中华人民共和国执业医师法》第十三条</w:t>
            </w:r>
            <w:r>
              <w:rPr>
                <w:rFonts w:eastAsia="仿宋_GB2312"/>
                <w:snapToGrid w:val="0"/>
                <w:kern w:val="0"/>
                <w:sz w:val="20"/>
                <w:szCs w:val="20"/>
              </w:rPr>
              <w:t xml:space="preserve"> </w:t>
            </w:r>
            <w:r>
              <w:rPr>
                <w:rFonts w:hint="eastAsia" w:eastAsia="仿宋_GB2312"/>
                <w:snapToGrid w:val="0"/>
                <w:kern w:val="0"/>
                <w:sz w:val="20"/>
                <w:szCs w:val="20"/>
              </w:rPr>
              <w:t>国家实行医师执业注册制度。取得医师资格的，可以向所在地县级以上人民政府卫生行政部门申请注册。除有本法第十五条规定的情形外，受理申请的卫生行政部门应当自收到申请之日起三十日内准予注册，并发给由国务院卫生行政部门统一印制的医师执业证书。医疗、预防、保健机构可以为本机构中的医师集体办理注册手续。</w:t>
            </w:r>
          </w:p>
        </w:tc>
        <w:tc>
          <w:tcPr>
            <w:tcW w:w="1439" w:type="dxa"/>
            <w:tcMar>
              <w:top w:w="28" w:type="dxa"/>
              <w:left w:w="57" w:type="dxa"/>
              <w:bottom w:w="28" w:type="dxa"/>
              <w:right w:w="57" w:type="dxa"/>
            </w:tcMar>
            <w:vAlign w:val="center"/>
          </w:tcPr>
          <w:p w14:paraId="71490AB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法监科（审批办）、人事科教科、医政医管科）：对书面材料进行审查，审查申请材料。提出是否同意审批的初步意见，告知申请人、利害相关人享有听证权利；涉及公共利益的重大许可，向社会公告，并举行听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决定责任（医政医管科、中医医政科技科、人事科教科、法监科（审批办））：作出行政许可或者不予行政许可决定，法定告知（不予许可的应当书面告知理由）。</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送达责任（法监科（审批办））：准予许可的，制发医师执业证书，送达并信息公开。不予许可的，送达不予许可决定书，送达并信息公开。不予许可的，送达不予许可决定书。</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事后监管责任（医政医管科、人事科教科、中医医政科技科、</w:t>
            </w:r>
            <w:r>
              <w:rPr>
                <w:rFonts w:hint="eastAsia" w:eastAsia="仿宋_GB2312"/>
                <w:sz w:val="18"/>
                <w:szCs w:val="18"/>
                <w:shd w:val="clear" w:color="auto" w:fill="FFFFFF"/>
              </w:rPr>
              <w:t>中医药监督培训科、</w:t>
            </w:r>
            <w:r>
              <w:rPr>
                <w:rFonts w:hint="eastAsia" w:eastAsia="仿宋_GB2312"/>
                <w:snapToGrid w:val="0"/>
                <w:kern w:val="0"/>
                <w:sz w:val="20"/>
                <w:szCs w:val="20"/>
              </w:rPr>
              <w:t>法监科、卫生计生监督所）：建立实施监督检查的运行机制和管理制度，开展定期和不定期检查，依法采取相关处置措施。</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14:paraId="3BF72F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【法律】《中华人民共和国行政许可法》第三十二条</w:t>
            </w:r>
            <w:r>
              <w:rPr>
                <w:rFonts w:eastAsia="仿宋_GB2312"/>
                <w:snapToGrid w:val="0"/>
                <w:kern w:val="0"/>
                <w:sz w:val="20"/>
                <w:szCs w:val="20"/>
              </w:rPr>
              <w:t xml:space="preserve"> </w:t>
            </w:r>
            <w:r>
              <w:rPr>
                <w:rFonts w:hint="eastAsia" w:eastAsia="仿宋_GB2312"/>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19C45FB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【法律】《中华人民共和国行政许可法》第三十四条</w:t>
            </w:r>
            <w:r>
              <w:rPr>
                <w:rFonts w:eastAsia="仿宋_GB2312"/>
                <w:snapToGrid w:val="0"/>
                <w:kern w:val="0"/>
                <w:sz w:val="20"/>
                <w:szCs w:val="20"/>
              </w:rPr>
              <w:t xml:space="preserve"> </w:t>
            </w:r>
            <w:r>
              <w:rPr>
                <w:rFonts w:hint="eastAsia" w:eastAsia="仿宋_GB2312"/>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2-2.</w:t>
            </w:r>
            <w:r>
              <w:rPr>
                <w:rFonts w:hint="eastAsia" w:eastAsia="仿宋_GB2312"/>
                <w:snapToGrid w:val="0"/>
                <w:kern w:val="0"/>
                <w:sz w:val="20"/>
                <w:szCs w:val="20"/>
              </w:rPr>
              <w:t>【部门规章】《医师执业注册管理办法》（</w:t>
            </w:r>
            <w:r>
              <w:rPr>
                <w:rFonts w:eastAsia="仿宋_GB2312"/>
                <w:snapToGrid w:val="0"/>
                <w:kern w:val="0"/>
                <w:sz w:val="20"/>
                <w:szCs w:val="20"/>
              </w:rPr>
              <w:t>2017</w:t>
            </w:r>
            <w:r>
              <w:rPr>
                <w:rFonts w:hint="eastAsia" w:eastAsia="仿宋_GB2312"/>
                <w:snapToGrid w:val="0"/>
                <w:kern w:val="0"/>
                <w:sz w:val="20"/>
                <w:szCs w:val="20"/>
              </w:rPr>
              <w:t>年国家卫生和计划生育委员会令第十三号公布）第十三条</w:t>
            </w:r>
            <w:r>
              <w:rPr>
                <w:rFonts w:eastAsia="仿宋_GB2312"/>
                <w:snapToGrid w:val="0"/>
                <w:kern w:val="0"/>
                <w:sz w:val="20"/>
                <w:szCs w:val="20"/>
              </w:rPr>
              <w:t xml:space="preserve"> </w:t>
            </w:r>
            <w:r>
              <w:rPr>
                <w:rFonts w:hint="eastAsia" w:eastAsia="仿宋_GB2312"/>
                <w:snapToGrid w:val="0"/>
                <w:kern w:val="0"/>
                <w:sz w:val="20"/>
                <w:szCs w:val="20"/>
              </w:rPr>
              <w:t>注册主管部门应当自收到注册申请之日起</w:t>
            </w:r>
            <w:r>
              <w:rPr>
                <w:rFonts w:eastAsia="仿宋_GB2312"/>
                <w:snapToGrid w:val="0"/>
                <w:kern w:val="0"/>
                <w:sz w:val="20"/>
                <w:szCs w:val="20"/>
              </w:rPr>
              <w:t>20</w:t>
            </w:r>
            <w:r>
              <w:rPr>
                <w:rFonts w:hint="eastAsia" w:eastAsia="仿宋_GB2312"/>
                <w:snapToGrid w:val="0"/>
                <w:kern w:val="0"/>
                <w:sz w:val="20"/>
                <w:szCs w:val="20"/>
              </w:rPr>
              <w:t>个工作日内，对申请人提交的申请材料进行审核。审核合格的，予以注册并发放《医师执业证书》。</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3-1.</w:t>
            </w:r>
            <w:r>
              <w:rPr>
                <w:rFonts w:hint="eastAsia" w:eastAsia="仿宋_GB2312"/>
                <w:snapToGrid w:val="0"/>
                <w:kern w:val="0"/>
                <w:sz w:val="20"/>
                <w:szCs w:val="20"/>
              </w:rPr>
              <w:t>【法律】《中华人民共和国行政许可法》第三十七条</w:t>
            </w:r>
            <w:r>
              <w:rPr>
                <w:rFonts w:eastAsia="仿宋_GB2312"/>
                <w:snapToGrid w:val="0"/>
                <w:kern w:val="0"/>
                <w:sz w:val="20"/>
                <w:szCs w:val="20"/>
              </w:rPr>
              <w:t xml:space="preserve"> </w:t>
            </w:r>
            <w:r>
              <w:rPr>
                <w:rFonts w:hint="eastAsia" w:eastAsia="仿宋_GB2312"/>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hint="eastAsia" w:eastAsia="仿宋_GB2312"/>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3-2.</w:t>
            </w:r>
            <w:r>
              <w:rPr>
                <w:rFonts w:hint="eastAsia" w:eastAsia="仿宋_GB2312"/>
                <w:snapToGrid w:val="0"/>
                <w:kern w:val="0"/>
                <w:sz w:val="20"/>
                <w:szCs w:val="20"/>
              </w:rPr>
              <w:t>【法律】《中华人民共和国执业医师法》（</w:t>
            </w:r>
            <w:r>
              <w:rPr>
                <w:rFonts w:eastAsia="仿宋_GB2312"/>
                <w:snapToGrid w:val="0"/>
                <w:kern w:val="0"/>
                <w:sz w:val="20"/>
                <w:szCs w:val="20"/>
              </w:rPr>
              <w:t>1998</w:t>
            </w:r>
            <w:r>
              <w:rPr>
                <w:rFonts w:hint="eastAsia" w:eastAsia="仿宋_GB2312"/>
                <w:snapToGrid w:val="0"/>
                <w:kern w:val="0"/>
                <w:sz w:val="20"/>
                <w:szCs w:val="20"/>
              </w:rPr>
              <w:t>年主席令第五号公布，</w:t>
            </w:r>
            <w:r>
              <w:rPr>
                <w:rFonts w:eastAsia="仿宋_GB2312"/>
                <w:snapToGrid w:val="0"/>
                <w:kern w:val="0"/>
                <w:sz w:val="20"/>
                <w:szCs w:val="20"/>
              </w:rPr>
              <w:t>2009</w:t>
            </w:r>
            <w:r>
              <w:rPr>
                <w:rFonts w:hint="eastAsia" w:eastAsia="仿宋_GB2312"/>
                <w:snapToGrid w:val="0"/>
                <w:kern w:val="0"/>
                <w:sz w:val="20"/>
                <w:szCs w:val="20"/>
              </w:rPr>
              <w:t>年主席令第十八号修改）第十三条</w:t>
            </w:r>
            <w:r>
              <w:rPr>
                <w:rFonts w:eastAsia="仿宋_GB2312"/>
                <w:snapToGrid w:val="0"/>
                <w:kern w:val="0"/>
                <w:sz w:val="20"/>
                <w:szCs w:val="20"/>
              </w:rPr>
              <w:t xml:space="preserve"> ……</w:t>
            </w:r>
            <w:r>
              <w:rPr>
                <w:rFonts w:hint="eastAsia" w:eastAsia="仿宋_GB2312"/>
                <w:snapToGrid w:val="0"/>
                <w:kern w:val="0"/>
                <w:sz w:val="20"/>
                <w:szCs w:val="20"/>
              </w:rPr>
              <w:t>除有本法第十五条规定的情形外，受理申请的卫生行政部门应当自收到申请之日起三十日内准予注册，并发给由国务院卫生行政部门统一印制的医师执业证书</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3-3.</w:t>
            </w:r>
            <w:r>
              <w:rPr>
                <w:rFonts w:hint="eastAsia" w:eastAsia="仿宋_GB2312"/>
                <w:snapToGrid w:val="0"/>
                <w:kern w:val="0"/>
                <w:sz w:val="20"/>
                <w:szCs w:val="20"/>
              </w:rPr>
              <w:t>【部门规章】《医师执业注册管理办法》（</w:t>
            </w:r>
            <w:r>
              <w:rPr>
                <w:rFonts w:eastAsia="仿宋_GB2312"/>
                <w:snapToGrid w:val="0"/>
                <w:kern w:val="0"/>
                <w:sz w:val="20"/>
                <w:szCs w:val="20"/>
              </w:rPr>
              <w:t>2017</w:t>
            </w:r>
            <w:r>
              <w:rPr>
                <w:rFonts w:hint="eastAsia" w:eastAsia="仿宋_GB2312"/>
                <w:snapToGrid w:val="0"/>
                <w:kern w:val="0"/>
                <w:sz w:val="20"/>
                <w:szCs w:val="20"/>
              </w:rPr>
              <w:t>年国家卫生和计划生育委员会令第十三号公布）第十三条</w:t>
            </w:r>
            <w:r>
              <w:rPr>
                <w:rFonts w:eastAsia="仿宋_GB2312"/>
                <w:snapToGrid w:val="0"/>
                <w:kern w:val="0"/>
                <w:sz w:val="20"/>
                <w:szCs w:val="20"/>
              </w:rPr>
              <w:t xml:space="preserve"> </w:t>
            </w:r>
            <w:r>
              <w:rPr>
                <w:rFonts w:hint="eastAsia" w:eastAsia="仿宋_GB2312"/>
                <w:snapToGrid w:val="0"/>
                <w:kern w:val="0"/>
                <w:sz w:val="20"/>
                <w:szCs w:val="20"/>
              </w:rPr>
              <w:t>注册主管部门应当自收到注册申请之日起</w:t>
            </w:r>
            <w:r>
              <w:rPr>
                <w:rFonts w:eastAsia="仿宋_GB2312"/>
                <w:snapToGrid w:val="0"/>
                <w:kern w:val="0"/>
                <w:sz w:val="20"/>
                <w:szCs w:val="20"/>
              </w:rPr>
              <w:t>20</w:t>
            </w:r>
            <w:r>
              <w:rPr>
                <w:rFonts w:hint="eastAsia" w:eastAsia="仿宋_GB2312"/>
                <w:snapToGrid w:val="0"/>
                <w:kern w:val="0"/>
                <w:sz w:val="20"/>
                <w:szCs w:val="20"/>
              </w:rPr>
              <w:t>个工作日内，对申请人提交的申请材料进行审核。审核合格的，予以注册并发放《医师执业证书》。第十四条</w:t>
            </w:r>
            <w:r>
              <w:rPr>
                <w:rFonts w:eastAsia="仿宋_GB2312"/>
                <w:snapToGrid w:val="0"/>
                <w:kern w:val="0"/>
                <w:sz w:val="20"/>
                <w:szCs w:val="20"/>
              </w:rPr>
              <w:t xml:space="preserve"> </w:t>
            </w:r>
            <w:r>
              <w:rPr>
                <w:rFonts w:hint="eastAsia" w:eastAsia="仿宋_GB2312"/>
                <w:snapToGrid w:val="0"/>
                <w:kern w:val="0"/>
                <w:sz w:val="20"/>
                <w:szCs w:val="20"/>
              </w:rPr>
              <w:t>对不符合注册条件不予注册的，注册主管部门应当自收到注册申请之日起</w:t>
            </w:r>
            <w:r>
              <w:rPr>
                <w:rFonts w:eastAsia="仿宋_GB2312"/>
                <w:snapToGrid w:val="0"/>
                <w:kern w:val="0"/>
                <w:sz w:val="20"/>
                <w:szCs w:val="20"/>
              </w:rPr>
              <w:t>20</w:t>
            </w:r>
            <w:r>
              <w:rPr>
                <w:rFonts w:hint="eastAsia" w:eastAsia="仿宋_GB2312"/>
                <w:snapToGrid w:val="0"/>
                <w:kern w:val="0"/>
                <w:sz w:val="20"/>
                <w:szCs w:val="20"/>
              </w:rPr>
              <w:t>个工作日内书面通知聘用单位和申请人，并说明理由。申请人如有异议的，可以依法申请行政复议或者向人民法院提起行政诉讼。</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【法律】《中华人民共和国行政许可法》第四十四条</w:t>
            </w:r>
            <w:r>
              <w:rPr>
                <w:rFonts w:eastAsia="仿宋_GB2312"/>
                <w:snapToGrid w:val="0"/>
                <w:kern w:val="0"/>
                <w:sz w:val="20"/>
                <w:szCs w:val="20"/>
              </w:rPr>
              <w:t xml:space="preserve"> </w:t>
            </w:r>
            <w:r>
              <w:rPr>
                <w:rFonts w:hint="eastAsia" w:eastAsia="仿宋_GB2312"/>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【法律】《中华人民共和国行政许可法》第六十一条</w:t>
            </w:r>
            <w:r>
              <w:rPr>
                <w:rFonts w:eastAsia="仿宋_GB2312"/>
                <w:snapToGrid w:val="0"/>
                <w:kern w:val="0"/>
                <w:sz w:val="20"/>
                <w:szCs w:val="20"/>
              </w:rPr>
              <w:t xml:space="preserve"> </w:t>
            </w:r>
            <w:r>
              <w:rPr>
                <w:rFonts w:hint="eastAsia" w:eastAsia="仿宋_GB2312"/>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14:paraId="315357F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对符合条件的申请不予办理或不在法定期限内办理（机关纪委）；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对不符合许可条件的予以许可的（机关纪委）；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在审批过程中乱收费用，情节严重的（机关纪委）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在审批过程中徇私舞弊、滥用职权、玩忽职守的（机关纪委）；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利用职务上的便利，索取他人财物，为他人谋取利益的（机关纪委）；</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5CC54A4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type="textWrapping"/>
            </w:r>
            <w:r>
              <w:rPr>
                <w:rFonts w:hint="eastAsia" w:eastAsia="仿宋_GB2312"/>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　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6A478A12">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219ACEB1">
            <w:pPr>
              <w:widowControl/>
              <w:spacing w:line="260" w:lineRule="exact"/>
              <w:rPr>
                <w:rFonts w:eastAsia="仿宋_GB2312"/>
                <w:snapToGrid w:val="0"/>
                <w:kern w:val="0"/>
                <w:sz w:val="20"/>
                <w:szCs w:val="20"/>
              </w:rPr>
            </w:pPr>
          </w:p>
        </w:tc>
      </w:tr>
      <w:tr w14:paraId="057C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4C06D62E">
            <w:pPr>
              <w:widowControl/>
              <w:spacing w:line="260" w:lineRule="exact"/>
              <w:jc w:val="center"/>
              <w:rPr>
                <w:rFonts w:eastAsia="仿宋_GB2312"/>
                <w:snapToGrid w:val="0"/>
                <w:kern w:val="0"/>
                <w:sz w:val="20"/>
                <w:szCs w:val="20"/>
              </w:rPr>
            </w:pPr>
            <w:r>
              <w:rPr>
                <w:rFonts w:eastAsia="仿宋_GB2312"/>
                <w:snapToGrid w:val="0"/>
                <w:kern w:val="0"/>
                <w:sz w:val="20"/>
                <w:szCs w:val="20"/>
              </w:rPr>
              <w:t>5</w:t>
            </w:r>
          </w:p>
        </w:tc>
        <w:tc>
          <w:tcPr>
            <w:tcW w:w="458" w:type="dxa"/>
            <w:tcMar>
              <w:top w:w="28" w:type="dxa"/>
              <w:left w:w="57" w:type="dxa"/>
              <w:bottom w:w="28" w:type="dxa"/>
              <w:right w:w="57" w:type="dxa"/>
            </w:tcMar>
            <w:vAlign w:val="center"/>
          </w:tcPr>
          <w:p w14:paraId="0571FC6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行政许可</w:t>
            </w:r>
          </w:p>
        </w:tc>
        <w:tc>
          <w:tcPr>
            <w:tcW w:w="467" w:type="dxa"/>
            <w:tcMar>
              <w:top w:w="28" w:type="dxa"/>
              <w:left w:w="57" w:type="dxa"/>
              <w:bottom w:w="28" w:type="dxa"/>
              <w:right w:w="57" w:type="dxa"/>
            </w:tcMar>
            <w:vAlign w:val="center"/>
          </w:tcPr>
          <w:p w14:paraId="4BBAA54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护士执业注册</w:t>
            </w:r>
          </w:p>
        </w:tc>
        <w:tc>
          <w:tcPr>
            <w:tcW w:w="475" w:type="dxa"/>
            <w:tcMar>
              <w:top w:w="28" w:type="dxa"/>
              <w:left w:w="57" w:type="dxa"/>
              <w:bottom w:w="28" w:type="dxa"/>
              <w:right w:w="57" w:type="dxa"/>
            </w:tcMar>
            <w:vAlign w:val="center"/>
          </w:tcPr>
          <w:p w14:paraId="43A8665C">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43EDAEB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08DE1F6">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r>
              <w:rPr>
                <w:rFonts w:hint="eastAsia" w:eastAsia="仿宋_GB2312"/>
                <w:snapToGrid w:val="0"/>
                <w:kern w:val="0"/>
                <w:sz w:val="20"/>
                <w:szCs w:val="20"/>
              </w:rPr>
              <w:t>、医政医管科</w:t>
            </w:r>
          </w:p>
        </w:tc>
        <w:tc>
          <w:tcPr>
            <w:tcW w:w="2268" w:type="dxa"/>
            <w:tcMar>
              <w:top w:w="28" w:type="dxa"/>
              <w:left w:w="57" w:type="dxa"/>
              <w:bottom w:w="28" w:type="dxa"/>
              <w:right w:w="57" w:type="dxa"/>
            </w:tcMar>
            <w:vAlign w:val="center"/>
          </w:tcPr>
          <w:p w14:paraId="0F22E3E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【行政法规】《护士条例》（</w:t>
            </w:r>
            <w:r>
              <w:rPr>
                <w:rFonts w:eastAsia="仿宋_GB2312"/>
                <w:snapToGrid w:val="0"/>
                <w:kern w:val="0"/>
                <w:sz w:val="20"/>
                <w:szCs w:val="20"/>
              </w:rPr>
              <w:t>2008</w:t>
            </w:r>
            <w:r>
              <w:rPr>
                <w:rFonts w:hint="eastAsia" w:eastAsia="仿宋_GB2312"/>
                <w:snapToGrid w:val="0"/>
                <w:kern w:val="0"/>
                <w:sz w:val="20"/>
                <w:szCs w:val="20"/>
              </w:rPr>
              <w:t>年国务院令第五百一十七号公布）第八条</w:t>
            </w:r>
            <w:r>
              <w:rPr>
                <w:rFonts w:eastAsia="仿宋_GB2312"/>
                <w:snapToGrid w:val="0"/>
                <w:kern w:val="0"/>
                <w:sz w:val="20"/>
                <w:szCs w:val="20"/>
              </w:rPr>
              <w:t xml:space="preserve"> </w:t>
            </w:r>
            <w:r>
              <w:rPr>
                <w:rFonts w:hint="eastAsia" w:eastAsia="仿宋_GB2312"/>
                <w:snapToGrid w:val="0"/>
                <w:kern w:val="0"/>
                <w:sz w:val="20"/>
                <w:szCs w:val="20"/>
              </w:rPr>
              <w:t>申请护士执业注册的，应当向拟执业地省、自治区、直辖市人民政府卫生主管部门提出申请。收到申请的卫生主管部门应当自收到申请之日起</w:t>
            </w:r>
            <w:r>
              <w:rPr>
                <w:rFonts w:eastAsia="仿宋_GB2312"/>
                <w:snapToGrid w:val="0"/>
                <w:kern w:val="0"/>
                <w:sz w:val="20"/>
                <w:szCs w:val="20"/>
              </w:rPr>
              <w:t>20</w:t>
            </w:r>
            <w:r>
              <w:rPr>
                <w:rFonts w:hint="eastAsia" w:eastAsia="仿宋_GB2312"/>
                <w:snapToGrid w:val="0"/>
                <w:kern w:val="0"/>
                <w:sz w:val="20"/>
                <w:szCs w:val="20"/>
              </w:rPr>
              <w:t>个工作日内做出决定，对具备本条例规定条件的，准予注册，并发给护士执业证书；对不具备本条例规定条件的，不予注册，并书面说明理由。</w:t>
            </w:r>
            <w:r>
              <w:rPr>
                <w:rFonts w:eastAsia="仿宋_GB2312"/>
                <w:snapToGrid w:val="0"/>
                <w:kern w:val="0"/>
                <w:sz w:val="20"/>
                <w:szCs w:val="20"/>
              </w:rPr>
              <w:t xml:space="preserve">    </w:t>
            </w:r>
          </w:p>
        </w:tc>
        <w:tc>
          <w:tcPr>
            <w:tcW w:w="1439" w:type="dxa"/>
            <w:tcMar>
              <w:top w:w="28" w:type="dxa"/>
              <w:left w:w="57" w:type="dxa"/>
              <w:bottom w:w="28" w:type="dxa"/>
              <w:right w:w="57" w:type="dxa"/>
            </w:tcMar>
            <w:vAlign w:val="center"/>
          </w:tcPr>
          <w:p w14:paraId="6F11C98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法监科（审批办）、医政医管科）：对书面材料进行审查，审查申请材料。提出是否同意审批的初步意见，告知申请人、利害相关人享有听证权利；涉及公共利益的重大许可，向社会公告，并举行听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决定责任（医政医管科、法监科（审批办））：作出行政许可或者不予行政许可决定，法定告知（不予许可的应当书面告知理由）。</w:t>
            </w:r>
          </w:p>
          <w:p w14:paraId="31AA3C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送达责任（法监科（审批办））：准予许可的，制发护士执业证书，送达并信息公开。不予许可的，送达不予许可决定书，送达并信息公开。不予许可的，送达不予许可决定书。</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事后监管责任（医政医管科、法监科、卫生计生监督所）：建立实施监督检查的运行机制和管理制度，开展定期和不定期检查，依法采取相关处置措施。</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14:paraId="79E709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【法律】《中华人民共和国行政许可法》第三十二条</w:t>
            </w:r>
            <w:r>
              <w:rPr>
                <w:rFonts w:eastAsia="仿宋_GB2312"/>
                <w:snapToGrid w:val="0"/>
                <w:kern w:val="0"/>
                <w:sz w:val="20"/>
                <w:szCs w:val="20"/>
              </w:rPr>
              <w:t xml:space="preserve"> </w:t>
            </w:r>
            <w:r>
              <w:rPr>
                <w:rFonts w:hint="eastAsia" w:eastAsia="仿宋_GB2312"/>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7FCF20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【行政法规】《护士条例》（</w:t>
            </w:r>
            <w:r>
              <w:rPr>
                <w:rFonts w:eastAsia="仿宋_GB2312"/>
                <w:snapToGrid w:val="0"/>
                <w:kern w:val="0"/>
                <w:sz w:val="20"/>
                <w:szCs w:val="20"/>
              </w:rPr>
              <w:t>2008</w:t>
            </w:r>
            <w:r>
              <w:rPr>
                <w:rFonts w:hint="eastAsia" w:eastAsia="仿宋_GB2312"/>
                <w:snapToGrid w:val="0"/>
                <w:kern w:val="0"/>
                <w:sz w:val="20"/>
                <w:szCs w:val="20"/>
              </w:rPr>
              <w:t>年国务院令第五百一十七号公布）第八条</w:t>
            </w:r>
            <w:r>
              <w:rPr>
                <w:rFonts w:eastAsia="仿宋_GB2312"/>
                <w:snapToGrid w:val="0"/>
                <w:kern w:val="0"/>
                <w:sz w:val="20"/>
                <w:szCs w:val="20"/>
              </w:rPr>
              <w:t xml:space="preserve"> </w:t>
            </w:r>
            <w:r>
              <w:rPr>
                <w:rFonts w:hint="eastAsia" w:eastAsia="仿宋_GB2312"/>
                <w:snapToGrid w:val="0"/>
                <w:kern w:val="0"/>
                <w:sz w:val="20"/>
                <w:szCs w:val="20"/>
              </w:rPr>
              <w:t>申请护士执业注册的，应当向拟执业地省、自治区、直辖市人民政府卫生主管部门提出申请。收到申请的卫生主管部门应当自收到申请之日起</w:t>
            </w:r>
            <w:r>
              <w:rPr>
                <w:rFonts w:eastAsia="仿宋_GB2312"/>
                <w:snapToGrid w:val="0"/>
                <w:kern w:val="0"/>
                <w:sz w:val="20"/>
                <w:szCs w:val="20"/>
              </w:rPr>
              <w:t>20</w:t>
            </w:r>
            <w:r>
              <w:rPr>
                <w:rFonts w:hint="eastAsia" w:eastAsia="仿宋_GB2312"/>
                <w:snapToGrid w:val="0"/>
                <w:kern w:val="0"/>
                <w:sz w:val="20"/>
                <w:szCs w:val="20"/>
              </w:rPr>
              <w:t>个工作日内做出决定，对具备本条例规定条件的，准予注册，并发给护士执业证书；对不具备本条例规定条件的，不予注册，并书面说明理由。</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2-1.</w:t>
            </w:r>
            <w:r>
              <w:rPr>
                <w:rFonts w:hint="eastAsia" w:eastAsia="仿宋_GB2312"/>
                <w:snapToGrid w:val="0"/>
                <w:kern w:val="0"/>
                <w:sz w:val="20"/>
                <w:szCs w:val="20"/>
              </w:rPr>
              <w:t>【法律】《中华人民共和国行政许可法》第三十四条</w:t>
            </w:r>
            <w:r>
              <w:rPr>
                <w:rFonts w:eastAsia="仿宋_GB2312"/>
                <w:snapToGrid w:val="0"/>
                <w:kern w:val="0"/>
                <w:sz w:val="20"/>
                <w:szCs w:val="20"/>
              </w:rPr>
              <w:t xml:space="preserve"> </w:t>
            </w:r>
            <w:r>
              <w:rPr>
                <w:rFonts w:hint="eastAsia" w:eastAsia="仿宋_GB2312"/>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2-2.</w:t>
            </w:r>
            <w:r>
              <w:rPr>
                <w:rFonts w:hint="eastAsia" w:eastAsia="仿宋_GB2312"/>
                <w:snapToGrid w:val="0"/>
                <w:kern w:val="0"/>
                <w:sz w:val="20"/>
                <w:szCs w:val="20"/>
              </w:rPr>
              <w:t>【部门规章】《护士执业注册管理办法》（</w:t>
            </w:r>
            <w:r>
              <w:rPr>
                <w:rFonts w:eastAsia="仿宋_GB2312"/>
                <w:snapToGrid w:val="0"/>
                <w:kern w:val="0"/>
                <w:sz w:val="20"/>
                <w:szCs w:val="20"/>
              </w:rPr>
              <w:t>2008</w:t>
            </w:r>
            <w:r>
              <w:rPr>
                <w:rFonts w:hint="eastAsia" w:eastAsia="仿宋_GB2312"/>
                <w:snapToGrid w:val="0"/>
                <w:kern w:val="0"/>
                <w:sz w:val="20"/>
                <w:szCs w:val="20"/>
              </w:rPr>
              <w:t>年卫生部令五十九号公布）第八条</w:t>
            </w:r>
            <w:r>
              <w:rPr>
                <w:rFonts w:eastAsia="仿宋_GB2312"/>
                <w:snapToGrid w:val="0"/>
                <w:kern w:val="0"/>
                <w:sz w:val="20"/>
                <w:szCs w:val="20"/>
              </w:rPr>
              <w:t xml:space="preserve"> </w:t>
            </w:r>
            <w:r>
              <w:rPr>
                <w:rFonts w:hint="eastAsia" w:eastAsia="仿宋_GB2312"/>
                <w:snapToGrid w:val="0"/>
                <w:kern w:val="0"/>
                <w:sz w:val="20"/>
                <w:szCs w:val="20"/>
              </w:rPr>
              <w:t>卫生行政部门应当自受理申请之日起</w:t>
            </w:r>
            <w:r>
              <w:rPr>
                <w:rFonts w:eastAsia="仿宋_GB2312"/>
                <w:snapToGrid w:val="0"/>
                <w:kern w:val="0"/>
                <w:sz w:val="20"/>
                <w:szCs w:val="20"/>
              </w:rPr>
              <w:t>20</w:t>
            </w:r>
            <w:r>
              <w:rPr>
                <w:rFonts w:hint="eastAsia" w:eastAsia="仿宋_GB2312"/>
                <w:snapToGrid w:val="0"/>
                <w:kern w:val="0"/>
                <w:sz w:val="20"/>
                <w:szCs w:val="20"/>
              </w:rPr>
              <w:t>个工作日内，对申请人提交的材料进行审核。</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【法律】《中华人民共和国行政许可法》第三十七条</w:t>
            </w:r>
            <w:r>
              <w:rPr>
                <w:rFonts w:eastAsia="仿宋_GB2312"/>
                <w:snapToGrid w:val="0"/>
                <w:kern w:val="0"/>
                <w:sz w:val="20"/>
                <w:szCs w:val="20"/>
              </w:rPr>
              <w:t xml:space="preserve"> </w:t>
            </w:r>
            <w:r>
              <w:rPr>
                <w:rFonts w:hint="eastAsia" w:eastAsia="仿宋_GB2312"/>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hint="eastAsia" w:eastAsia="仿宋_GB2312"/>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【法律】《中华人民共和国行政许可法》第四十四条</w:t>
            </w:r>
            <w:r>
              <w:rPr>
                <w:rFonts w:eastAsia="仿宋_GB2312"/>
                <w:snapToGrid w:val="0"/>
                <w:kern w:val="0"/>
                <w:sz w:val="20"/>
                <w:szCs w:val="20"/>
              </w:rPr>
              <w:t xml:space="preserve"> </w:t>
            </w:r>
            <w:r>
              <w:rPr>
                <w:rFonts w:hint="eastAsia" w:eastAsia="仿宋_GB2312"/>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【法律】《中华人民共和国行政许可法》第六十一条</w:t>
            </w:r>
            <w:r>
              <w:rPr>
                <w:rFonts w:eastAsia="仿宋_GB2312"/>
                <w:snapToGrid w:val="0"/>
                <w:kern w:val="0"/>
                <w:sz w:val="20"/>
                <w:szCs w:val="20"/>
              </w:rPr>
              <w:t xml:space="preserve"> </w:t>
            </w:r>
            <w:r>
              <w:rPr>
                <w:rFonts w:hint="eastAsia" w:eastAsia="仿宋_GB2312"/>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14:paraId="2500B98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对符合条件的申请不予办理或不在法定期限内办理（机关纪委）；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对不符合许可条件的予以许可的（机关纪委）；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在审批过程中乱收费用，情节严重的（机关纪委）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在审批过程中徇私舞弊、滥用职权、玩忽职守的（机关纪委）；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利用职务上的便利，索取他人财物，为他人谋取利益的（机关纪委）；</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1D0A10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type="textWrapping"/>
            </w:r>
            <w:r>
              <w:rPr>
                <w:rFonts w:hint="eastAsia" w:eastAsia="仿宋_GB2312"/>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6A63BC8D">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5C437C65">
            <w:pPr>
              <w:widowControl/>
              <w:spacing w:line="260" w:lineRule="exact"/>
              <w:rPr>
                <w:rFonts w:eastAsia="仿宋_GB2312"/>
                <w:snapToGrid w:val="0"/>
                <w:kern w:val="0"/>
                <w:sz w:val="20"/>
                <w:szCs w:val="20"/>
              </w:rPr>
            </w:pPr>
          </w:p>
        </w:tc>
      </w:tr>
      <w:tr w14:paraId="00F8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001A8614">
            <w:pPr>
              <w:widowControl/>
              <w:spacing w:line="260" w:lineRule="exact"/>
              <w:jc w:val="center"/>
              <w:rPr>
                <w:rFonts w:eastAsia="仿宋_GB2312"/>
                <w:snapToGrid w:val="0"/>
                <w:kern w:val="0"/>
                <w:sz w:val="20"/>
                <w:szCs w:val="20"/>
              </w:rPr>
            </w:pPr>
            <w:r>
              <w:rPr>
                <w:rFonts w:eastAsia="仿宋_GB2312"/>
                <w:snapToGrid w:val="0"/>
                <w:kern w:val="0"/>
                <w:sz w:val="20"/>
                <w:szCs w:val="20"/>
              </w:rPr>
              <w:t>6</w:t>
            </w:r>
          </w:p>
        </w:tc>
        <w:tc>
          <w:tcPr>
            <w:tcW w:w="458" w:type="dxa"/>
            <w:tcMar>
              <w:top w:w="28" w:type="dxa"/>
              <w:left w:w="57" w:type="dxa"/>
              <w:bottom w:w="28" w:type="dxa"/>
              <w:right w:w="57" w:type="dxa"/>
            </w:tcMar>
            <w:vAlign w:val="center"/>
          </w:tcPr>
          <w:p w14:paraId="524670BF">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行政许可</w:t>
            </w:r>
          </w:p>
        </w:tc>
        <w:tc>
          <w:tcPr>
            <w:tcW w:w="467" w:type="dxa"/>
            <w:tcMar>
              <w:top w:w="28" w:type="dxa"/>
              <w:left w:w="57" w:type="dxa"/>
              <w:bottom w:w="28" w:type="dxa"/>
              <w:right w:w="57" w:type="dxa"/>
            </w:tcMar>
            <w:vAlign w:val="center"/>
          </w:tcPr>
          <w:p w14:paraId="32CA1BC3">
            <w:pPr>
              <w:widowControl/>
              <w:spacing w:line="260" w:lineRule="exact"/>
              <w:jc w:val="center"/>
              <w:rPr>
                <w:rFonts w:eastAsia="仿宋_GB2312"/>
                <w:snapToGrid w:val="0"/>
                <w:kern w:val="0"/>
                <w:sz w:val="20"/>
                <w:szCs w:val="20"/>
              </w:rPr>
            </w:pPr>
            <w:r>
              <w:rPr>
                <w:rFonts w:hint="eastAsia" w:hAnsi="仿宋_GB2312" w:eastAsia="仿宋_GB2312"/>
                <w:snapToGrid w:val="0"/>
                <w:sz w:val="20"/>
                <w:szCs w:val="20"/>
              </w:rPr>
              <w:t>外籍医师来华短期执业许可</w:t>
            </w:r>
          </w:p>
        </w:tc>
        <w:tc>
          <w:tcPr>
            <w:tcW w:w="475" w:type="dxa"/>
            <w:tcMar>
              <w:top w:w="28" w:type="dxa"/>
              <w:left w:w="57" w:type="dxa"/>
              <w:bottom w:w="28" w:type="dxa"/>
              <w:right w:w="57" w:type="dxa"/>
            </w:tcMar>
            <w:vAlign w:val="center"/>
          </w:tcPr>
          <w:p w14:paraId="0E46BE7F">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38A6554B">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玉林市卫生健康委员会</w:t>
            </w:r>
          </w:p>
        </w:tc>
        <w:tc>
          <w:tcPr>
            <w:tcW w:w="676" w:type="dxa"/>
            <w:tcMar>
              <w:top w:w="28" w:type="dxa"/>
              <w:left w:w="57" w:type="dxa"/>
              <w:bottom w:w="28" w:type="dxa"/>
              <w:right w:w="57" w:type="dxa"/>
            </w:tcMar>
            <w:vAlign w:val="center"/>
          </w:tcPr>
          <w:p w14:paraId="4F702D87">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r>
              <w:rPr>
                <w:rFonts w:hint="eastAsia" w:eastAsia="仿宋_GB2312"/>
                <w:snapToGrid w:val="0"/>
                <w:kern w:val="0"/>
                <w:sz w:val="20"/>
                <w:szCs w:val="20"/>
              </w:rPr>
              <w:t>、医政医管科</w:t>
            </w:r>
          </w:p>
        </w:tc>
        <w:tc>
          <w:tcPr>
            <w:tcW w:w="2268" w:type="dxa"/>
            <w:tcMar>
              <w:top w:w="28" w:type="dxa"/>
              <w:left w:w="57" w:type="dxa"/>
              <w:bottom w:w="28" w:type="dxa"/>
              <w:right w:w="57" w:type="dxa"/>
            </w:tcMar>
            <w:vAlign w:val="center"/>
          </w:tcPr>
          <w:p w14:paraId="55F87392">
            <w:pPr>
              <w:widowControl/>
              <w:spacing w:line="260" w:lineRule="exact"/>
              <w:ind w:firstLine="400" w:firstLineChars="200"/>
              <w:rPr>
                <w:rFonts w:eastAsia="仿宋_GB2312"/>
                <w:snapToGrid w:val="0"/>
                <w:sz w:val="20"/>
                <w:szCs w:val="20"/>
              </w:rPr>
            </w:pPr>
            <w:r>
              <w:rPr>
                <w:rFonts w:eastAsia="仿宋_GB2312"/>
                <w:snapToGrid w:val="0"/>
                <w:sz w:val="20"/>
                <w:szCs w:val="20"/>
              </w:rPr>
              <w:t xml:space="preserve">  </w:t>
            </w:r>
            <w:r>
              <w:rPr>
                <w:rFonts w:hint="eastAsia" w:hAnsi="仿宋_GB2312" w:eastAsia="仿宋_GB2312"/>
                <w:snapToGrid w:val="0"/>
                <w:sz w:val="20"/>
                <w:szCs w:val="20"/>
              </w:rPr>
              <w:t>【法规】</w:t>
            </w:r>
            <w:r>
              <w:rPr>
                <w:rFonts w:eastAsia="仿宋_GB2312"/>
                <w:snapToGrid w:val="0"/>
                <w:sz w:val="20"/>
                <w:szCs w:val="20"/>
              </w:rPr>
              <w:t xml:space="preserve"> </w:t>
            </w:r>
            <w:r>
              <w:rPr>
                <w:rFonts w:hint="eastAsia" w:hAnsi="仿宋_GB2312" w:eastAsia="仿宋_GB2312"/>
                <w:snapToGrid w:val="0"/>
                <w:sz w:val="20"/>
                <w:szCs w:val="20"/>
              </w:rPr>
              <w:t>《国务院对确需保留的行政审批项目设定行政许可的决定》（</w:t>
            </w:r>
            <w:r>
              <w:rPr>
                <w:rFonts w:eastAsia="仿宋_GB2312"/>
                <w:snapToGrid w:val="0"/>
                <w:sz w:val="20"/>
                <w:szCs w:val="20"/>
              </w:rPr>
              <w:t>2004</w:t>
            </w:r>
            <w:r>
              <w:rPr>
                <w:rFonts w:hint="eastAsia" w:hAnsi="仿宋_GB2312" w:eastAsia="仿宋_GB2312"/>
                <w:snapToGrid w:val="0"/>
                <w:sz w:val="20"/>
                <w:szCs w:val="20"/>
              </w:rPr>
              <w:t>年</w:t>
            </w:r>
            <w:r>
              <w:rPr>
                <w:rFonts w:eastAsia="仿宋_GB2312"/>
                <w:snapToGrid w:val="0"/>
                <w:sz w:val="20"/>
                <w:szCs w:val="20"/>
              </w:rPr>
              <w:t>6</w:t>
            </w:r>
            <w:r>
              <w:rPr>
                <w:rFonts w:hint="eastAsia" w:hAnsi="仿宋_GB2312" w:eastAsia="仿宋_GB2312"/>
                <w:snapToGrid w:val="0"/>
                <w:sz w:val="20"/>
                <w:szCs w:val="20"/>
              </w:rPr>
              <w:t>月</w:t>
            </w:r>
            <w:r>
              <w:rPr>
                <w:rFonts w:eastAsia="仿宋_GB2312"/>
                <w:snapToGrid w:val="0"/>
                <w:sz w:val="20"/>
                <w:szCs w:val="20"/>
              </w:rPr>
              <w:t>29</w:t>
            </w:r>
            <w:r>
              <w:rPr>
                <w:rFonts w:hint="eastAsia" w:hAnsi="仿宋_GB2312" w:eastAsia="仿宋_GB2312"/>
                <w:snapToGrid w:val="0"/>
                <w:sz w:val="20"/>
                <w:szCs w:val="20"/>
              </w:rPr>
              <w:t>日国务院令第</w:t>
            </w:r>
            <w:r>
              <w:rPr>
                <w:rFonts w:eastAsia="仿宋_GB2312"/>
                <w:snapToGrid w:val="0"/>
                <w:sz w:val="20"/>
                <w:szCs w:val="20"/>
              </w:rPr>
              <w:t>412</w:t>
            </w:r>
            <w:r>
              <w:rPr>
                <w:rFonts w:hint="eastAsia" w:hAnsi="仿宋_GB2312" w:eastAsia="仿宋_GB2312"/>
                <w:snapToGrid w:val="0"/>
                <w:sz w:val="20"/>
                <w:szCs w:val="20"/>
              </w:rPr>
              <w:t>号，</w:t>
            </w:r>
            <w:r>
              <w:rPr>
                <w:rFonts w:eastAsia="仿宋_GB2312"/>
                <w:snapToGrid w:val="0"/>
                <w:sz w:val="20"/>
                <w:szCs w:val="20"/>
              </w:rPr>
              <w:t>2009</w:t>
            </w:r>
            <w:r>
              <w:rPr>
                <w:rFonts w:hint="eastAsia" w:hAnsi="仿宋_GB2312" w:eastAsia="仿宋_GB2312"/>
                <w:snapToGrid w:val="0"/>
                <w:sz w:val="20"/>
                <w:szCs w:val="20"/>
              </w:rPr>
              <w:t>年</w:t>
            </w:r>
            <w:r>
              <w:rPr>
                <w:rFonts w:eastAsia="仿宋_GB2312"/>
                <w:snapToGrid w:val="0"/>
                <w:sz w:val="20"/>
                <w:szCs w:val="20"/>
              </w:rPr>
              <w:t>1</w:t>
            </w:r>
            <w:r>
              <w:rPr>
                <w:rFonts w:hint="eastAsia" w:hAnsi="仿宋_GB2312" w:eastAsia="仿宋_GB2312"/>
                <w:snapToGrid w:val="0"/>
                <w:sz w:val="20"/>
                <w:szCs w:val="20"/>
              </w:rPr>
              <w:t>月</w:t>
            </w:r>
            <w:r>
              <w:rPr>
                <w:rFonts w:eastAsia="仿宋_GB2312"/>
                <w:snapToGrid w:val="0"/>
                <w:sz w:val="20"/>
                <w:szCs w:val="20"/>
              </w:rPr>
              <w:t>29</w:t>
            </w:r>
            <w:r>
              <w:rPr>
                <w:rFonts w:hint="eastAsia" w:hAnsi="仿宋_GB2312" w:eastAsia="仿宋_GB2312"/>
                <w:snapToGrid w:val="0"/>
                <w:sz w:val="20"/>
                <w:szCs w:val="20"/>
              </w:rPr>
              <w:t>日予以修改）附件第</w:t>
            </w:r>
            <w:r>
              <w:rPr>
                <w:rFonts w:eastAsia="仿宋_GB2312"/>
                <w:snapToGrid w:val="0"/>
                <w:sz w:val="20"/>
                <w:szCs w:val="20"/>
              </w:rPr>
              <w:t>199</w:t>
            </w:r>
            <w:r>
              <w:rPr>
                <w:rFonts w:hint="eastAsia" w:hAnsi="仿宋_GB2312" w:eastAsia="仿宋_GB2312"/>
                <w:snapToGrid w:val="0"/>
                <w:sz w:val="20"/>
                <w:szCs w:val="20"/>
              </w:rPr>
              <w:t>项：外籍医师在华短期执业许可，实施机关：地（市）级人民政府卫生行政主管部门。《外国医师来华短期行医暂行管理办法》（</w:t>
            </w:r>
            <w:r>
              <w:rPr>
                <w:rFonts w:eastAsia="仿宋_GB2312"/>
                <w:snapToGrid w:val="0"/>
                <w:sz w:val="20"/>
                <w:szCs w:val="20"/>
              </w:rPr>
              <w:t>1992</w:t>
            </w:r>
            <w:r>
              <w:rPr>
                <w:rFonts w:hint="eastAsia" w:hAnsi="仿宋_GB2312" w:eastAsia="仿宋_GB2312"/>
                <w:snapToGrid w:val="0"/>
                <w:sz w:val="20"/>
                <w:szCs w:val="20"/>
              </w:rPr>
              <w:t>年</w:t>
            </w:r>
            <w:r>
              <w:rPr>
                <w:rFonts w:eastAsia="仿宋_GB2312"/>
                <w:snapToGrid w:val="0"/>
                <w:sz w:val="20"/>
                <w:szCs w:val="20"/>
              </w:rPr>
              <w:t>10</w:t>
            </w:r>
            <w:r>
              <w:rPr>
                <w:rFonts w:hint="eastAsia" w:hAnsi="仿宋_GB2312" w:eastAsia="仿宋_GB2312"/>
                <w:snapToGrid w:val="0"/>
                <w:sz w:val="20"/>
                <w:szCs w:val="20"/>
              </w:rPr>
              <w:t>月</w:t>
            </w:r>
            <w:r>
              <w:rPr>
                <w:rFonts w:eastAsia="仿宋_GB2312"/>
                <w:snapToGrid w:val="0"/>
                <w:sz w:val="20"/>
                <w:szCs w:val="20"/>
              </w:rPr>
              <w:t>7</w:t>
            </w:r>
            <w:r>
              <w:rPr>
                <w:rFonts w:hint="eastAsia" w:hAnsi="仿宋_GB2312" w:eastAsia="仿宋_GB2312"/>
                <w:snapToGrid w:val="0"/>
                <w:sz w:val="20"/>
                <w:szCs w:val="20"/>
              </w:rPr>
              <w:t>日卫生部令第</w:t>
            </w:r>
            <w:r>
              <w:rPr>
                <w:rFonts w:eastAsia="仿宋_GB2312"/>
                <w:snapToGrid w:val="0"/>
                <w:sz w:val="20"/>
                <w:szCs w:val="20"/>
              </w:rPr>
              <w:t>24</w:t>
            </w:r>
            <w:r>
              <w:rPr>
                <w:rFonts w:hint="eastAsia" w:hAnsi="仿宋_GB2312" w:eastAsia="仿宋_GB2312"/>
                <w:snapToGrid w:val="0"/>
                <w:sz w:val="20"/>
                <w:szCs w:val="20"/>
              </w:rPr>
              <w:t>号，</w:t>
            </w:r>
            <w:r>
              <w:rPr>
                <w:rFonts w:eastAsia="仿宋_GB2312"/>
                <w:snapToGrid w:val="0"/>
                <w:sz w:val="20"/>
                <w:szCs w:val="20"/>
              </w:rPr>
              <w:t>2016</w:t>
            </w:r>
            <w:r>
              <w:rPr>
                <w:rFonts w:hint="eastAsia" w:hAnsi="仿宋_GB2312" w:eastAsia="仿宋_GB2312"/>
                <w:snapToGrid w:val="0"/>
                <w:sz w:val="20"/>
                <w:szCs w:val="20"/>
              </w:rPr>
              <w:t>年</w:t>
            </w:r>
            <w:r>
              <w:rPr>
                <w:rFonts w:eastAsia="仿宋_GB2312"/>
                <w:snapToGrid w:val="0"/>
                <w:sz w:val="20"/>
                <w:szCs w:val="20"/>
              </w:rPr>
              <w:t>1</w:t>
            </w:r>
            <w:r>
              <w:rPr>
                <w:rFonts w:hint="eastAsia" w:hAnsi="仿宋_GB2312" w:eastAsia="仿宋_GB2312"/>
                <w:snapToGrid w:val="0"/>
                <w:sz w:val="20"/>
                <w:szCs w:val="20"/>
              </w:rPr>
              <w:t>月</w:t>
            </w:r>
            <w:r>
              <w:rPr>
                <w:rFonts w:eastAsia="仿宋_GB2312"/>
                <w:snapToGrid w:val="0"/>
                <w:sz w:val="20"/>
                <w:szCs w:val="20"/>
              </w:rPr>
              <w:t>19</w:t>
            </w:r>
            <w:r>
              <w:rPr>
                <w:rFonts w:hint="eastAsia" w:hAnsi="仿宋_GB2312" w:eastAsia="仿宋_GB2312"/>
                <w:snapToGrid w:val="0"/>
                <w:sz w:val="20"/>
                <w:szCs w:val="20"/>
              </w:rPr>
              <w:t>日予以修改）</w:t>
            </w:r>
            <w:r>
              <w:rPr>
                <w:rFonts w:eastAsia="仿宋_GB2312"/>
                <w:snapToGrid w:val="0"/>
                <w:sz w:val="20"/>
                <w:szCs w:val="20"/>
              </w:rPr>
              <w:t xml:space="preserve"> </w:t>
            </w:r>
            <w:r>
              <w:rPr>
                <w:rFonts w:hint="eastAsia" w:hAnsi="仿宋_GB2312" w:eastAsia="仿宋_GB2312"/>
                <w:snapToGrid w:val="0"/>
                <w:sz w:val="20"/>
                <w:szCs w:val="20"/>
              </w:rPr>
              <w:t>第三条：外国医师来华短期行医必须经过注册，取得《外国医师短期行医许可证》。《外国医师短期行医许可证》由国家卫生计生委统一印制。</w:t>
            </w:r>
          </w:p>
          <w:p w14:paraId="35F7B199">
            <w:pPr>
              <w:widowControl/>
              <w:spacing w:line="260" w:lineRule="exact"/>
              <w:ind w:firstLine="400" w:firstLineChars="200"/>
              <w:rPr>
                <w:rFonts w:eastAsia="仿宋_GB2312"/>
                <w:snapToGrid w:val="0"/>
                <w:sz w:val="20"/>
                <w:szCs w:val="20"/>
              </w:rPr>
            </w:pPr>
            <w:r>
              <w:rPr>
                <w:rFonts w:hint="eastAsia" w:hAnsi="仿宋_GB2312" w:eastAsia="仿宋_GB2312"/>
                <w:snapToGrid w:val="0"/>
                <w:sz w:val="20"/>
                <w:szCs w:val="20"/>
              </w:rPr>
              <w:t>【规章】《香港、澳门特别行政区医师在内地短期行医管理规定》（</w:t>
            </w:r>
            <w:r>
              <w:rPr>
                <w:rFonts w:eastAsia="仿宋_GB2312"/>
                <w:snapToGrid w:val="0"/>
                <w:sz w:val="20"/>
                <w:szCs w:val="20"/>
              </w:rPr>
              <w:t>2008</w:t>
            </w:r>
            <w:r>
              <w:rPr>
                <w:rFonts w:hint="eastAsia" w:hAnsi="仿宋_GB2312" w:eastAsia="仿宋_GB2312"/>
                <w:snapToGrid w:val="0"/>
                <w:sz w:val="20"/>
                <w:szCs w:val="20"/>
              </w:rPr>
              <w:t>年</w:t>
            </w:r>
            <w:r>
              <w:rPr>
                <w:rFonts w:eastAsia="仿宋_GB2312"/>
                <w:snapToGrid w:val="0"/>
                <w:sz w:val="20"/>
                <w:szCs w:val="20"/>
              </w:rPr>
              <w:t>12</w:t>
            </w:r>
            <w:r>
              <w:rPr>
                <w:rFonts w:hint="eastAsia" w:hAnsi="仿宋_GB2312" w:eastAsia="仿宋_GB2312"/>
                <w:snapToGrid w:val="0"/>
                <w:sz w:val="20"/>
                <w:szCs w:val="20"/>
              </w:rPr>
              <w:t>月</w:t>
            </w:r>
            <w:r>
              <w:rPr>
                <w:rFonts w:eastAsia="仿宋_GB2312"/>
                <w:snapToGrid w:val="0"/>
                <w:sz w:val="20"/>
                <w:szCs w:val="20"/>
              </w:rPr>
              <w:t>29</w:t>
            </w:r>
            <w:r>
              <w:rPr>
                <w:rFonts w:hint="eastAsia" w:hAnsi="仿宋_GB2312" w:eastAsia="仿宋_GB2312"/>
                <w:snapToGrid w:val="0"/>
                <w:sz w:val="20"/>
                <w:szCs w:val="20"/>
              </w:rPr>
              <w:t>日卫生部令第</w:t>
            </w:r>
            <w:r>
              <w:rPr>
                <w:rFonts w:eastAsia="仿宋_GB2312"/>
                <w:snapToGrid w:val="0"/>
                <w:sz w:val="20"/>
                <w:szCs w:val="20"/>
              </w:rPr>
              <w:t>62</w:t>
            </w:r>
            <w:r>
              <w:rPr>
                <w:rFonts w:hint="eastAsia" w:hAnsi="仿宋_GB2312" w:eastAsia="仿宋_GB2312"/>
                <w:snapToGrid w:val="0"/>
                <w:sz w:val="20"/>
                <w:szCs w:val="20"/>
              </w:rPr>
              <w:t>号）第三条：港澳医师在内地短期行医应当按照本规定进行执业注册</w:t>
            </w:r>
            <w:r>
              <w:rPr>
                <w:rFonts w:eastAsia="仿宋_GB2312"/>
                <w:snapToGrid w:val="0"/>
                <w:sz w:val="20"/>
                <w:szCs w:val="20"/>
              </w:rPr>
              <w:t>,</w:t>
            </w:r>
            <w:r>
              <w:rPr>
                <w:rFonts w:hint="eastAsia" w:hAnsi="仿宋_GB2312" w:eastAsia="仿宋_GB2312"/>
                <w:snapToGrid w:val="0"/>
                <w:sz w:val="20"/>
                <w:szCs w:val="20"/>
              </w:rPr>
              <w:t>取得《港澳医师短期行医执业证书》。第五条：港澳医师在内地短期行医的执业注册机关为医疗机构所在地设区的市级以上地方人民政府卫生行政部门和中医药管理部门。《台湾地区医师在大陆短期行医管理规定》（</w:t>
            </w:r>
            <w:r>
              <w:rPr>
                <w:rFonts w:eastAsia="仿宋_GB2312"/>
                <w:snapToGrid w:val="0"/>
                <w:sz w:val="20"/>
                <w:szCs w:val="20"/>
              </w:rPr>
              <w:t>2009</w:t>
            </w:r>
            <w:r>
              <w:rPr>
                <w:rFonts w:hint="eastAsia" w:hAnsi="仿宋_GB2312" w:eastAsia="仿宋_GB2312"/>
                <w:snapToGrid w:val="0"/>
                <w:sz w:val="20"/>
                <w:szCs w:val="20"/>
              </w:rPr>
              <w:t>年</w:t>
            </w:r>
            <w:r>
              <w:rPr>
                <w:rFonts w:eastAsia="仿宋_GB2312"/>
                <w:snapToGrid w:val="0"/>
                <w:sz w:val="20"/>
                <w:szCs w:val="20"/>
              </w:rPr>
              <w:t>1</w:t>
            </w:r>
            <w:r>
              <w:rPr>
                <w:rFonts w:hint="eastAsia" w:hAnsi="仿宋_GB2312" w:eastAsia="仿宋_GB2312"/>
                <w:snapToGrid w:val="0"/>
                <w:sz w:val="20"/>
                <w:szCs w:val="20"/>
              </w:rPr>
              <w:t>月</w:t>
            </w:r>
            <w:r>
              <w:rPr>
                <w:rFonts w:eastAsia="仿宋_GB2312"/>
                <w:snapToGrid w:val="0"/>
                <w:sz w:val="20"/>
                <w:szCs w:val="20"/>
              </w:rPr>
              <w:t>4</w:t>
            </w:r>
            <w:r>
              <w:rPr>
                <w:rFonts w:hint="eastAsia" w:hAnsi="仿宋_GB2312" w:eastAsia="仿宋_GB2312"/>
                <w:snapToGrid w:val="0"/>
                <w:sz w:val="20"/>
                <w:szCs w:val="20"/>
              </w:rPr>
              <w:t>日卫生部令第</w:t>
            </w:r>
            <w:r>
              <w:rPr>
                <w:rFonts w:eastAsia="仿宋_GB2312"/>
                <w:snapToGrid w:val="0"/>
                <w:sz w:val="20"/>
                <w:szCs w:val="20"/>
              </w:rPr>
              <w:t>63</w:t>
            </w:r>
            <w:r>
              <w:rPr>
                <w:rFonts w:hint="eastAsia" w:hAnsi="仿宋_GB2312" w:eastAsia="仿宋_GB2312"/>
                <w:snapToGrid w:val="0"/>
                <w:sz w:val="20"/>
                <w:szCs w:val="20"/>
              </w:rPr>
              <w:t>号）第三条：台湾医师在大陆短期行医应当按照本规定进行执业注册</w:t>
            </w:r>
            <w:r>
              <w:rPr>
                <w:rFonts w:eastAsia="仿宋_GB2312"/>
                <w:snapToGrid w:val="0"/>
                <w:sz w:val="20"/>
                <w:szCs w:val="20"/>
              </w:rPr>
              <w:t>,</w:t>
            </w:r>
            <w:r>
              <w:rPr>
                <w:rFonts w:hint="eastAsia" w:hAnsi="仿宋_GB2312" w:eastAsia="仿宋_GB2312"/>
                <w:snapToGrid w:val="0"/>
                <w:sz w:val="20"/>
                <w:szCs w:val="20"/>
              </w:rPr>
              <w:t>取得《台湾医师短期行医执业证书》。第五条：台湾医师在大陆短期行医的执业注册机关为医疗机构所在地设区的市级以上地方人民政府卫生行政部门和中医药管理部门。</w:t>
            </w:r>
            <w:r>
              <w:rPr>
                <w:rFonts w:eastAsia="仿宋_GB2312"/>
                <w:snapToGrid w:val="0"/>
                <w:sz w:val="20"/>
                <w:szCs w:val="20"/>
              </w:rPr>
              <w:t xml:space="preserve"> </w:t>
            </w:r>
          </w:p>
          <w:p w14:paraId="292591E7">
            <w:pPr>
              <w:widowControl/>
              <w:spacing w:line="260" w:lineRule="exact"/>
              <w:ind w:firstLine="400" w:firstLineChars="200"/>
              <w:rPr>
                <w:rFonts w:eastAsia="方正书宋_GBK"/>
                <w:snapToGrid w:val="0"/>
                <w:sz w:val="11"/>
                <w:szCs w:val="11"/>
              </w:rPr>
            </w:pPr>
            <w:r>
              <w:rPr>
                <w:rFonts w:hint="eastAsia" w:hAnsi="仿宋_GB2312" w:eastAsia="仿宋_GB2312"/>
                <w:snapToGrid w:val="0"/>
                <w:sz w:val="20"/>
                <w:szCs w:val="20"/>
              </w:rPr>
              <w:t>【规章】《香港和澳门特别行政区医疗专业技术人员在内地短期执业管理暂行规定》（卫医政发〔</w:t>
            </w:r>
            <w:r>
              <w:rPr>
                <w:rFonts w:eastAsia="仿宋_GB2312"/>
                <w:snapToGrid w:val="0"/>
                <w:sz w:val="20"/>
                <w:szCs w:val="20"/>
              </w:rPr>
              <w:t>2010</w:t>
            </w:r>
            <w:r>
              <w:rPr>
                <w:rFonts w:hint="eastAsia" w:hAnsi="仿宋_GB2312" w:eastAsia="仿宋_GB2312"/>
                <w:snapToGrid w:val="0"/>
                <w:sz w:val="20"/>
                <w:szCs w:val="20"/>
              </w:rPr>
              <w:t>〕</w:t>
            </w:r>
            <w:r>
              <w:rPr>
                <w:rFonts w:eastAsia="仿宋_GB2312"/>
                <w:snapToGrid w:val="0"/>
                <w:sz w:val="20"/>
                <w:szCs w:val="20"/>
              </w:rPr>
              <w:t>106</w:t>
            </w:r>
            <w:r>
              <w:rPr>
                <w:rFonts w:hint="eastAsia" w:hAnsi="仿宋_GB2312" w:eastAsia="仿宋_GB2312"/>
                <w:snapToGrid w:val="0"/>
                <w:sz w:val="20"/>
                <w:szCs w:val="20"/>
              </w:rPr>
              <w:t>号）第八条：港澳药剂师、港澳护士和其他港澳医疗专业技术人员来内地短期执业，应当由拟聘用医疗机构向该医疗机构所在地设区的市级以上地方人民政府卫生行政部门或者中医药管理部门（以下同）申请注册。</w:t>
            </w:r>
          </w:p>
        </w:tc>
        <w:tc>
          <w:tcPr>
            <w:tcW w:w="1439" w:type="dxa"/>
            <w:tcMar>
              <w:top w:w="28" w:type="dxa"/>
              <w:left w:w="57" w:type="dxa"/>
              <w:bottom w:w="28" w:type="dxa"/>
              <w:right w:w="57" w:type="dxa"/>
            </w:tcMar>
            <w:vAlign w:val="center"/>
          </w:tcPr>
          <w:p w14:paraId="0FAFBC4D">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受理责任：公示应当提交的材料，一次性告知补正材料，依法受理或不予受理（不予受理应当告知理由）。</w:t>
            </w:r>
          </w:p>
          <w:p w14:paraId="565189FC">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审查责任：审查申请材料，组织现场核查。</w:t>
            </w:r>
          </w:p>
          <w:p w14:paraId="27E15197">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3.</w:t>
            </w:r>
            <w:r>
              <w:rPr>
                <w:rFonts w:hint="eastAsia" w:hAnsi="仿宋_GB2312" w:eastAsia="仿宋_GB2312"/>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hint="eastAsia" w:hAnsi="仿宋_GB2312" w:eastAsia="仿宋_GB2312"/>
                <w:snapToGrid w:val="0"/>
                <w:sz w:val="20"/>
                <w:szCs w:val="20"/>
              </w:rPr>
              <w:t>。</w:t>
            </w:r>
          </w:p>
          <w:p w14:paraId="62C29919">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4.</w:t>
            </w:r>
            <w:r>
              <w:rPr>
                <w:rFonts w:hint="eastAsia" w:hAnsi="仿宋_GB2312" w:eastAsia="仿宋_GB2312"/>
                <w:snapToGrid w:val="0"/>
                <w:sz w:val="20"/>
                <w:szCs w:val="20"/>
              </w:rPr>
              <w:t>送达责任：准予许可的，制发许可证件、文书，送达并信息公开。</w:t>
            </w:r>
          </w:p>
          <w:p w14:paraId="4BFC1ED4">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5.</w:t>
            </w:r>
            <w:r>
              <w:rPr>
                <w:rFonts w:hint="eastAsia" w:hAnsi="仿宋_GB2312" w:eastAsia="仿宋_GB2312"/>
                <w:snapToGrid w:val="0"/>
                <w:sz w:val="20"/>
                <w:szCs w:val="20"/>
              </w:rPr>
              <w:t>监管责任：建立实施监督检查的运行机制和管理制度，开展定期和不定期检查，依法采取相关处置措施。</w:t>
            </w:r>
          </w:p>
          <w:p w14:paraId="3F3510C5">
            <w:pPr>
              <w:widowControl/>
              <w:spacing w:line="260" w:lineRule="exact"/>
              <w:ind w:firstLine="400" w:firstLineChars="200"/>
              <w:rPr>
                <w:rFonts w:eastAsia="仿宋_GB2312"/>
                <w:snapToGrid w:val="0"/>
                <w:kern w:val="0"/>
                <w:sz w:val="20"/>
                <w:szCs w:val="20"/>
              </w:rPr>
            </w:pPr>
            <w:r>
              <w:rPr>
                <w:rFonts w:eastAsia="仿宋_GB2312"/>
                <w:snapToGrid w:val="0"/>
                <w:sz w:val="20"/>
                <w:szCs w:val="20"/>
              </w:rPr>
              <w:t>6.</w:t>
            </w:r>
            <w:r>
              <w:rPr>
                <w:rFonts w:hint="eastAsia" w:hAnsi="仿宋_GB2312" w:eastAsia="仿宋_GB2312"/>
                <w:snapToGrid w:val="0"/>
                <w:sz w:val="20"/>
                <w:szCs w:val="20"/>
              </w:rPr>
              <w:t>其他法律法规规章文件规定应履行的责任。</w:t>
            </w:r>
          </w:p>
        </w:tc>
        <w:tc>
          <w:tcPr>
            <w:tcW w:w="3614" w:type="dxa"/>
            <w:tcMar>
              <w:top w:w="28" w:type="dxa"/>
              <w:left w:w="57" w:type="dxa"/>
              <w:bottom w:w="28" w:type="dxa"/>
              <w:right w:w="57" w:type="dxa"/>
            </w:tcMar>
            <w:vAlign w:val="center"/>
          </w:tcPr>
          <w:p w14:paraId="776069CF">
            <w:pPr>
              <w:widowControl/>
              <w:tabs>
                <w:tab w:val="left" w:pos="2208"/>
              </w:tabs>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年主席令第七号公布）第三十二条</w:t>
            </w:r>
            <w:r>
              <w:rPr>
                <w:rFonts w:eastAsia="仿宋_GB2312"/>
                <w:snapToGrid w:val="0"/>
                <w:kern w:val="0"/>
                <w:sz w:val="20"/>
                <w:szCs w:val="20"/>
              </w:rPr>
              <w:t xml:space="preserve"> </w:t>
            </w:r>
            <w:r>
              <w:rPr>
                <w:rFonts w:hint="eastAsia" w:eastAsia="仿宋_GB2312"/>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snapToGrid w:val="0"/>
                <w:kern w:val="0"/>
                <w:sz w:val="20"/>
                <w:szCs w:val="20"/>
              </w:rPr>
              <w:t xml:space="preserve"> </w:t>
            </w:r>
            <w:r>
              <w:rPr>
                <w:rFonts w:hint="eastAsia" w:eastAsia="仿宋_GB2312"/>
                <w:snapToGrid w:val="0"/>
                <w:kern w:val="0"/>
                <w:sz w:val="20"/>
                <w:szCs w:val="20"/>
              </w:rPr>
              <w:t>行政机关受理或者不予受理行政许可申请，应当出具加盖本行政机关专用印章和注明日期的书面凭证。</w:t>
            </w:r>
          </w:p>
          <w:p w14:paraId="0CDDA52E">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2.</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年主席令第七号公布）第三十四条</w:t>
            </w:r>
            <w:r>
              <w:rPr>
                <w:rFonts w:eastAsia="仿宋_GB2312"/>
                <w:snapToGrid w:val="0"/>
                <w:kern w:val="0"/>
                <w:sz w:val="20"/>
                <w:szCs w:val="20"/>
              </w:rPr>
              <w:t xml:space="preserve"> </w:t>
            </w:r>
            <w:r>
              <w:rPr>
                <w:rFonts w:hint="eastAsia" w:eastAsia="仿宋_GB2312"/>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p>
          <w:p w14:paraId="561584B5">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3.</w:t>
            </w:r>
            <w:r>
              <w:rPr>
                <w:rFonts w:hint="eastAsia" w:eastAsia="仿宋_GB2312"/>
                <w:snapToGrid w:val="0"/>
                <w:kern w:val="0"/>
                <w:sz w:val="20"/>
                <w:szCs w:val="20"/>
              </w:rPr>
              <w:t>【法律】《中华人民共和国行政许可法》（</w:t>
            </w:r>
            <w:r>
              <w:rPr>
                <w:rFonts w:eastAsia="仿宋_GB2312"/>
                <w:snapToGrid w:val="0"/>
                <w:kern w:val="0"/>
                <w:sz w:val="20"/>
                <w:szCs w:val="20"/>
              </w:rPr>
              <w:t>2003</w:t>
            </w:r>
            <w:r>
              <w:rPr>
                <w:rFonts w:hint="eastAsia" w:eastAsia="仿宋_GB2312"/>
                <w:snapToGrid w:val="0"/>
                <w:kern w:val="0"/>
                <w:sz w:val="20"/>
                <w:szCs w:val="20"/>
              </w:rPr>
              <w:t>年主席令第</w:t>
            </w:r>
            <w:r>
              <w:rPr>
                <w:rFonts w:eastAsia="仿宋_GB2312"/>
                <w:snapToGrid w:val="0"/>
                <w:kern w:val="0"/>
                <w:sz w:val="20"/>
                <w:szCs w:val="20"/>
              </w:rPr>
              <w:t>7</w:t>
            </w:r>
            <w:r>
              <w:rPr>
                <w:rFonts w:hint="eastAsia" w:eastAsia="仿宋_GB2312"/>
                <w:snapToGrid w:val="0"/>
                <w:kern w:val="0"/>
                <w:sz w:val="20"/>
                <w:szCs w:val="20"/>
              </w:rPr>
              <w:t>号公布）第三十七条</w:t>
            </w:r>
            <w:r>
              <w:rPr>
                <w:rFonts w:eastAsia="仿宋_GB2312"/>
                <w:snapToGrid w:val="0"/>
                <w:kern w:val="0"/>
                <w:sz w:val="20"/>
                <w:szCs w:val="20"/>
              </w:rPr>
              <w:t xml:space="preserve"> </w:t>
            </w:r>
            <w:r>
              <w:rPr>
                <w:rFonts w:hint="eastAsia" w:eastAsia="仿宋_GB2312"/>
                <w:snapToGrid w:val="0"/>
                <w:kern w:val="0"/>
                <w:sz w:val="20"/>
                <w:szCs w:val="20"/>
              </w:rPr>
              <w:t>行政机关对行政许可申请进行审查后，除当场作出行政许可决定的外，应当在法定期限内按照规定程序作出行政许可决定。</w:t>
            </w:r>
            <w:r>
              <w:rPr>
                <w:rFonts w:eastAsia="仿宋_GB2312"/>
                <w:snapToGrid w:val="0"/>
                <w:kern w:val="0"/>
                <w:sz w:val="20"/>
                <w:szCs w:val="20"/>
              </w:rPr>
              <w:t xml:space="preserve"> </w:t>
            </w:r>
            <w:r>
              <w:rPr>
                <w:rFonts w:hint="eastAsia" w:eastAsia="仿宋_GB2312"/>
                <w:snapToGrid w:val="0"/>
                <w:kern w:val="0"/>
                <w:sz w:val="20"/>
                <w:szCs w:val="20"/>
              </w:rPr>
              <w:t>第三十八条</w:t>
            </w:r>
            <w:r>
              <w:rPr>
                <w:rFonts w:eastAsia="仿宋_GB2312"/>
                <w:snapToGrid w:val="0"/>
                <w:kern w:val="0"/>
                <w:sz w:val="20"/>
                <w:szCs w:val="20"/>
              </w:rPr>
              <w:t xml:space="preserve"> </w:t>
            </w:r>
            <w:r>
              <w:rPr>
                <w:rFonts w:hint="eastAsia" w:eastAsia="仿宋_GB2312"/>
                <w:snapToGrid w:val="0"/>
                <w:kern w:val="0"/>
                <w:sz w:val="20"/>
                <w:szCs w:val="20"/>
              </w:rPr>
              <w:t>申请人的申请符合法定条件、标准的，行政机关应当依法作出准予行政许可的书面决定。</w:t>
            </w:r>
            <w:r>
              <w:rPr>
                <w:rFonts w:eastAsia="仿宋_GB2312"/>
                <w:snapToGrid w:val="0"/>
                <w:kern w:val="0"/>
                <w:sz w:val="20"/>
                <w:szCs w:val="20"/>
              </w:rPr>
              <w:t xml:space="preserve"> </w:t>
            </w:r>
            <w:r>
              <w:rPr>
                <w:rFonts w:hint="eastAsia" w:eastAsia="仿宋_GB2312"/>
                <w:snapToGrid w:val="0"/>
                <w:kern w:val="0"/>
                <w:sz w:val="20"/>
                <w:szCs w:val="20"/>
              </w:rPr>
              <w:t>行政机关依法作出不予行政许可的书面决定的，应当说明理由，并告知申请人享有依法申请行政复议或者提起行政诉讼的权利。</w:t>
            </w:r>
            <w:r>
              <w:rPr>
                <w:rFonts w:eastAsia="仿宋_GB2312"/>
                <w:snapToGrid w:val="0"/>
                <w:kern w:val="0"/>
                <w:sz w:val="20"/>
                <w:szCs w:val="20"/>
              </w:rPr>
              <w:t xml:space="preserve">   </w:t>
            </w:r>
          </w:p>
          <w:p w14:paraId="192D8D64">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4.</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年主席令第七号公布）第四十四条</w:t>
            </w:r>
            <w:r>
              <w:rPr>
                <w:rFonts w:eastAsia="仿宋_GB2312"/>
                <w:snapToGrid w:val="0"/>
                <w:kern w:val="0"/>
                <w:sz w:val="20"/>
                <w:szCs w:val="20"/>
              </w:rPr>
              <w:t xml:space="preserve"> </w:t>
            </w:r>
            <w:r>
              <w:rPr>
                <w:rFonts w:hint="eastAsia" w:eastAsia="仿宋_GB2312"/>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p>
          <w:p w14:paraId="5FBE04B5">
            <w:pPr>
              <w:widowControl/>
              <w:spacing w:line="260" w:lineRule="exact"/>
              <w:rPr>
                <w:rFonts w:eastAsia="仿宋_GB2312"/>
                <w:snapToGrid w:val="0"/>
                <w:kern w:val="0"/>
                <w:sz w:val="20"/>
                <w:szCs w:val="20"/>
              </w:rPr>
            </w:pPr>
            <w:r>
              <w:rPr>
                <w:rFonts w:eastAsia="仿宋_GB2312"/>
                <w:snapToGrid w:val="0"/>
                <w:kern w:val="0"/>
                <w:sz w:val="20"/>
                <w:szCs w:val="20"/>
              </w:rPr>
              <w:t xml:space="preserve">    5.</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年主席令第七号公布）第六十一条</w:t>
            </w:r>
            <w:r>
              <w:rPr>
                <w:rFonts w:eastAsia="仿宋_GB2312"/>
                <w:snapToGrid w:val="0"/>
                <w:kern w:val="0"/>
                <w:sz w:val="20"/>
                <w:szCs w:val="20"/>
              </w:rPr>
              <w:t xml:space="preserve"> </w:t>
            </w:r>
            <w:r>
              <w:rPr>
                <w:rFonts w:hint="eastAsia" w:eastAsia="仿宋_GB2312"/>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14:paraId="1180DA75">
            <w:pPr>
              <w:widowControl/>
              <w:adjustRightInd w:val="0"/>
              <w:snapToGrid w:val="0"/>
              <w:spacing w:line="260" w:lineRule="exact"/>
              <w:ind w:firstLine="400" w:firstLineChars="200"/>
              <w:rPr>
                <w:rFonts w:eastAsia="仿宋_GB2312"/>
                <w:snapToGrid w:val="0"/>
                <w:sz w:val="20"/>
                <w:szCs w:val="20"/>
              </w:rPr>
            </w:pPr>
            <w:r>
              <w:rPr>
                <w:rFonts w:hint="eastAsia" w:hAnsi="仿宋_GB2312" w:eastAsia="仿宋_GB2312"/>
                <w:snapToGrid w:val="0"/>
                <w:sz w:val="20"/>
                <w:szCs w:val="20"/>
              </w:rPr>
              <w:t>因不履行或不正确履行行政职责，有下列情形的行政机关及相关工作人员应承担相应的责任：</w:t>
            </w:r>
          </w:p>
          <w:p w14:paraId="1B150BD8">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对符合法定条件的材料不予受理、许可的；</w:t>
            </w:r>
          </w:p>
          <w:p w14:paraId="1F4B9A5E">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不公示依法应当公示的材料的；</w:t>
            </w:r>
          </w:p>
          <w:p w14:paraId="054908B7">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3.</w:t>
            </w:r>
            <w:r>
              <w:rPr>
                <w:rFonts w:hint="eastAsia" w:hAnsi="仿宋_GB2312" w:eastAsia="仿宋_GB2312"/>
                <w:snapToGrid w:val="0"/>
                <w:sz w:val="20"/>
                <w:szCs w:val="20"/>
              </w:rPr>
              <w:t>在受理、审查、决定行政许可过程中，未向申请人、利害关系人履行法定告知义务的；</w:t>
            </w:r>
          </w:p>
          <w:p w14:paraId="126E6548">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4.</w:t>
            </w:r>
            <w:r>
              <w:rPr>
                <w:rFonts w:hint="eastAsia" w:hAnsi="仿宋_GB2312" w:eastAsia="仿宋_GB2312"/>
                <w:snapToGrid w:val="0"/>
                <w:sz w:val="20"/>
                <w:szCs w:val="20"/>
              </w:rPr>
              <w:t>申请人提交的申请材料不齐全、不符合法定形式，不一次性告知申请人必须补交的全部内容的；</w:t>
            </w:r>
          </w:p>
          <w:p w14:paraId="19EA28E1">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5.</w:t>
            </w:r>
            <w:r>
              <w:rPr>
                <w:rFonts w:hint="eastAsia" w:hAnsi="仿宋_GB2312" w:eastAsia="仿宋_GB2312"/>
                <w:snapToGrid w:val="0"/>
                <w:sz w:val="20"/>
                <w:szCs w:val="20"/>
              </w:rPr>
              <w:t>未依法说明不受理行政许可申请或者不予行政许可的理由的；</w:t>
            </w:r>
          </w:p>
          <w:p w14:paraId="0726A66A">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6.</w:t>
            </w:r>
            <w:r>
              <w:rPr>
                <w:rFonts w:hint="eastAsia" w:hAnsi="仿宋_GB2312" w:eastAsia="仿宋_GB2312"/>
                <w:snapToGrid w:val="0"/>
                <w:sz w:val="20"/>
                <w:szCs w:val="20"/>
              </w:rPr>
              <w:t>依法应当举行听证而不举行听证的；</w:t>
            </w:r>
          </w:p>
          <w:p w14:paraId="4DDE1CC6">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7.</w:t>
            </w:r>
            <w:r>
              <w:rPr>
                <w:rFonts w:hint="eastAsia" w:hAnsi="仿宋_GB2312" w:eastAsia="仿宋_GB2312"/>
                <w:snapToGrid w:val="0"/>
                <w:sz w:val="20"/>
                <w:szCs w:val="20"/>
              </w:rPr>
              <w:t>对不符合法定条件申请人准予行政许可或者超越法定职权作出准予行政许可决定的；</w:t>
            </w:r>
          </w:p>
          <w:p w14:paraId="6577335C">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8.</w:t>
            </w:r>
            <w:r>
              <w:rPr>
                <w:rFonts w:hint="eastAsia" w:hAnsi="仿宋_GB2312" w:eastAsia="仿宋_GB2312"/>
                <w:snapToGrid w:val="0"/>
                <w:sz w:val="20"/>
                <w:szCs w:val="20"/>
              </w:rPr>
              <w:t>对符合法定条件的申请人不予行政许可或者不在法定期限内作出准予行政许可决定的；</w:t>
            </w:r>
          </w:p>
          <w:p w14:paraId="55809A53">
            <w:pPr>
              <w:widowControl/>
              <w:spacing w:line="260" w:lineRule="exact"/>
              <w:rPr>
                <w:rFonts w:eastAsia="仿宋_GB2312"/>
                <w:snapToGrid w:val="0"/>
                <w:kern w:val="0"/>
                <w:sz w:val="20"/>
                <w:szCs w:val="20"/>
              </w:rPr>
            </w:pPr>
            <w:r>
              <w:rPr>
                <w:rFonts w:eastAsia="仿宋_GB2312"/>
                <w:snapToGrid w:val="0"/>
                <w:sz w:val="20"/>
                <w:szCs w:val="20"/>
              </w:rPr>
              <w:t>9.</w:t>
            </w:r>
            <w:r>
              <w:rPr>
                <w:rFonts w:hint="eastAsia" w:hAnsi="仿宋_GB2312" w:eastAsia="仿宋_GB2312"/>
                <w:snapToGrid w:val="0"/>
                <w:sz w:val="20"/>
                <w:szCs w:val="20"/>
              </w:rPr>
              <w:t>其他违反法律法规规定的行为。</w:t>
            </w:r>
          </w:p>
        </w:tc>
        <w:tc>
          <w:tcPr>
            <w:tcW w:w="3288" w:type="dxa"/>
            <w:tcMar>
              <w:top w:w="28" w:type="dxa"/>
              <w:left w:w="57" w:type="dxa"/>
              <w:bottom w:w="28" w:type="dxa"/>
              <w:right w:w="57" w:type="dxa"/>
            </w:tcMar>
            <w:vAlign w:val="center"/>
          </w:tcPr>
          <w:p w14:paraId="55A30E2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　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3017EB97">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70D7F1ED">
            <w:pPr>
              <w:widowControl/>
              <w:spacing w:line="260" w:lineRule="exact"/>
              <w:rPr>
                <w:rFonts w:eastAsia="仿宋_GB2312"/>
                <w:snapToGrid w:val="0"/>
                <w:kern w:val="0"/>
                <w:sz w:val="20"/>
                <w:szCs w:val="20"/>
              </w:rPr>
            </w:pPr>
          </w:p>
        </w:tc>
      </w:tr>
      <w:tr w14:paraId="3E07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4F2CC3AC">
            <w:pPr>
              <w:widowControl/>
              <w:spacing w:line="260" w:lineRule="exact"/>
              <w:jc w:val="center"/>
              <w:rPr>
                <w:rFonts w:eastAsia="仿宋_GB2312"/>
                <w:snapToGrid w:val="0"/>
                <w:kern w:val="0"/>
                <w:sz w:val="20"/>
                <w:szCs w:val="20"/>
              </w:rPr>
            </w:pPr>
            <w:r>
              <w:rPr>
                <w:rFonts w:eastAsia="仿宋_GB2312"/>
                <w:snapToGrid w:val="0"/>
                <w:kern w:val="0"/>
                <w:sz w:val="20"/>
                <w:szCs w:val="20"/>
              </w:rPr>
              <w:t>7</w:t>
            </w:r>
          </w:p>
        </w:tc>
        <w:tc>
          <w:tcPr>
            <w:tcW w:w="458" w:type="dxa"/>
            <w:tcMar>
              <w:top w:w="28" w:type="dxa"/>
              <w:left w:w="57" w:type="dxa"/>
              <w:bottom w:w="28" w:type="dxa"/>
              <w:right w:w="57" w:type="dxa"/>
            </w:tcMar>
            <w:vAlign w:val="center"/>
          </w:tcPr>
          <w:p w14:paraId="21F091C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行政许可</w:t>
            </w:r>
          </w:p>
        </w:tc>
        <w:tc>
          <w:tcPr>
            <w:tcW w:w="467" w:type="dxa"/>
            <w:tcMar>
              <w:top w:w="28" w:type="dxa"/>
              <w:left w:w="57" w:type="dxa"/>
              <w:bottom w:w="28" w:type="dxa"/>
              <w:right w:w="57" w:type="dxa"/>
            </w:tcMar>
            <w:vAlign w:val="center"/>
          </w:tcPr>
          <w:p w14:paraId="1BED4CED">
            <w:pPr>
              <w:widowControl/>
              <w:spacing w:line="260" w:lineRule="exact"/>
              <w:jc w:val="center"/>
              <w:rPr>
                <w:rFonts w:eastAsia="仿宋_GB2312"/>
                <w:snapToGrid w:val="0"/>
                <w:kern w:val="0"/>
                <w:sz w:val="20"/>
                <w:szCs w:val="20"/>
              </w:rPr>
            </w:pPr>
            <w:r>
              <w:rPr>
                <w:rFonts w:hint="eastAsia" w:hAnsi="仿宋_GB2312" w:eastAsia="仿宋_GB2312"/>
                <w:snapToGrid w:val="0"/>
                <w:sz w:val="20"/>
                <w:szCs w:val="20"/>
              </w:rPr>
              <w:t>饮用水供水单位卫生许可</w:t>
            </w:r>
          </w:p>
        </w:tc>
        <w:tc>
          <w:tcPr>
            <w:tcW w:w="475" w:type="dxa"/>
            <w:tcMar>
              <w:top w:w="28" w:type="dxa"/>
              <w:left w:w="57" w:type="dxa"/>
              <w:bottom w:w="28" w:type="dxa"/>
              <w:right w:w="57" w:type="dxa"/>
            </w:tcMar>
            <w:vAlign w:val="center"/>
          </w:tcPr>
          <w:p w14:paraId="3AE67954">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2E45BDF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玉林市卫生健康委员会</w:t>
            </w:r>
          </w:p>
        </w:tc>
        <w:tc>
          <w:tcPr>
            <w:tcW w:w="676" w:type="dxa"/>
            <w:tcMar>
              <w:top w:w="28" w:type="dxa"/>
              <w:left w:w="57" w:type="dxa"/>
              <w:bottom w:w="28" w:type="dxa"/>
              <w:right w:w="57" w:type="dxa"/>
            </w:tcMar>
            <w:vAlign w:val="center"/>
          </w:tcPr>
          <w:p w14:paraId="00086F2C">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9E53773">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行政法规】《卫生行政许可管理办法》第二十九条用于传染病防治的消毒产品、饮用水供水单位供应的饮用水和涉及饮用水卫生安全的产品，应当符合国家卫生标准和卫生规范。饮用水供水单位从事生产或者供应活动，应当依法取得卫生许可证。生产用于传染病防治的消毒产品的单位和生产用于传染病防治的消毒产品，应当经省级以上人民政府卫生行政部门审批。具体办法由国务院制定。</w:t>
            </w:r>
          </w:p>
          <w:p w14:paraId="6AA40B70">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【行政法规】《生活饮用水卫生监督管理办法》第四条　国家对供水单位和涉及饮用水卫生安全的产品实行卫生许可制度。</w:t>
            </w:r>
          </w:p>
          <w:p w14:paraId="0B281B8C">
            <w:pPr>
              <w:widowControl/>
              <w:spacing w:line="260" w:lineRule="exact"/>
              <w:rPr>
                <w:rFonts w:eastAsia="仿宋_GB2312"/>
                <w:snapToGrid w:val="0"/>
                <w:kern w:val="0"/>
                <w:sz w:val="20"/>
                <w:szCs w:val="20"/>
              </w:rPr>
            </w:pPr>
            <w:r>
              <w:rPr>
                <w:rFonts w:hint="eastAsia" w:hAnsi="仿宋_GB2312" w:eastAsia="仿宋_GB2312"/>
                <w:snapToGrid w:val="0"/>
                <w:sz w:val="20"/>
                <w:szCs w:val="20"/>
              </w:rPr>
              <w:t>《生活饮用水卫生监督管理办法》第八条供水单位新建、改建、扩建的饮用水供水工程项目，应当符合卫生要求，选址和设计审查、竣工验收必须有建设卫生计生主管部门参加。</w:t>
            </w:r>
            <w:r>
              <w:rPr>
                <w:rFonts w:eastAsia="仿宋_GB2312"/>
                <w:snapToGrid w:val="0"/>
                <w:sz w:val="20"/>
                <w:szCs w:val="20"/>
              </w:rPr>
              <w:t xml:space="preserve"> </w:t>
            </w:r>
            <w:r>
              <w:rPr>
                <w:rFonts w:hint="eastAsia" w:hAnsi="仿宋_GB2312" w:eastAsia="仿宋_GB2312"/>
                <w:snapToGrid w:val="0"/>
                <w:sz w:val="20"/>
                <w:szCs w:val="20"/>
              </w:rPr>
              <w:t>新建、改建、扩建的城市公共饮用水供水工程项目由建设行政主管部门负责组织选址、设计审查和竣工验收，卫生计生主管部门参加。</w:t>
            </w:r>
          </w:p>
        </w:tc>
        <w:tc>
          <w:tcPr>
            <w:tcW w:w="1439" w:type="dxa"/>
            <w:tcMar>
              <w:top w:w="28" w:type="dxa"/>
              <w:left w:w="57" w:type="dxa"/>
              <w:bottom w:w="28" w:type="dxa"/>
              <w:right w:w="57" w:type="dxa"/>
            </w:tcMar>
            <w:vAlign w:val="center"/>
          </w:tcPr>
          <w:p w14:paraId="54428ABD">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受理责任：公示应当提交的材料，一次性告知补正材料，依法受理或不予受理（不予受理应当告知理由）。</w:t>
            </w:r>
          </w:p>
          <w:p w14:paraId="4DAC8933">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审查责任：审查申请材料，组织现场核查。</w:t>
            </w:r>
          </w:p>
          <w:p w14:paraId="682042ED">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3.</w:t>
            </w:r>
            <w:r>
              <w:rPr>
                <w:rFonts w:hint="eastAsia" w:hAnsi="仿宋_GB2312" w:eastAsia="仿宋_GB2312"/>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hint="eastAsia" w:hAnsi="仿宋_GB2312" w:eastAsia="仿宋_GB2312"/>
                <w:snapToGrid w:val="0"/>
                <w:sz w:val="20"/>
                <w:szCs w:val="20"/>
              </w:rPr>
              <w:t>。</w:t>
            </w:r>
          </w:p>
          <w:p w14:paraId="45ED9D42">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4.</w:t>
            </w:r>
            <w:r>
              <w:rPr>
                <w:rFonts w:hint="eastAsia" w:hAnsi="仿宋_GB2312" w:eastAsia="仿宋_GB2312"/>
                <w:snapToGrid w:val="0"/>
                <w:sz w:val="20"/>
                <w:szCs w:val="20"/>
              </w:rPr>
              <w:t>送达责任：准予许可的，制发许可证件、文书，送达并信息公开。</w:t>
            </w:r>
          </w:p>
          <w:p w14:paraId="6931611F">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5.</w:t>
            </w:r>
            <w:r>
              <w:rPr>
                <w:rFonts w:hint="eastAsia" w:hAnsi="仿宋_GB2312" w:eastAsia="仿宋_GB2312"/>
                <w:snapToGrid w:val="0"/>
                <w:sz w:val="20"/>
                <w:szCs w:val="20"/>
              </w:rPr>
              <w:t>监管责任：建立实施监督检查的运行机制和管理制度，开展定期和不定期检查，依法采取相关处置措施。</w:t>
            </w:r>
          </w:p>
          <w:p w14:paraId="631A3EDB">
            <w:pPr>
              <w:widowControl/>
              <w:spacing w:line="260" w:lineRule="exact"/>
              <w:ind w:firstLine="400" w:firstLineChars="200"/>
              <w:rPr>
                <w:rFonts w:eastAsia="仿宋_GB2312"/>
                <w:snapToGrid w:val="0"/>
                <w:kern w:val="0"/>
                <w:sz w:val="20"/>
                <w:szCs w:val="20"/>
              </w:rPr>
            </w:pPr>
            <w:r>
              <w:rPr>
                <w:rFonts w:eastAsia="仿宋_GB2312"/>
                <w:snapToGrid w:val="0"/>
                <w:sz w:val="20"/>
                <w:szCs w:val="20"/>
              </w:rPr>
              <w:t>6.</w:t>
            </w:r>
            <w:r>
              <w:rPr>
                <w:rFonts w:hint="eastAsia" w:hAnsi="仿宋_GB2312" w:eastAsia="仿宋_GB2312"/>
                <w:snapToGrid w:val="0"/>
                <w:sz w:val="20"/>
                <w:szCs w:val="20"/>
              </w:rPr>
              <w:t>其他法律法规规章文件规定应履行的责任。</w:t>
            </w:r>
          </w:p>
        </w:tc>
        <w:tc>
          <w:tcPr>
            <w:tcW w:w="3614" w:type="dxa"/>
            <w:tcMar>
              <w:top w:w="28" w:type="dxa"/>
              <w:left w:w="57" w:type="dxa"/>
              <w:bottom w:w="28" w:type="dxa"/>
              <w:right w:w="57" w:type="dxa"/>
            </w:tcMar>
            <w:vAlign w:val="center"/>
          </w:tcPr>
          <w:p w14:paraId="4C30E2E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【法律】《中华人民共和国行政许可法》</w:t>
            </w:r>
            <w:r>
              <w:rPr>
                <w:rFonts w:hint="eastAsia" w:hAnsi="仿宋_GB2312" w:eastAsia="仿宋_GB2312"/>
                <w:snapToGrid w:val="0"/>
                <w:sz w:val="20"/>
                <w:szCs w:val="20"/>
              </w:rPr>
              <w:t>（</w:t>
            </w:r>
            <w:r>
              <w:rPr>
                <w:rFonts w:eastAsia="仿宋_GB2312"/>
                <w:snapToGrid w:val="0"/>
                <w:sz w:val="20"/>
                <w:szCs w:val="20"/>
              </w:rPr>
              <w:t>2003</w:t>
            </w:r>
            <w:r>
              <w:rPr>
                <w:rFonts w:hint="eastAsia" w:hAnsi="仿宋_GB2312" w:eastAsia="仿宋_GB2312"/>
                <w:snapToGrid w:val="0"/>
                <w:sz w:val="20"/>
                <w:szCs w:val="20"/>
              </w:rPr>
              <w:t>年主席令第七号公布）第三十二条</w:t>
            </w:r>
            <w:r>
              <w:rPr>
                <w:rFonts w:eastAsia="仿宋_GB2312"/>
                <w:snapToGrid w:val="0"/>
                <w:sz w:val="20"/>
                <w:szCs w:val="20"/>
              </w:rPr>
              <w:t xml:space="preserve"> </w:t>
            </w:r>
            <w:r>
              <w:rPr>
                <w:rFonts w:hint="eastAsia" w:hAnsi="仿宋_GB2312" w:eastAsia="仿宋_GB2312"/>
                <w:snapToGrid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c>
          <w:tcPr>
            <w:tcW w:w="1440" w:type="dxa"/>
            <w:tcMar>
              <w:top w:w="28" w:type="dxa"/>
              <w:left w:w="57" w:type="dxa"/>
              <w:bottom w:w="28" w:type="dxa"/>
              <w:right w:w="57" w:type="dxa"/>
            </w:tcMar>
            <w:vAlign w:val="center"/>
          </w:tcPr>
          <w:p w14:paraId="2F00A07A">
            <w:pPr>
              <w:widowControl/>
              <w:adjustRightInd w:val="0"/>
              <w:snapToGrid w:val="0"/>
              <w:spacing w:line="260" w:lineRule="exact"/>
              <w:ind w:firstLine="400" w:firstLineChars="200"/>
              <w:rPr>
                <w:rFonts w:eastAsia="仿宋_GB2312"/>
                <w:snapToGrid w:val="0"/>
                <w:sz w:val="20"/>
                <w:szCs w:val="20"/>
              </w:rPr>
            </w:pPr>
            <w:r>
              <w:rPr>
                <w:rFonts w:hint="eastAsia" w:hAnsi="仿宋_GB2312" w:eastAsia="仿宋_GB2312"/>
                <w:snapToGrid w:val="0"/>
                <w:sz w:val="20"/>
                <w:szCs w:val="20"/>
              </w:rPr>
              <w:t>因不履行或不正确履行行政职责，有下列情形的行政机关及相关工作人员应承担相应的责任：</w:t>
            </w:r>
          </w:p>
          <w:p w14:paraId="77C856A6">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对符合法定条件的材料不予受理、许可的；</w:t>
            </w:r>
          </w:p>
          <w:p w14:paraId="6BCE0DF7">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不公示依法应当公示的材料的；</w:t>
            </w:r>
          </w:p>
          <w:p w14:paraId="0B4AB9A2">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3.</w:t>
            </w:r>
            <w:r>
              <w:rPr>
                <w:rFonts w:hint="eastAsia" w:hAnsi="仿宋_GB2312" w:eastAsia="仿宋_GB2312"/>
                <w:snapToGrid w:val="0"/>
                <w:sz w:val="20"/>
                <w:szCs w:val="20"/>
              </w:rPr>
              <w:t>在受理、审查、决定行政许可过程中，未向申请人、利害关系人履行法定告知义务的；</w:t>
            </w:r>
          </w:p>
          <w:p w14:paraId="1869FBCF">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4.</w:t>
            </w:r>
            <w:r>
              <w:rPr>
                <w:rFonts w:hint="eastAsia" w:hAnsi="仿宋_GB2312" w:eastAsia="仿宋_GB2312"/>
                <w:snapToGrid w:val="0"/>
                <w:sz w:val="20"/>
                <w:szCs w:val="20"/>
              </w:rPr>
              <w:t>申请人提交的申请材料不齐全、不符合法定形式，不一次性告知申请人必须补交的全部内容的；</w:t>
            </w:r>
          </w:p>
          <w:p w14:paraId="62938F71">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5.</w:t>
            </w:r>
            <w:r>
              <w:rPr>
                <w:rFonts w:hint="eastAsia" w:hAnsi="仿宋_GB2312" w:eastAsia="仿宋_GB2312"/>
                <w:snapToGrid w:val="0"/>
                <w:sz w:val="20"/>
                <w:szCs w:val="20"/>
              </w:rPr>
              <w:t>未依法说明不受理行政许可申请或者不予行政许可的理由的；</w:t>
            </w:r>
          </w:p>
          <w:p w14:paraId="4C1AE389">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6.</w:t>
            </w:r>
            <w:r>
              <w:rPr>
                <w:rFonts w:hint="eastAsia" w:hAnsi="仿宋_GB2312" w:eastAsia="仿宋_GB2312"/>
                <w:snapToGrid w:val="0"/>
                <w:sz w:val="20"/>
                <w:szCs w:val="20"/>
              </w:rPr>
              <w:t>依法应当举行听证而不举行听证的；</w:t>
            </w:r>
          </w:p>
          <w:p w14:paraId="284962AC">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7.</w:t>
            </w:r>
            <w:r>
              <w:rPr>
                <w:rFonts w:hint="eastAsia" w:hAnsi="仿宋_GB2312" w:eastAsia="仿宋_GB2312"/>
                <w:snapToGrid w:val="0"/>
                <w:sz w:val="20"/>
                <w:szCs w:val="20"/>
              </w:rPr>
              <w:t>对不符合法定条件申请人准予行政许可或者超越法定职权作出准予行政许可决定的；</w:t>
            </w:r>
          </w:p>
          <w:p w14:paraId="67076DD0">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8.</w:t>
            </w:r>
            <w:r>
              <w:rPr>
                <w:rFonts w:hint="eastAsia" w:hAnsi="仿宋_GB2312" w:eastAsia="仿宋_GB2312"/>
                <w:snapToGrid w:val="0"/>
                <w:sz w:val="20"/>
                <w:szCs w:val="20"/>
              </w:rPr>
              <w:t>对符合法定条件的申请人不予行政许可或者不在法定期限内作出准予行政许可决定的；</w:t>
            </w:r>
          </w:p>
          <w:p w14:paraId="6FF127C3">
            <w:pPr>
              <w:widowControl/>
              <w:spacing w:line="260" w:lineRule="exact"/>
              <w:ind w:firstLine="400" w:firstLineChars="200"/>
              <w:rPr>
                <w:rFonts w:eastAsia="仿宋_GB2312"/>
                <w:snapToGrid w:val="0"/>
                <w:kern w:val="0"/>
                <w:sz w:val="20"/>
                <w:szCs w:val="20"/>
              </w:rPr>
            </w:pPr>
            <w:r>
              <w:rPr>
                <w:rFonts w:eastAsia="仿宋_GB2312"/>
                <w:snapToGrid w:val="0"/>
                <w:sz w:val="20"/>
                <w:szCs w:val="20"/>
              </w:rPr>
              <w:t>9.</w:t>
            </w:r>
            <w:r>
              <w:rPr>
                <w:rFonts w:hint="eastAsia" w:hAnsi="仿宋_GB2312" w:eastAsia="仿宋_GB2312"/>
                <w:snapToGrid w:val="0"/>
                <w:sz w:val="20"/>
                <w:szCs w:val="20"/>
              </w:rPr>
              <w:t>其他违反法律法规规定的行为。</w:t>
            </w:r>
          </w:p>
        </w:tc>
        <w:tc>
          <w:tcPr>
            <w:tcW w:w="3288" w:type="dxa"/>
            <w:tcMar>
              <w:top w:w="28" w:type="dxa"/>
              <w:left w:w="57" w:type="dxa"/>
              <w:bottom w:w="28" w:type="dxa"/>
              <w:right w:w="57" w:type="dxa"/>
            </w:tcMar>
            <w:vAlign w:val="center"/>
          </w:tcPr>
          <w:p w14:paraId="351F8A39">
            <w:pPr>
              <w:widowControl/>
              <w:spacing w:line="260" w:lineRule="exact"/>
              <w:ind w:firstLine="800" w:firstLineChars="4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p>
          <w:p w14:paraId="50C82F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type="textWrapping"/>
            </w:r>
            <w:r>
              <w:rPr>
                <w:rFonts w:hint="eastAsia" w:eastAsia="仿宋_GB2312"/>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p>
          <w:p w14:paraId="667A4C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2C1BCE0E">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2605601B">
            <w:pPr>
              <w:widowControl/>
              <w:spacing w:line="260" w:lineRule="exact"/>
              <w:rPr>
                <w:rFonts w:eastAsia="仿宋_GB2312"/>
                <w:snapToGrid w:val="0"/>
                <w:kern w:val="0"/>
                <w:sz w:val="20"/>
                <w:szCs w:val="20"/>
              </w:rPr>
            </w:pPr>
          </w:p>
        </w:tc>
      </w:tr>
      <w:tr w14:paraId="54C5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7ED7B588">
            <w:pPr>
              <w:widowControl/>
              <w:spacing w:line="260" w:lineRule="exact"/>
              <w:jc w:val="center"/>
              <w:rPr>
                <w:rFonts w:eastAsia="仿宋_GB2312"/>
                <w:snapToGrid w:val="0"/>
                <w:kern w:val="0"/>
                <w:sz w:val="20"/>
                <w:szCs w:val="20"/>
              </w:rPr>
            </w:pPr>
            <w:r>
              <w:rPr>
                <w:rFonts w:eastAsia="仿宋_GB2312"/>
                <w:snapToGrid w:val="0"/>
                <w:kern w:val="0"/>
                <w:sz w:val="20"/>
                <w:szCs w:val="20"/>
              </w:rPr>
              <w:t>8</w:t>
            </w:r>
          </w:p>
        </w:tc>
        <w:tc>
          <w:tcPr>
            <w:tcW w:w="458" w:type="dxa"/>
            <w:tcMar>
              <w:top w:w="28" w:type="dxa"/>
              <w:left w:w="57" w:type="dxa"/>
              <w:bottom w:w="28" w:type="dxa"/>
              <w:right w:w="57" w:type="dxa"/>
            </w:tcMar>
            <w:vAlign w:val="center"/>
          </w:tcPr>
          <w:p w14:paraId="47E12CA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行政许可</w:t>
            </w:r>
          </w:p>
        </w:tc>
        <w:tc>
          <w:tcPr>
            <w:tcW w:w="467" w:type="dxa"/>
            <w:tcMar>
              <w:top w:w="28" w:type="dxa"/>
              <w:left w:w="57" w:type="dxa"/>
              <w:bottom w:w="28" w:type="dxa"/>
              <w:right w:w="57" w:type="dxa"/>
            </w:tcMar>
            <w:vAlign w:val="center"/>
          </w:tcPr>
          <w:p w14:paraId="2FFF97D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麻醉药品和第一类精神药品购用许可</w:t>
            </w:r>
          </w:p>
        </w:tc>
        <w:tc>
          <w:tcPr>
            <w:tcW w:w="475" w:type="dxa"/>
            <w:tcMar>
              <w:top w:w="28" w:type="dxa"/>
              <w:left w:w="57" w:type="dxa"/>
              <w:bottom w:w="28" w:type="dxa"/>
              <w:right w:w="57" w:type="dxa"/>
            </w:tcMar>
            <w:vAlign w:val="center"/>
          </w:tcPr>
          <w:p w14:paraId="61B3200C">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3B79803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玉林市卫生健康委员会</w:t>
            </w:r>
          </w:p>
        </w:tc>
        <w:tc>
          <w:tcPr>
            <w:tcW w:w="676" w:type="dxa"/>
            <w:tcMar>
              <w:top w:w="28" w:type="dxa"/>
              <w:left w:w="57" w:type="dxa"/>
              <w:bottom w:w="28" w:type="dxa"/>
              <w:right w:w="57" w:type="dxa"/>
            </w:tcMar>
            <w:vAlign w:val="center"/>
          </w:tcPr>
          <w:p w14:paraId="2E5E9FF9">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34BBE32F">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【规章】《麻醉药品和精神药品管理条例》（</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3</w:t>
            </w:r>
            <w:r>
              <w:rPr>
                <w:rFonts w:hint="eastAsia" w:eastAsia="仿宋_GB2312"/>
                <w:snapToGrid w:val="0"/>
                <w:kern w:val="0"/>
                <w:sz w:val="20"/>
                <w:szCs w:val="20"/>
              </w:rPr>
              <w:t>日国务院令第</w:t>
            </w:r>
            <w:r>
              <w:rPr>
                <w:rFonts w:eastAsia="仿宋_GB2312"/>
                <w:snapToGrid w:val="0"/>
                <w:kern w:val="0"/>
                <w:sz w:val="20"/>
                <w:szCs w:val="20"/>
              </w:rPr>
              <w:t>442</w:t>
            </w:r>
            <w:r>
              <w:rPr>
                <w:rFonts w:hint="eastAsia" w:eastAsia="仿宋_GB2312"/>
                <w:snapToGrid w:val="0"/>
                <w:kern w:val="0"/>
                <w:sz w:val="20"/>
                <w:szCs w:val="20"/>
              </w:rPr>
              <w:t>号，</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予以修改）第三十六条：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p>
        </w:tc>
        <w:tc>
          <w:tcPr>
            <w:tcW w:w="1439" w:type="dxa"/>
            <w:tcMar>
              <w:top w:w="28" w:type="dxa"/>
              <w:left w:w="57" w:type="dxa"/>
              <w:bottom w:w="28" w:type="dxa"/>
              <w:right w:w="57" w:type="dxa"/>
            </w:tcMar>
            <w:vAlign w:val="center"/>
          </w:tcPr>
          <w:p w14:paraId="5C8A1CDC">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受理责任：公示应当提交的材料，一次性告知补正材料，依法受理或不予受理（不予受理应当告知理由）。</w:t>
            </w:r>
          </w:p>
          <w:p w14:paraId="158A2D64">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审查责任：审查申请材料，组织现场核查。</w:t>
            </w:r>
          </w:p>
          <w:p w14:paraId="00A6D331">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3.</w:t>
            </w:r>
            <w:r>
              <w:rPr>
                <w:rFonts w:hint="eastAsia" w:hAnsi="仿宋_GB2312" w:eastAsia="仿宋_GB2312"/>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hint="eastAsia" w:hAnsi="仿宋_GB2312" w:eastAsia="仿宋_GB2312"/>
                <w:snapToGrid w:val="0"/>
                <w:sz w:val="20"/>
                <w:szCs w:val="20"/>
              </w:rPr>
              <w:t>。</w:t>
            </w:r>
          </w:p>
          <w:p w14:paraId="0360C1DB">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4.</w:t>
            </w:r>
            <w:r>
              <w:rPr>
                <w:rFonts w:hint="eastAsia" w:hAnsi="仿宋_GB2312" w:eastAsia="仿宋_GB2312"/>
                <w:snapToGrid w:val="0"/>
                <w:sz w:val="20"/>
                <w:szCs w:val="20"/>
              </w:rPr>
              <w:t>送达责任：准予许可的，制发许可证件、文书，送达并信息公开。</w:t>
            </w:r>
          </w:p>
          <w:p w14:paraId="0F0EB320">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5.</w:t>
            </w:r>
            <w:r>
              <w:rPr>
                <w:rFonts w:hint="eastAsia" w:hAnsi="仿宋_GB2312" w:eastAsia="仿宋_GB2312"/>
                <w:snapToGrid w:val="0"/>
                <w:sz w:val="20"/>
                <w:szCs w:val="20"/>
              </w:rPr>
              <w:t>监管责任：建立实施监督检查的运行机制和管理制度，开展定期和不定期检查，依法采取相关处置措施。</w:t>
            </w:r>
          </w:p>
          <w:p w14:paraId="32477B6B">
            <w:pPr>
              <w:widowControl/>
              <w:spacing w:line="260" w:lineRule="exact"/>
              <w:ind w:firstLine="400" w:firstLineChars="200"/>
              <w:rPr>
                <w:rFonts w:eastAsia="仿宋_GB2312"/>
                <w:snapToGrid w:val="0"/>
                <w:kern w:val="0"/>
                <w:sz w:val="20"/>
                <w:szCs w:val="20"/>
              </w:rPr>
            </w:pPr>
            <w:r>
              <w:rPr>
                <w:rFonts w:eastAsia="仿宋_GB2312"/>
                <w:snapToGrid w:val="0"/>
                <w:sz w:val="20"/>
                <w:szCs w:val="20"/>
              </w:rPr>
              <w:t>6.</w:t>
            </w:r>
            <w:r>
              <w:rPr>
                <w:rFonts w:hint="eastAsia" w:hAnsi="仿宋_GB2312" w:eastAsia="仿宋_GB2312"/>
                <w:snapToGrid w:val="0"/>
                <w:sz w:val="20"/>
                <w:szCs w:val="20"/>
              </w:rPr>
              <w:t>其他法律法规规章文件规定应履行的责任。</w:t>
            </w:r>
          </w:p>
        </w:tc>
        <w:tc>
          <w:tcPr>
            <w:tcW w:w="3614" w:type="dxa"/>
            <w:tcMar>
              <w:top w:w="28" w:type="dxa"/>
              <w:left w:w="57" w:type="dxa"/>
              <w:bottom w:w="28" w:type="dxa"/>
              <w:right w:w="57" w:type="dxa"/>
            </w:tcMar>
            <w:vAlign w:val="center"/>
          </w:tcPr>
          <w:p w14:paraId="284C2D68">
            <w:pPr>
              <w:widowControl/>
              <w:tabs>
                <w:tab w:val="left" w:pos="2208"/>
              </w:tabs>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年主席令第七号公布）第三十二条</w:t>
            </w:r>
            <w:r>
              <w:rPr>
                <w:rFonts w:eastAsia="仿宋_GB2312"/>
                <w:snapToGrid w:val="0"/>
                <w:kern w:val="0"/>
                <w:sz w:val="20"/>
                <w:szCs w:val="20"/>
              </w:rPr>
              <w:t xml:space="preserve"> </w:t>
            </w:r>
            <w:r>
              <w:rPr>
                <w:rFonts w:hint="eastAsia" w:eastAsia="仿宋_GB2312"/>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snapToGrid w:val="0"/>
                <w:kern w:val="0"/>
                <w:sz w:val="20"/>
                <w:szCs w:val="20"/>
              </w:rPr>
              <w:t xml:space="preserve"> </w:t>
            </w:r>
            <w:r>
              <w:rPr>
                <w:rFonts w:hint="eastAsia" w:eastAsia="仿宋_GB2312"/>
                <w:snapToGrid w:val="0"/>
                <w:kern w:val="0"/>
                <w:sz w:val="20"/>
                <w:szCs w:val="20"/>
              </w:rPr>
              <w:t>行政机关受理或者不予受理行政许可申请，应当出具加盖本行政机关专用印章和注明日期的书面凭证。</w:t>
            </w:r>
          </w:p>
          <w:p w14:paraId="1F3505FF">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2.</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年主席令第七号公布）第三十四条</w:t>
            </w:r>
            <w:r>
              <w:rPr>
                <w:rFonts w:eastAsia="仿宋_GB2312"/>
                <w:snapToGrid w:val="0"/>
                <w:kern w:val="0"/>
                <w:sz w:val="20"/>
                <w:szCs w:val="20"/>
              </w:rPr>
              <w:t xml:space="preserve"> </w:t>
            </w:r>
            <w:r>
              <w:rPr>
                <w:rFonts w:hint="eastAsia" w:eastAsia="仿宋_GB2312"/>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p>
          <w:p w14:paraId="4E88D86D">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3.</w:t>
            </w:r>
            <w:r>
              <w:rPr>
                <w:rFonts w:hint="eastAsia" w:eastAsia="仿宋_GB2312"/>
                <w:snapToGrid w:val="0"/>
                <w:kern w:val="0"/>
                <w:sz w:val="20"/>
                <w:szCs w:val="20"/>
              </w:rPr>
              <w:t>【法律】《中华人民共和国行政许可法》（</w:t>
            </w:r>
            <w:r>
              <w:rPr>
                <w:rFonts w:eastAsia="仿宋_GB2312"/>
                <w:snapToGrid w:val="0"/>
                <w:kern w:val="0"/>
                <w:sz w:val="20"/>
                <w:szCs w:val="20"/>
              </w:rPr>
              <w:t>2003</w:t>
            </w:r>
            <w:r>
              <w:rPr>
                <w:rFonts w:hint="eastAsia" w:eastAsia="仿宋_GB2312"/>
                <w:snapToGrid w:val="0"/>
                <w:kern w:val="0"/>
                <w:sz w:val="20"/>
                <w:szCs w:val="20"/>
              </w:rPr>
              <w:t>年主席令第</w:t>
            </w:r>
            <w:r>
              <w:rPr>
                <w:rFonts w:eastAsia="仿宋_GB2312"/>
                <w:snapToGrid w:val="0"/>
                <w:kern w:val="0"/>
                <w:sz w:val="20"/>
                <w:szCs w:val="20"/>
              </w:rPr>
              <w:t>7</w:t>
            </w:r>
            <w:r>
              <w:rPr>
                <w:rFonts w:hint="eastAsia" w:eastAsia="仿宋_GB2312"/>
                <w:snapToGrid w:val="0"/>
                <w:kern w:val="0"/>
                <w:sz w:val="20"/>
                <w:szCs w:val="20"/>
              </w:rPr>
              <w:t>号公布）第三十七条</w:t>
            </w:r>
            <w:r>
              <w:rPr>
                <w:rFonts w:eastAsia="仿宋_GB2312"/>
                <w:snapToGrid w:val="0"/>
                <w:kern w:val="0"/>
                <w:sz w:val="20"/>
                <w:szCs w:val="20"/>
              </w:rPr>
              <w:t xml:space="preserve"> </w:t>
            </w:r>
            <w:r>
              <w:rPr>
                <w:rFonts w:hint="eastAsia" w:eastAsia="仿宋_GB2312"/>
                <w:snapToGrid w:val="0"/>
                <w:kern w:val="0"/>
                <w:sz w:val="20"/>
                <w:szCs w:val="20"/>
              </w:rPr>
              <w:t>行政机关对行政许可申请进行审查后，除当场作出行政许可决定的外，应当在法定期限内按照规定程序作出行政许可决定。</w:t>
            </w:r>
            <w:r>
              <w:rPr>
                <w:rFonts w:eastAsia="仿宋_GB2312"/>
                <w:snapToGrid w:val="0"/>
                <w:kern w:val="0"/>
                <w:sz w:val="20"/>
                <w:szCs w:val="20"/>
              </w:rPr>
              <w:t xml:space="preserve"> </w:t>
            </w:r>
            <w:r>
              <w:rPr>
                <w:rFonts w:hint="eastAsia" w:eastAsia="仿宋_GB2312"/>
                <w:snapToGrid w:val="0"/>
                <w:kern w:val="0"/>
                <w:sz w:val="20"/>
                <w:szCs w:val="20"/>
              </w:rPr>
              <w:t>第三十八条</w:t>
            </w:r>
            <w:r>
              <w:rPr>
                <w:rFonts w:eastAsia="仿宋_GB2312"/>
                <w:snapToGrid w:val="0"/>
                <w:kern w:val="0"/>
                <w:sz w:val="20"/>
                <w:szCs w:val="20"/>
              </w:rPr>
              <w:t xml:space="preserve"> </w:t>
            </w:r>
            <w:r>
              <w:rPr>
                <w:rFonts w:hint="eastAsia" w:eastAsia="仿宋_GB2312"/>
                <w:snapToGrid w:val="0"/>
                <w:kern w:val="0"/>
                <w:sz w:val="20"/>
                <w:szCs w:val="20"/>
              </w:rPr>
              <w:t>申请人的申请符合法定条件、标准的，行政机关应当依法作出准予行政许可的书面决定。</w:t>
            </w:r>
            <w:r>
              <w:rPr>
                <w:rFonts w:eastAsia="仿宋_GB2312"/>
                <w:snapToGrid w:val="0"/>
                <w:kern w:val="0"/>
                <w:sz w:val="20"/>
                <w:szCs w:val="20"/>
              </w:rPr>
              <w:t xml:space="preserve"> </w:t>
            </w:r>
            <w:r>
              <w:rPr>
                <w:rFonts w:hint="eastAsia" w:eastAsia="仿宋_GB2312"/>
                <w:snapToGrid w:val="0"/>
                <w:kern w:val="0"/>
                <w:sz w:val="20"/>
                <w:szCs w:val="20"/>
              </w:rPr>
              <w:t>行政机关依法作出不予行政许可的书面决定的，应当说明理由，并告知申请人享有依法申请行政复议或者提起行政诉讼的权利。</w:t>
            </w:r>
            <w:r>
              <w:rPr>
                <w:rFonts w:eastAsia="仿宋_GB2312"/>
                <w:snapToGrid w:val="0"/>
                <w:kern w:val="0"/>
                <w:sz w:val="20"/>
                <w:szCs w:val="20"/>
              </w:rPr>
              <w:t xml:space="preserve">   </w:t>
            </w:r>
          </w:p>
          <w:p w14:paraId="0EA9D1B8">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4.</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年主席令第七号公布）第四十四条</w:t>
            </w:r>
            <w:r>
              <w:rPr>
                <w:rFonts w:eastAsia="仿宋_GB2312"/>
                <w:snapToGrid w:val="0"/>
                <w:kern w:val="0"/>
                <w:sz w:val="20"/>
                <w:szCs w:val="20"/>
              </w:rPr>
              <w:t xml:space="preserve"> </w:t>
            </w:r>
            <w:r>
              <w:rPr>
                <w:rFonts w:hint="eastAsia" w:eastAsia="仿宋_GB2312"/>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p>
          <w:p w14:paraId="23E43D2E">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5.</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年主席令第七号公布）第六十一条</w:t>
            </w:r>
            <w:r>
              <w:rPr>
                <w:rFonts w:eastAsia="仿宋_GB2312"/>
                <w:snapToGrid w:val="0"/>
                <w:kern w:val="0"/>
                <w:sz w:val="20"/>
                <w:szCs w:val="20"/>
              </w:rPr>
              <w:t xml:space="preserve"> </w:t>
            </w:r>
            <w:r>
              <w:rPr>
                <w:rFonts w:hint="eastAsia" w:eastAsia="仿宋_GB2312"/>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14:paraId="164B6405">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因不履行或不正确履行行政职责，有下列情形的，行政机关及相关工作人员应承担相应责任：</w:t>
            </w:r>
          </w:p>
          <w:p w14:paraId="72855125">
            <w:pPr>
              <w:widowControl/>
              <w:spacing w:line="260" w:lineRule="exact"/>
              <w:rPr>
                <w:rFonts w:eastAsia="仿宋_GB2312"/>
                <w:snapToGrid w:val="0"/>
                <w:kern w:val="0"/>
                <w:sz w:val="20"/>
                <w:szCs w:val="20"/>
              </w:rPr>
            </w:pPr>
            <w:r>
              <w:rPr>
                <w:rFonts w:eastAsia="仿宋_GB2312"/>
                <w:snapToGrid w:val="0"/>
                <w:kern w:val="0"/>
                <w:sz w:val="20"/>
                <w:szCs w:val="20"/>
              </w:rPr>
              <w:t xml:space="preserve">    1.</w:t>
            </w:r>
            <w:r>
              <w:rPr>
                <w:rFonts w:hint="eastAsia" w:eastAsia="仿宋_GB2312"/>
                <w:snapToGrid w:val="0"/>
                <w:kern w:val="0"/>
                <w:sz w:val="20"/>
                <w:szCs w:val="20"/>
              </w:rPr>
              <w:t>对符合法定条件的申请不予受理、不予行政许可或不在法定时限内作出决定的；</w:t>
            </w:r>
          </w:p>
          <w:p w14:paraId="43F9E72D">
            <w:pPr>
              <w:widowControl/>
              <w:spacing w:line="260" w:lineRule="exact"/>
              <w:rPr>
                <w:rFonts w:eastAsia="仿宋_GB2312"/>
                <w:snapToGrid w:val="0"/>
                <w:kern w:val="0"/>
                <w:sz w:val="20"/>
                <w:szCs w:val="20"/>
              </w:rPr>
            </w:pPr>
            <w:r>
              <w:rPr>
                <w:rFonts w:eastAsia="仿宋_GB2312"/>
                <w:snapToGrid w:val="0"/>
                <w:kern w:val="0"/>
                <w:sz w:val="20"/>
                <w:szCs w:val="20"/>
              </w:rPr>
              <w:t xml:space="preserve">    2.</w:t>
            </w:r>
            <w:r>
              <w:rPr>
                <w:rFonts w:hint="eastAsia" w:eastAsia="仿宋_GB2312"/>
                <w:snapToGrid w:val="0"/>
                <w:kern w:val="0"/>
                <w:sz w:val="20"/>
                <w:szCs w:val="20"/>
              </w:rPr>
              <w:t>对不符合法定条件审批申请准予行政许可的；</w:t>
            </w:r>
          </w:p>
          <w:p w14:paraId="3067DCFA">
            <w:pPr>
              <w:widowControl/>
              <w:spacing w:line="260" w:lineRule="exact"/>
              <w:rPr>
                <w:rFonts w:eastAsia="仿宋_GB2312"/>
                <w:snapToGrid w:val="0"/>
                <w:kern w:val="0"/>
                <w:sz w:val="20"/>
                <w:szCs w:val="20"/>
              </w:rPr>
            </w:pPr>
            <w:r>
              <w:rPr>
                <w:rFonts w:eastAsia="仿宋_GB2312"/>
                <w:snapToGrid w:val="0"/>
                <w:kern w:val="0"/>
                <w:sz w:val="20"/>
                <w:szCs w:val="20"/>
              </w:rPr>
              <w:t xml:space="preserve">    3.</w:t>
            </w:r>
            <w:r>
              <w:rPr>
                <w:rFonts w:hint="eastAsia" w:eastAsia="仿宋_GB2312"/>
                <w:snapToGrid w:val="0"/>
                <w:kern w:val="0"/>
                <w:sz w:val="20"/>
                <w:szCs w:val="20"/>
              </w:rPr>
              <w:t>擅自增设、变更设置审批程序或审批条件的；</w:t>
            </w:r>
          </w:p>
          <w:p w14:paraId="6E504C44">
            <w:pPr>
              <w:widowControl/>
              <w:spacing w:line="260" w:lineRule="exact"/>
              <w:rPr>
                <w:rFonts w:eastAsia="仿宋_GB2312"/>
                <w:snapToGrid w:val="0"/>
                <w:kern w:val="0"/>
                <w:sz w:val="20"/>
                <w:szCs w:val="20"/>
              </w:rPr>
            </w:pPr>
            <w:r>
              <w:rPr>
                <w:rFonts w:eastAsia="仿宋_GB2312"/>
                <w:snapToGrid w:val="0"/>
                <w:kern w:val="0"/>
                <w:sz w:val="20"/>
                <w:szCs w:val="20"/>
              </w:rPr>
              <w:t xml:space="preserve">    4.</w:t>
            </w:r>
            <w:r>
              <w:rPr>
                <w:rFonts w:hint="eastAsia" w:eastAsia="仿宋_GB2312"/>
                <w:snapToGrid w:val="0"/>
                <w:kern w:val="0"/>
                <w:sz w:val="20"/>
                <w:szCs w:val="20"/>
              </w:rPr>
              <w:t>行政许可后续监管不到位，造成严重后果的；</w:t>
            </w:r>
          </w:p>
          <w:p w14:paraId="6EE5E70D">
            <w:pPr>
              <w:widowControl/>
              <w:spacing w:line="260" w:lineRule="exact"/>
              <w:rPr>
                <w:rFonts w:eastAsia="仿宋_GB2312"/>
                <w:snapToGrid w:val="0"/>
                <w:kern w:val="0"/>
                <w:sz w:val="20"/>
                <w:szCs w:val="20"/>
              </w:rPr>
            </w:pPr>
            <w:r>
              <w:rPr>
                <w:rFonts w:eastAsia="仿宋_GB2312"/>
                <w:snapToGrid w:val="0"/>
                <w:kern w:val="0"/>
                <w:sz w:val="20"/>
                <w:szCs w:val="20"/>
              </w:rPr>
              <w:t xml:space="preserve">    5.</w:t>
            </w:r>
            <w:r>
              <w:rPr>
                <w:rFonts w:hint="eastAsia" w:eastAsia="仿宋_GB2312"/>
                <w:snapToGrid w:val="0"/>
                <w:kern w:val="0"/>
                <w:sz w:val="20"/>
                <w:szCs w:val="20"/>
              </w:rPr>
              <w:t>在审批办理和事后监管中滥用职权、玩忽职守、收受贿赂或谋取不正当利益等腐败行为的；</w:t>
            </w:r>
          </w:p>
          <w:p w14:paraId="1E4533E9">
            <w:pPr>
              <w:widowControl/>
              <w:spacing w:line="260" w:lineRule="exact"/>
              <w:rPr>
                <w:rFonts w:eastAsia="仿宋_GB2312"/>
                <w:snapToGrid w:val="0"/>
                <w:kern w:val="0"/>
                <w:sz w:val="20"/>
                <w:szCs w:val="20"/>
              </w:rPr>
            </w:pPr>
            <w:r>
              <w:rPr>
                <w:rFonts w:eastAsia="仿宋_GB2312"/>
                <w:snapToGrid w:val="0"/>
                <w:kern w:val="0"/>
                <w:sz w:val="20"/>
                <w:szCs w:val="20"/>
              </w:rPr>
              <w:t xml:space="preserve">    6.</w:t>
            </w:r>
            <w:r>
              <w:rPr>
                <w:rFonts w:hint="eastAsia" w:eastAsia="仿宋_GB2312"/>
                <w:snapToGrid w:val="0"/>
                <w:kern w:val="0"/>
                <w:sz w:val="20"/>
                <w:szCs w:val="20"/>
              </w:rPr>
              <w:t>其他违反法律法</w:t>
            </w:r>
          </w:p>
        </w:tc>
        <w:tc>
          <w:tcPr>
            <w:tcW w:w="3288" w:type="dxa"/>
            <w:tcMar>
              <w:top w:w="28" w:type="dxa"/>
              <w:left w:w="57" w:type="dxa"/>
              <w:bottom w:w="28" w:type="dxa"/>
              <w:right w:w="57" w:type="dxa"/>
            </w:tcMar>
            <w:vAlign w:val="center"/>
          </w:tcPr>
          <w:p w14:paraId="5534071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p>
          <w:p w14:paraId="1F3D7C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type="textWrapping"/>
            </w:r>
            <w:r>
              <w:rPr>
                <w:rFonts w:hint="eastAsia" w:eastAsia="仿宋_GB2312"/>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p>
          <w:p w14:paraId="40A196E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6B15D8FD">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6C0394E5">
            <w:pPr>
              <w:widowControl/>
              <w:spacing w:line="260" w:lineRule="exact"/>
              <w:rPr>
                <w:rFonts w:eastAsia="仿宋_GB2312"/>
                <w:snapToGrid w:val="0"/>
                <w:kern w:val="0"/>
                <w:sz w:val="20"/>
                <w:szCs w:val="20"/>
              </w:rPr>
            </w:pPr>
          </w:p>
        </w:tc>
      </w:tr>
      <w:tr w14:paraId="4348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3A423751">
            <w:pPr>
              <w:widowControl/>
              <w:spacing w:line="260" w:lineRule="exact"/>
              <w:jc w:val="center"/>
              <w:rPr>
                <w:rFonts w:eastAsia="仿宋_GB2312"/>
                <w:snapToGrid w:val="0"/>
                <w:kern w:val="0"/>
                <w:sz w:val="20"/>
                <w:szCs w:val="20"/>
              </w:rPr>
            </w:pPr>
            <w:r>
              <w:rPr>
                <w:rFonts w:eastAsia="仿宋_GB2312"/>
                <w:snapToGrid w:val="0"/>
                <w:kern w:val="0"/>
                <w:sz w:val="20"/>
                <w:szCs w:val="20"/>
              </w:rPr>
              <w:t>9</w:t>
            </w:r>
          </w:p>
        </w:tc>
        <w:tc>
          <w:tcPr>
            <w:tcW w:w="458" w:type="dxa"/>
            <w:tcMar>
              <w:top w:w="28" w:type="dxa"/>
              <w:left w:w="57" w:type="dxa"/>
              <w:bottom w:w="28" w:type="dxa"/>
              <w:right w:w="57" w:type="dxa"/>
            </w:tcMar>
            <w:vAlign w:val="center"/>
          </w:tcPr>
          <w:p w14:paraId="60DFDF3D">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行政许可</w:t>
            </w:r>
          </w:p>
        </w:tc>
        <w:tc>
          <w:tcPr>
            <w:tcW w:w="467" w:type="dxa"/>
            <w:tcMar>
              <w:top w:w="28" w:type="dxa"/>
              <w:left w:w="57" w:type="dxa"/>
              <w:bottom w:w="28" w:type="dxa"/>
              <w:right w:w="57" w:type="dxa"/>
            </w:tcMar>
            <w:vAlign w:val="center"/>
          </w:tcPr>
          <w:p w14:paraId="3BAE724D">
            <w:pPr>
              <w:widowControl/>
              <w:spacing w:line="260" w:lineRule="exact"/>
              <w:jc w:val="center"/>
              <w:rPr>
                <w:rFonts w:eastAsia="仿宋_GB2312"/>
                <w:snapToGrid w:val="0"/>
                <w:kern w:val="0"/>
                <w:sz w:val="20"/>
                <w:szCs w:val="20"/>
              </w:rPr>
            </w:pPr>
            <w:r>
              <w:rPr>
                <w:rFonts w:hint="eastAsia" w:hAnsi="仿宋_GB2312" w:eastAsia="仿宋_GB2312"/>
                <w:snapToGrid w:val="0"/>
                <w:sz w:val="20"/>
                <w:szCs w:val="20"/>
              </w:rPr>
              <w:t>生产用于传染病防治的消毒产品的单位审批</w:t>
            </w:r>
          </w:p>
        </w:tc>
        <w:tc>
          <w:tcPr>
            <w:tcW w:w="475" w:type="dxa"/>
            <w:tcMar>
              <w:top w:w="28" w:type="dxa"/>
              <w:left w:w="57" w:type="dxa"/>
              <w:bottom w:w="28" w:type="dxa"/>
              <w:right w:w="57" w:type="dxa"/>
            </w:tcMar>
            <w:vAlign w:val="center"/>
          </w:tcPr>
          <w:p w14:paraId="057169E0">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47721894">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B96815D">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46E09005">
            <w:pPr>
              <w:widowControl/>
              <w:spacing w:line="260" w:lineRule="exact"/>
              <w:ind w:firstLine="400" w:firstLineChars="200"/>
              <w:rPr>
                <w:rFonts w:eastAsia="仿宋_GB2312"/>
                <w:snapToGrid w:val="0"/>
                <w:kern w:val="0"/>
                <w:sz w:val="20"/>
                <w:szCs w:val="20"/>
              </w:rPr>
            </w:pPr>
            <w:r>
              <w:rPr>
                <w:rFonts w:hint="eastAsia" w:hAnsi="仿宋_GB2312" w:eastAsia="仿宋_GB2312"/>
                <w:snapToGrid w:val="0"/>
                <w:sz w:val="20"/>
                <w:szCs w:val="20"/>
              </w:rPr>
              <w:t>【法律】《中华人民共和国传染病防治法》（</w:t>
            </w:r>
            <w:r>
              <w:rPr>
                <w:rFonts w:eastAsia="仿宋_GB2312"/>
                <w:snapToGrid w:val="0"/>
                <w:sz w:val="20"/>
                <w:szCs w:val="20"/>
              </w:rPr>
              <w:t>1989</w:t>
            </w:r>
            <w:r>
              <w:rPr>
                <w:rFonts w:hint="eastAsia" w:hAnsi="仿宋_GB2312" w:eastAsia="仿宋_GB2312"/>
                <w:snapToGrid w:val="0"/>
                <w:sz w:val="20"/>
                <w:szCs w:val="20"/>
              </w:rPr>
              <w:t>年主席令第十五号公布，</w:t>
            </w:r>
            <w:r>
              <w:rPr>
                <w:rFonts w:eastAsia="仿宋_GB2312"/>
                <w:snapToGrid w:val="0"/>
                <w:sz w:val="20"/>
                <w:szCs w:val="20"/>
              </w:rPr>
              <w:t>2004</w:t>
            </w:r>
            <w:r>
              <w:rPr>
                <w:rFonts w:hint="eastAsia" w:hAnsi="仿宋_GB2312" w:eastAsia="仿宋_GB2312"/>
                <w:snapToGrid w:val="0"/>
                <w:sz w:val="20"/>
                <w:szCs w:val="20"/>
              </w:rPr>
              <w:t>年主席令第十七号修订，</w:t>
            </w:r>
            <w:r>
              <w:rPr>
                <w:rFonts w:eastAsia="仿宋_GB2312"/>
                <w:snapToGrid w:val="0"/>
                <w:sz w:val="20"/>
                <w:szCs w:val="20"/>
              </w:rPr>
              <w:t>2013</w:t>
            </w:r>
            <w:r>
              <w:rPr>
                <w:rFonts w:hint="eastAsia" w:hAnsi="仿宋_GB2312" w:eastAsia="仿宋_GB2312"/>
                <w:snapToGrid w:val="0"/>
                <w:sz w:val="20"/>
                <w:szCs w:val="20"/>
              </w:rPr>
              <w:t>年主席令第五号修改）第二十九条</w:t>
            </w:r>
            <w:r>
              <w:rPr>
                <w:rFonts w:eastAsia="仿宋_GB2312"/>
                <w:snapToGrid w:val="0"/>
                <w:sz w:val="20"/>
                <w:szCs w:val="20"/>
              </w:rPr>
              <w:t xml:space="preserve"> </w:t>
            </w:r>
            <w:r>
              <w:rPr>
                <w:rFonts w:hint="eastAsia" w:hAnsi="仿宋_GB2312" w:eastAsia="仿宋_GB2312"/>
                <w:snapToGrid w:val="0"/>
                <w:sz w:val="20"/>
                <w:szCs w:val="20"/>
              </w:rPr>
              <w:t>用于传染病防治的消毒产品、饮用水供水单位供应的饮用水和涉及饮用水卫生安全的产品，应当符合国家卫生标准和卫生规范</w:t>
            </w:r>
            <w:r>
              <w:rPr>
                <w:rFonts w:eastAsia="仿宋_GB2312"/>
                <w:snapToGrid w:val="0"/>
                <w:sz w:val="20"/>
                <w:szCs w:val="20"/>
              </w:rPr>
              <w:t>……</w:t>
            </w:r>
            <w:r>
              <w:rPr>
                <w:rFonts w:hint="eastAsia" w:hAnsi="仿宋_GB2312" w:eastAsia="仿宋_GB2312"/>
                <w:snapToGrid w:val="0"/>
                <w:sz w:val="20"/>
                <w:szCs w:val="20"/>
              </w:rPr>
              <w:t>生产用于传染病防治的消毒产品的单位和生产用于传染病防治的消毒产品，应当经省级以上人民政府卫生行政部门审批。具体办法由国务院制定。</w:t>
            </w:r>
          </w:p>
        </w:tc>
        <w:tc>
          <w:tcPr>
            <w:tcW w:w="1439" w:type="dxa"/>
            <w:tcMar>
              <w:top w:w="28" w:type="dxa"/>
              <w:left w:w="57" w:type="dxa"/>
              <w:bottom w:w="28" w:type="dxa"/>
              <w:right w:w="57" w:type="dxa"/>
            </w:tcMar>
            <w:vAlign w:val="center"/>
          </w:tcPr>
          <w:p w14:paraId="00E31EF0">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受理责任：公示应当提交的材料，一次性告知补正材料，依法受理或不予受理（不予受理应当告知理由）。</w:t>
            </w:r>
          </w:p>
          <w:p w14:paraId="442C2025">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审查责任：审查申请材料，组织现场核查。</w:t>
            </w:r>
          </w:p>
          <w:p w14:paraId="020FC163">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3.</w:t>
            </w:r>
            <w:r>
              <w:rPr>
                <w:rFonts w:hint="eastAsia" w:hAnsi="仿宋_GB2312" w:eastAsia="仿宋_GB2312"/>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hint="eastAsia" w:hAnsi="仿宋_GB2312" w:eastAsia="仿宋_GB2312"/>
                <w:snapToGrid w:val="0"/>
                <w:sz w:val="20"/>
                <w:szCs w:val="20"/>
              </w:rPr>
              <w:t>。</w:t>
            </w:r>
          </w:p>
          <w:p w14:paraId="2EDA2825">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4.</w:t>
            </w:r>
            <w:r>
              <w:rPr>
                <w:rFonts w:hint="eastAsia" w:hAnsi="仿宋_GB2312" w:eastAsia="仿宋_GB2312"/>
                <w:snapToGrid w:val="0"/>
                <w:sz w:val="20"/>
                <w:szCs w:val="20"/>
              </w:rPr>
              <w:t>送达责任：准予许可的，制发许可证件、文书，送达并信息公开。</w:t>
            </w:r>
          </w:p>
          <w:p w14:paraId="7DDD72A8">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5.</w:t>
            </w:r>
            <w:r>
              <w:rPr>
                <w:rFonts w:hint="eastAsia" w:hAnsi="仿宋_GB2312" w:eastAsia="仿宋_GB2312"/>
                <w:snapToGrid w:val="0"/>
                <w:sz w:val="20"/>
                <w:szCs w:val="20"/>
              </w:rPr>
              <w:t>监管责任：建立实施监督检查的运行机制和管理制度，开展定期和不定期检查，依法采取相关处置措施。</w:t>
            </w:r>
          </w:p>
          <w:p w14:paraId="3F237075">
            <w:pPr>
              <w:widowControl/>
              <w:spacing w:line="260" w:lineRule="exact"/>
              <w:ind w:firstLine="400" w:firstLineChars="200"/>
              <w:rPr>
                <w:rFonts w:eastAsia="仿宋_GB2312"/>
                <w:snapToGrid w:val="0"/>
                <w:kern w:val="0"/>
                <w:sz w:val="20"/>
                <w:szCs w:val="20"/>
              </w:rPr>
            </w:pPr>
            <w:r>
              <w:rPr>
                <w:rFonts w:eastAsia="仿宋_GB2312"/>
                <w:snapToGrid w:val="0"/>
                <w:sz w:val="20"/>
                <w:szCs w:val="20"/>
              </w:rPr>
              <w:t>6.</w:t>
            </w:r>
            <w:r>
              <w:rPr>
                <w:rFonts w:hint="eastAsia" w:hAnsi="仿宋_GB2312" w:eastAsia="仿宋_GB2312"/>
                <w:snapToGrid w:val="0"/>
                <w:sz w:val="20"/>
                <w:szCs w:val="20"/>
              </w:rPr>
              <w:t>其他法律法规规章文件规定应履行的责任。</w:t>
            </w:r>
          </w:p>
        </w:tc>
        <w:tc>
          <w:tcPr>
            <w:tcW w:w="3614" w:type="dxa"/>
            <w:tcMar>
              <w:top w:w="28" w:type="dxa"/>
              <w:left w:w="57" w:type="dxa"/>
              <w:bottom w:w="28" w:type="dxa"/>
              <w:right w:w="57" w:type="dxa"/>
            </w:tcMar>
            <w:vAlign w:val="center"/>
          </w:tcPr>
          <w:p w14:paraId="65B94021">
            <w:pPr>
              <w:widowControl/>
              <w:tabs>
                <w:tab w:val="left" w:pos="2208"/>
              </w:tabs>
              <w:spacing w:line="260" w:lineRule="exact"/>
              <w:ind w:firstLine="400" w:firstLineChars="200"/>
              <w:rPr>
                <w:rFonts w:eastAsia="仿宋_GB2312"/>
                <w:snapToGrid w:val="0"/>
                <w:sz w:val="20"/>
                <w:szCs w:val="20"/>
              </w:rPr>
            </w:pPr>
            <w:r>
              <w:rPr>
                <w:rFonts w:hint="eastAsia" w:eastAsia="仿宋_GB2312"/>
                <w:snapToGrid w:val="0"/>
                <w:kern w:val="0"/>
                <w:sz w:val="20"/>
                <w:szCs w:val="20"/>
              </w:rPr>
              <w:t>【法律】《中华人民共和国</w:t>
            </w:r>
            <w:r>
              <w:rPr>
                <w:rFonts w:hint="eastAsia" w:hAnsi="仿宋_GB2312" w:eastAsia="仿宋_GB2312"/>
                <w:snapToGrid w:val="0"/>
                <w:sz w:val="20"/>
                <w:szCs w:val="20"/>
              </w:rPr>
              <w:t>行政许可法》（</w:t>
            </w:r>
            <w:r>
              <w:rPr>
                <w:rFonts w:eastAsia="仿宋_GB2312"/>
                <w:snapToGrid w:val="0"/>
                <w:sz w:val="20"/>
                <w:szCs w:val="20"/>
              </w:rPr>
              <w:t>2003</w:t>
            </w:r>
            <w:r>
              <w:rPr>
                <w:rFonts w:hint="eastAsia" w:hAnsi="仿宋_GB2312" w:eastAsia="仿宋_GB2312"/>
                <w:snapToGrid w:val="0"/>
                <w:sz w:val="20"/>
                <w:szCs w:val="20"/>
              </w:rPr>
              <w:t>年主席令第七号公布）第三十二条</w:t>
            </w:r>
            <w:r>
              <w:rPr>
                <w:rFonts w:eastAsia="仿宋_GB2312"/>
                <w:snapToGrid w:val="0"/>
                <w:sz w:val="20"/>
                <w:szCs w:val="20"/>
              </w:rPr>
              <w:t xml:space="preserve"> </w:t>
            </w:r>
            <w:r>
              <w:rPr>
                <w:rFonts w:hint="eastAsia" w:hAnsi="仿宋_GB2312" w:eastAsia="仿宋_GB2312"/>
                <w:snapToGrid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21B3C613">
            <w:pPr>
              <w:widowControl/>
              <w:tabs>
                <w:tab w:val="left" w:pos="2208"/>
              </w:tabs>
              <w:spacing w:line="260" w:lineRule="exact"/>
              <w:ind w:firstLine="400" w:firstLineChars="200"/>
              <w:rPr>
                <w:rFonts w:eastAsia="仿宋_GB2312"/>
                <w:snapToGrid w:val="0"/>
                <w:sz w:val="20"/>
                <w:szCs w:val="20"/>
              </w:rPr>
            </w:pPr>
            <w:r>
              <w:rPr>
                <w:rFonts w:eastAsia="仿宋_GB2312"/>
                <w:snapToGrid w:val="0"/>
                <w:kern w:val="0"/>
                <w:sz w:val="20"/>
                <w:szCs w:val="20"/>
              </w:rPr>
              <w:t>5.</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年主席令第七号公布）第六十一条</w:t>
            </w:r>
            <w:r>
              <w:rPr>
                <w:rFonts w:eastAsia="仿宋_GB2312"/>
                <w:snapToGrid w:val="0"/>
                <w:kern w:val="0"/>
                <w:sz w:val="20"/>
                <w:szCs w:val="20"/>
              </w:rPr>
              <w:t xml:space="preserve"> </w:t>
            </w:r>
            <w:r>
              <w:rPr>
                <w:rFonts w:hint="eastAsia" w:eastAsia="仿宋_GB2312"/>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14:paraId="5372FCDF">
            <w:pPr>
              <w:widowControl/>
              <w:adjustRightInd w:val="0"/>
              <w:snapToGrid w:val="0"/>
              <w:spacing w:line="260" w:lineRule="exact"/>
              <w:ind w:firstLine="400" w:firstLineChars="200"/>
              <w:rPr>
                <w:rFonts w:eastAsia="仿宋_GB2312"/>
                <w:snapToGrid w:val="0"/>
                <w:sz w:val="20"/>
                <w:szCs w:val="20"/>
              </w:rPr>
            </w:pPr>
            <w:r>
              <w:rPr>
                <w:rFonts w:hint="eastAsia" w:hAnsi="仿宋_GB2312" w:eastAsia="仿宋_GB2312"/>
                <w:snapToGrid w:val="0"/>
                <w:sz w:val="20"/>
                <w:szCs w:val="20"/>
              </w:rPr>
              <w:t>因不履行或不正确履行行政职责，有下列情形的行政机关及相关工作人员应承担相应的责任：</w:t>
            </w:r>
          </w:p>
          <w:p w14:paraId="3E0B5D2D">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对符合法定条件的材料不予受理、许可的；</w:t>
            </w:r>
          </w:p>
          <w:p w14:paraId="635FBAF4">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不公示依法应当公示的材料的；</w:t>
            </w:r>
          </w:p>
          <w:p w14:paraId="24BCEB6B">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3.</w:t>
            </w:r>
            <w:r>
              <w:rPr>
                <w:rFonts w:hint="eastAsia" w:hAnsi="仿宋_GB2312" w:eastAsia="仿宋_GB2312"/>
                <w:snapToGrid w:val="0"/>
                <w:sz w:val="20"/>
                <w:szCs w:val="20"/>
              </w:rPr>
              <w:t>在受理、审查、决定行政许可过程中，未向申请人、利害关系人履行法定告知义务的；</w:t>
            </w:r>
          </w:p>
          <w:p w14:paraId="7D4C9347">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4.</w:t>
            </w:r>
            <w:r>
              <w:rPr>
                <w:rFonts w:hint="eastAsia" w:hAnsi="仿宋_GB2312" w:eastAsia="仿宋_GB2312"/>
                <w:snapToGrid w:val="0"/>
                <w:sz w:val="20"/>
                <w:szCs w:val="20"/>
              </w:rPr>
              <w:t>申请人提交的申请材料不齐全、不符合法定形式，不一次性告知申请人必须补交的全部内容的；</w:t>
            </w:r>
          </w:p>
          <w:p w14:paraId="520B66C8">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5.</w:t>
            </w:r>
            <w:r>
              <w:rPr>
                <w:rFonts w:hint="eastAsia" w:hAnsi="仿宋_GB2312" w:eastAsia="仿宋_GB2312"/>
                <w:snapToGrid w:val="0"/>
                <w:sz w:val="20"/>
                <w:szCs w:val="20"/>
              </w:rPr>
              <w:t>未依法说明不受理行政许可申请或者不予行政许可的理由的；</w:t>
            </w:r>
          </w:p>
          <w:p w14:paraId="35396258">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6.</w:t>
            </w:r>
            <w:r>
              <w:rPr>
                <w:rFonts w:hint="eastAsia" w:hAnsi="仿宋_GB2312" w:eastAsia="仿宋_GB2312"/>
                <w:snapToGrid w:val="0"/>
                <w:sz w:val="20"/>
                <w:szCs w:val="20"/>
              </w:rPr>
              <w:t>依法应当举行听证而不举行听证的；</w:t>
            </w:r>
          </w:p>
          <w:p w14:paraId="76E3DB97">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7.</w:t>
            </w:r>
            <w:r>
              <w:rPr>
                <w:rFonts w:hint="eastAsia" w:hAnsi="仿宋_GB2312" w:eastAsia="仿宋_GB2312"/>
                <w:snapToGrid w:val="0"/>
                <w:sz w:val="20"/>
                <w:szCs w:val="20"/>
              </w:rPr>
              <w:t>对不符合法定条件申请人准予行政许可或者超越法定职权作出准予行政许可决定的；</w:t>
            </w:r>
          </w:p>
          <w:p w14:paraId="56EE8EBD">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8.</w:t>
            </w:r>
            <w:r>
              <w:rPr>
                <w:rFonts w:hint="eastAsia" w:hAnsi="仿宋_GB2312" w:eastAsia="仿宋_GB2312"/>
                <w:snapToGrid w:val="0"/>
                <w:sz w:val="20"/>
                <w:szCs w:val="20"/>
              </w:rPr>
              <w:t>对符合法定条件的申请人不予行政许可或者不在法定期限内作出准予行政许可决定的；</w:t>
            </w:r>
          </w:p>
          <w:p w14:paraId="56C1ADC7">
            <w:pPr>
              <w:widowControl/>
              <w:spacing w:line="260" w:lineRule="exact"/>
              <w:rPr>
                <w:rFonts w:eastAsia="仿宋_GB2312"/>
                <w:snapToGrid w:val="0"/>
                <w:kern w:val="0"/>
                <w:sz w:val="20"/>
                <w:szCs w:val="20"/>
              </w:rPr>
            </w:pPr>
            <w:r>
              <w:rPr>
                <w:rFonts w:eastAsia="仿宋_GB2312"/>
                <w:snapToGrid w:val="0"/>
                <w:sz w:val="20"/>
                <w:szCs w:val="20"/>
              </w:rPr>
              <w:t>9.</w:t>
            </w:r>
            <w:r>
              <w:rPr>
                <w:rFonts w:hint="eastAsia" w:hAnsi="仿宋_GB2312" w:eastAsia="仿宋_GB2312"/>
                <w:snapToGrid w:val="0"/>
                <w:sz w:val="20"/>
                <w:szCs w:val="20"/>
              </w:rPr>
              <w:t>其他违反法律法规规定的行为。</w:t>
            </w:r>
          </w:p>
        </w:tc>
        <w:tc>
          <w:tcPr>
            <w:tcW w:w="3288" w:type="dxa"/>
            <w:tcMar>
              <w:top w:w="28" w:type="dxa"/>
              <w:left w:w="57" w:type="dxa"/>
              <w:bottom w:w="28" w:type="dxa"/>
              <w:right w:w="57" w:type="dxa"/>
            </w:tcMar>
            <w:vAlign w:val="center"/>
          </w:tcPr>
          <w:p w14:paraId="166212B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p>
          <w:p w14:paraId="64027255">
            <w:pPr>
              <w:widowControl/>
              <w:numPr>
                <w:ilvl w:val="0"/>
                <w:numId w:val="1"/>
              </w:numPr>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type="textWrapping"/>
            </w:r>
            <w:r>
              <w:rPr>
                <w:rFonts w:hint="eastAsia" w:eastAsia="仿宋_GB2312"/>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p>
          <w:p w14:paraId="5A637470">
            <w:pPr>
              <w:widowControl/>
              <w:spacing w:line="260" w:lineRule="exact"/>
              <w:ind w:firstLine="400" w:firstLineChars="200"/>
              <w:rPr>
                <w:rFonts w:eastAsia="方正书宋_GBK"/>
                <w:snapToGrid w:val="0"/>
                <w:sz w:val="11"/>
                <w:szCs w:val="11"/>
              </w:rPr>
            </w:pP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5130558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49B02F59">
            <w:pPr>
              <w:widowControl/>
              <w:spacing w:line="260" w:lineRule="exact"/>
              <w:rPr>
                <w:rFonts w:eastAsia="仿宋_GB2312"/>
                <w:snapToGrid w:val="0"/>
                <w:kern w:val="0"/>
                <w:sz w:val="20"/>
                <w:szCs w:val="20"/>
              </w:rPr>
            </w:pPr>
          </w:p>
        </w:tc>
      </w:tr>
      <w:tr w14:paraId="55C1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02BA56C7">
            <w:pPr>
              <w:widowControl/>
              <w:spacing w:line="260" w:lineRule="exact"/>
              <w:jc w:val="center"/>
              <w:rPr>
                <w:rFonts w:eastAsia="仿宋_GB2312"/>
                <w:snapToGrid w:val="0"/>
                <w:kern w:val="0"/>
                <w:sz w:val="20"/>
                <w:szCs w:val="20"/>
              </w:rPr>
            </w:pPr>
            <w:r>
              <w:rPr>
                <w:rFonts w:eastAsia="仿宋_GB2312"/>
                <w:snapToGrid w:val="0"/>
                <w:kern w:val="0"/>
                <w:sz w:val="20"/>
                <w:szCs w:val="20"/>
              </w:rPr>
              <w:t>10</w:t>
            </w:r>
          </w:p>
        </w:tc>
        <w:tc>
          <w:tcPr>
            <w:tcW w:w="458" w:type="dxa"/>
            <w:tcMar>
              <w:top w:w="28" w:type="dxa"/>
              <w:left w:w="57" w:type="dxa"/>
              <w:bottom w:w="28" w:type="dxa"/>
              <w:right w:w="57" w:type="dxa"/>
            </w:tcMar>
            <w:vAlign w:val="center"/>
          </w:tcPr>
          <w:p w14:paraId="348FAD0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行政许可</w:t>
            </w:r>
          </w:p>
        </w:tc>
        <w:tc>
          <w:tcPr>
            <w:tcW w:w="467" w:type="dxa"/>
            <w:tcMar>
              <w:top w:w="28" w:type="dxa"/>
              <w:left w:w="57" w:type="dxa"/>
              <w:bottom w:w="28" w:type="dxa"/>
              <w:right w:w="57" w:type="dxa"/>
            </w:tcMar>
            <w:vAlign w:val="center"/>
          </w:tcPr>
          <w:p w14:paraId="2777E48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公共场所卫生许可</w:t>
            </w:r>
          </w:p>
        </w:tc>
        <w:tc>
          <w:tcPr>
            <w:tcW w:w="475" w:type="dxa"/>
            <w:tcMar>
              <w:top w:w="28" w:type="dxa"/>
              <w:left w:w="57" w:type="dxa"/>
              <w:bottom w:w="28" w:type="dxa"/>
              <w:right w:w="57" w:type="dxa"/>
            </w:tcMar>
            <w:vAlign w:val="center"/>
          </w:tcPr>
          <w:p w14:paraId="4A478F2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3A1FDB3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玉林市卫生健康委员</w:t>
            </w:r>
          </w:p>
        </w:tc>
        <w:tc>
          <w:tcPr>
            <w:tcW w:w="676" w:type="dxa"/>
            <w:tcMar>
              <w:top w:w="28" w:type="dxa"/>
              <w:left w:w="57" w:type="dxa"/>
              <w:bottom w:w="28" w:type="dxa"/>
              <w:right w:w="57" w:type="dxa"/>
            </w:tcMar>
            <w:vAlign w:val="center"/>
          </w:tcPr>
          <w:p w14:paraId="2EB00D0C">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69FB14B8">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【法规】《公共场所卫生管理条例》（国发〔</w:t>
            </w:r>
            <w:r>
              <w:rPr>
                <w:rFonts w:eastAsia="仿宋_GB2312"/>
                <w:snapToGrid w:val="0"/>
                <w:sz w:val="20"/>
                <w:szCs w:val="20"/>
              </w:rPr>
              <w:t>1987</w:t>
            </w:r>
            <w:r>
              <w:rPr>
                <w:rFonts w:hint="eastAsia" w:hAnsi="仿宋_GB2312" w:eastAsia="仿宋_GB2312"/>
                <w:snapToGrid w:val="0"/>
                <w:sz w:val="20"/>
                <w:szCs w:val="20"/>
              </w:rPr>
              <w:t>〕</w:t>
            </w:r>
            <w:r>
              <w:rPr>
                <w:rFonts w:eastAsia="仿宋_GB2312"/>
                <w:snapToGrid w:val="0"/>
                <w:sz w:val="20"/>
                <w:szCs w:val="20"/>
              </w:rPr>
              <w:t>24</w:t>
            </w:r>
            <w:r>
              <w:rPr>
                <w:rFonts w:hint="eastAsia" w:hAnsi="仿宋_GB2312" w:eastAsia="仿宋_GB2312"/>
                <w:snapToGrid w:val="0"/>
                <w:sz w:val="20"/>
                <w:szCs w:val="20"/>
              </w:rPr>
              <w:t>号，</w:t>
            </w:r>
            <w:r>
              <w:rPr>
                <w:rFonts w:eastAsia="仿宋_GB2312"/>
                <w:snapToGrid w:val="0"/>
                <w:sz w:val="20"/>
                <w:szCs w:val="20"/>
              </w:rPr>
              <w:t>2016</w:t>
            </w:r>
            <w:r>
              <w:rPr>
                <w:rFonts w:hint="eastAsia" w:hAnsi="仿宋_GB2312" w:eastAsia="仿宋_GB2312"/>
                <w:snapToGrid w:val="0"/>
                <w:sz w:val="20"/>
                <w:szCs w:val="20"/>
              </w:rPr>
              <w:t>年</w:t>
            </w:r>
            <w:r>
              <w:rPr>
                <w:rFonts w:eastAsia="仿宋_GB2312"/>
                <w:snapToGrid w:val="0"/>
                <w:sz w:val="20"/>
                <w:szCs w:val="20"/>
              </w:rPr>
              <w:t>2</w:t>
            </w:r>
            <w:r>
              <w:rPr>
                <w:rFonts w:hint="eastAsia" w:hAnsi="仿宋_GB2312" w:eastAsia="仿宋_GB2312"/>
                <w:snapToGrid w:val="0"/>
                <w:sz w:val="20"/>
                <w:szCs w:val="20"/>
              </w:rPr>
              <w:t>月</w:t>
            </w:r>
            <w:r>
              <w:rPr>
                <w:rFonts w:eastAsia="仿宋_GB2312"/>
                <w:snapToGrid w:val="0"/>
                <w:sz w:val="20"/>
                <w:szCs w:val="20"/>
              </w:rPr>
              <w:t>6</w:t>
            </w:r>
            <w:r>
              <w:rPr>
                <w:rFonts w:hint="eastAsia" w:hAnsi="仿宋_GB2312" w:eastAsia="仿宋_GB2312"/>
                <w:snapToGrid w:val="0"/>
                <w:sz w:val="20"/>
                <w:szCs w:val="20"/>
              </w:rPr>
              <w:t>日予以修改）第四条　国家对公共场所以及新建、改建、扩建的公共场所的选址和设计实行</w:t>
            </w:r>
            <w:r>
              <w:rPr>
                <w:rFonts w:eastAsia="仿宋_GB2312"/>
                <w:snapToGrid w:val="0"/>
                <w:sz w:val="20"/>
                <w:szCs w:val="20"/>
              </w:rPr>
              <w:t>"</w:t>
            </w:r>
            <w:r>
              <w:rPr>
                <w:rFonts w:hint="eastAsia" w:hAnsi="仿宋_GB2312" w:eastAsia="仿宋_GB2312"/>
                <w:snapToGrid w:val="0"/>
                <w:sz w:val="20"/>
                <w:szCs w:val="20"/>
              </w:rPr>
              <w:t>卫生许可证</w:t>
            </w:r>
            <w:r>
              <w:rPr>
                <w:rFonts w:eastAsia="仿宋_GB2312"/>
                <w:snapToGrid w:val="0"/>
                <w:sz w:val="20"/>
                <w:szCs w:val="20"/>
              </w:rPr>
              <w:t>"</w:t>
            </w:r>
            <w:r>
              <w:rPr>
                <w:rFonts w:hint="eastAsia" w:hAnsi="仿宋_GB2312" w:eastAsia="仿宋_GB2312"/>
                <w:snapToGrid w:val="0"/>
                <w:sz w:val="20"/>
                <w:szCs w:val="20"/>
              </w:rPr>
              <w:t>制度。</w:t>
            </w:r>
            <w:r>
              <w:rPr>
                <w:rFonts w:eastAsia="仿宋_GB2312"/>
                <w:snapToGrid w:val="0"/>
                <w:sz w:val="20"/>
                <w:szCs w:val="20"/>
              </w:rPr>
              <w:t>"</w:t>
            </w:r>
            <w:r>
              <w:rPr>
                <w:rFonts w:hint="eastAsia" w:hAnsi="仿宋_GB2312" w:eastAsia="仿宋_GB2312"/>
                <w:snapToGrid w:val="0"/>
                <w:sz w:val="20"/>
                <w:szCs w:val="20"/>
              </w:rPr>
              <w:t>卫生许可证</w:t>
            </w:r>
            <w:r>
              <w:rPr>
                <w:rFonts w:eastAsia="仿宋_GB2312"/>
                <w:snapToGrid w:val="0"/>
                <w:sz w:val="20"/>
                <w:szCs w:val="20"/>
              </w:rPr>
              <w:t>"</w:t>
            </w:r>
            <w:r>
              <w:rPr>
                <w:rFonts w:hint="eastAsia" w:hAnsi="仿宋_GB2312" w:eastAsia="仿宋_GB2312"/>
                <w:snapToGrid w:val="0"/>
                <w:sz w:val="20"/>
                <w:szCs w:val="20"/>
              </w:rPr>
              <w:t>由县以上卫生行政部门签发。</w:t>
            </w:r>
          </w:p>
          <w:p w14:paraId="2C420DEF">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【部门规章】《公共场所卫生管理条例实施细则》（</w:t>
            </w:r>
            <w:r>
              <w:rPr>
                <w:rFonts w:eastAsia="仿宋_GB2312"/>
                <w:snapToGrid w:val="0"/>
                <w:sz w:val="20"/>
                <w:szCs w:val="20"/>
              </w:rPr>
              <w:t>2011</w:t>
            </w:r>
            <w:r>
              <w:rPr>
                <w:rFonts w:hint="eastAsia" w:hAnsi="仿宋_GB2312" w:eastAsia="仿宋_GB2312"/>
                <w:snapToGrid w:val="0"/>
                <w:sz w:val="20"/>
                <w:szCs w:val="20"/>
              </w:rPr>
              <w:t>年</w:t>
            </w:r>
            <w:r>
              <w:rPr>
                <w:rFonts w:eastAsia="仿宋_GB2312"/>
                <w:snapToGrid w:val="0"/>
                <w:sz w:val="20"/>
                <w:szCs w:val="20"/>
              </w:rPr>
              <w:t>3</w:t>
            </w:r>
            <w:r>
              <w:rPr>
                <w:rFonts w:hint="eastAsia" w:hAnsi="仿宋_GB2312" w:eastAsia="仿宋_GB2312"/>
                <w:snapToGrid w:val="0"/>
                <w:sz w:val="20"/>
                <w:szCs w:val="20"/>
              </w:rPr>
              <w:t>月</w:t>
            </w:r>
            <w:r>
              <w:rPr>
                <w:rFonts w:eastAsia="仿宋_GB2312"/>
                <w:snapToGrid w:val="0"/>
                <w:sz w:val="20"/>
                <w:szCs w:val="20"/>
              </w:rPr>
              <w:t>10</w:t>
            </w:r>
            <w:r>
              <w:rPr>
                <w:rFonts w:hint="eastAsia" w:hAnsi="仿宋_GB2312" w:eastAsia="仿宋_GB2312"/>
                <w:snapToGrid w:val="0"/>
                <w:sz w:val="20"/>
                <w:szCs w:val="20"/>
              </w:rPr>
              <w:t>日卫生部令第</w:t>
            </w:r>
            <w:r>
              <w:rPr>
                <w:rFonts w:eastAsia="仿宋_GB2312"/>
                <w:snapToGrid w:val="0"/>
                <w:sz w:val="20"/>
                <w:szCs w:val="20"/>
              </w:rPr>
              <w:t>80</w:t>
            </w:r>
            <w:r>
              <w:rPr>
                <w:rFonts w:hint="eastAsia" w:hAnsi="仿宋_GB2312" w:eastAsia="仿宋_GB2312"/>
                <w:snapToGrid w:val="0"/>
                <w:sz w:val="20"/>
                <w:szCs w:val="20"/>
              </w:rPr>
              <w:t>号，</w:t>
            </w:r>
            <w:r>
              <w:rPr>
                <w:rFonts w:eastAsia="仿宋_GB2312"/>
                <w:snapToGrid w:val="0"/>
                <w:sz w:val="20"/>
                <w:szCs w:val="20"/>
              </w:rPr>
              <w:t>2017</w:t>
            </w:r>
            <w:r>
              <w:rPr>
                <w:rFonts w:hint="eastAsia" w:hAnsi="仿宋_GB2312" w:eastAsia="仿宋_GB2312"/>
                <w:snapToGrid w:val="0"/>
                <w:sz w:val="20"/>
                <w:szCs w:val="20"/>
              </w:rPr>
              <w:t>年</w:t>
            </w:r>
            <w:r>
              <w:rPr>
                <w:rFonts w:eastAsia="仿宋_GB2312"/>
                <w:snapToGrid w:val="0"/>
                <w:sz w:val="20"/>
                <w:szCs w:val="20"/>
              </w:rPr>
              <w:t>12</w:t>
            </w:r>
            <w:r>
              <w:rPr>
                <w:rFonts w:hint="eastAsia" w:hAnsi="仿宋_GB2312" w:eastAsia="仿宋_GB2312"/>
                <w:snapToGrid w:val="0"/>
                <w:sz w:val="20"/>
                <w:szCs w:val="20"/>
              </w:rPr>
              <w:t>月</w:t>
            </w:r>
            <w:r>
              <w:rPr>
                <w:rFonts w:eastAsia="仿宋_GB2312"/>
                <w:snapToGrid w:val="0"/>
                <w:sz w:val="20"/>
                <w:szCs w:val="20"/>
              </w:rPr>
              <w:t>26</w:t>
            </w:r>
            <w:r>
              <w:rPr>
                <w:rFonts w:hint="eastAsia" w:hAnsi="仿宋_GB2312" w:eastAsia="仿宋_GB2312"/>
                <w:snapToGrid w:val="0"/>
                <w:sz w:val="20"/>
                <w:szCs w:val="20"/>
              </w:rPr>
              <w:t>日予以修改）第二十二条　国家对除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14:paraId="1E50A3A4">
            <w:pPr>
              <w:widowControl/>
              <w:spacing w:line="260" w:lineRule="exact"/>
              <w:rPr>
                <w:rFonts w:eastAsia="仿宋_GB2312"/>
                <w:snapToGrid w:val="0"/>
                <w:kern w:val="0"/>
                <w:sz w:val="20"/>
                <w:szCs w:val="20"/>
              </w:rPr>
            </w:pPr>
            <w:r>
              <w:rPr>
                <w:rFonts w:eastAsia="仿宋_GB2312"/>
                <w:snapToGrid w:val="0"/>
                <w:kern w:val="0"/>
                <w:sz w:val="20"/>
                <w:szCs w:val="20"/>
              </w:rPr>
              <w:t>3.</w:t>
            </w:r>
            <w:r>
              <w:rPr>
                <w:rFonts w:hint="eastAsia" w:hAnsi="仿宋_GB2312" w:eastAsia="仿宋_GB2312"/>
                <w:snapToGrid w:val="0"/>
                <w:kern w:val="0"/>
                <w:sz w:val="20"/>
                <w:szCs w:val="20"/>
              </w:rPr>
              <w:t>【规章】《国务院关于第六批取消和调整行政审批项目的决定》（国发〔</w:t>
            </w:r>
            <w:r>
              <w:rPr>
                <w:rFonts w:eastAsia="仿宋_GB2312"/>
                <w:snapToGrid w:val="0"/>
                <w:kern w:val="0"/>
                <w:sz w:val="20"/>
                <w:szCs w:val="20"/>
              </w:rPr>
              <w:t>2012</w:t>
            </w:r>
            <w:r>
              <w:rPr>
                <w:rFonts w:hint="eastAsia" w:hAnsi="仿宋_GB2312" w:eastAsia="仿宋_GB2312"/>
                <w:snapToGrid w:val="0"/>
                <w:kern w:val="0"/>
                <w:sz w:val="20"/>
                <w:szCs w:val="20"/>
              </w:rPr>
              <w:t>〕</w:t>
            </w:r>
            <w:r>
              <w:rPr>
                <w:rFonts w:eastAsia="仿宋_GB2312"/>
                <w:snapToGrid w:val="0"/>
                <w:kern w:val="0"/>
                <w:sz w:val="20"/>
                <w:szCs w:val="20"/>
              </w:rPr>
              <w:t>52</w:t>
            </w:r>
            <w:r>
              <w:rPr>
                <w:rFonts w:hint="eastAsia" w:hAnsi="仿宋_GB2312" w:eastAsia="仿宋_GB2312"/>
                <w:snapToGrid w:val="0"/>
                <w:kern w:val="0"/>
                <w:sz w:val="20"/>
                <w:szCs w:val="20"/>
              </w:rPr>
              <w:t>号）下放管理层级的行政审批项目第</w:t>
            </w:r>
            <w:r>
              <w:rPr>
                <w:rFonts w:eastAsia="仿宋_GB2312"/>
                <w:snapToGrid w:val="0"/>
                <w:kern w:val="0"/>
                <w:sz w:val="20"/>
                <w:szCs w:val="20"/>
              </w:rPr>
              <w:t>49</w:t>
            </w:r>
            <w:r>
              <w:rPr>
                <w:rFonts w:hint="eastAsia" w:hAnsi="仿宋_GB2312" w:eastAsia="仿宋_GB2312"/>
                <w:snapToGrid w:val="0"/>
                <w:kern w:val="0"/>
                <w:sz w:val="20"/>
                <w:szCs w:val="20"/>
              </w:rPr>
              <w:t>项：公共场所改、扩建卫生许可，下放至设区的市级、县级人民政府卫生行政部门。</w:t>
            </w:r>
          </w:p>
        </w:tc>
        <w:tc>
          <w:tcPr>
            <w:tcW w:w="1439" w:type="dxa"/>
            <w:tcMar>
              <w:top w:w="28" w:type="dxa"/>
              <w:left w:w="57" w:type="dxa"/>
              <w:bottom w:w="28" w:type="dxa"/>
              <w:right w:w="57" w:type="dxa"/>
            </w:tcMar>
            <w:vAlign w:val="center"/>
          </w:tcPr>
          <w:p w14:paraId="20595F70">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受理责任：公示应当提交的材料，一次性告知补正材料，依法受理或不予受理（不予受理应当告知理由）。</w:t>
            </w:r>
          </w:p>
          <w:p w14:paraId="1E725066">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审查责任：审查申请材料，组织现场核查。</w:t>
            </w:r>
          </w:p>
          <w:p w14:paraId="3A4E645F">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3.</w:t>
            </w:r>
            <w:r>
              <w:rPr>
                <w:rFonts w:hint="eastAsia" w:hAnsi="仿宋_GB2312" w:eastAsia="仿宋_GB2312"/>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hint="eastAsia" w:hAnsi="仿宋_GB2312" w:eastAsia="仿宋_GB2312"/>
                <w:snapToGrid w:val="0"/>
                <w:sz w:val="20"/>
                <w:szCs w:val="20"/>
              </w:rPr>
              <w:t>。</w:t>
            </w:r>
          </w:p>
          <w:p w14:paraId="730BD8F8">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4.</w:t>
            </w:r>
            <w:r>
              <w:rPr>
                <w:rFonts w:hint="eastAsia" w:hAnsi="仿宋_GB2312" w:eastAsia="仿宋_GB2312"/>
                <w:snapToGrid w:val="0"/>
                <w:sz w:val="20"/>
                <w:szCs w:val="20"/>
              </w:rPr>
              <w:t>送达责任：准予许可的，制发许可证件、文书，送达并信息公开。</w:t>
            </w:r>
          </w:p>
          <w:p w14:paraId="05CF772C">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5.</w:t>
            </w:r>
            <w:r>
              <w:rPr>
                <w:rFonts w:hint="eastAsia" w:hAnsi="仿宋_GB2312" w:eastAsia="仿宋_GB2312"/>
                <w:snapToGrid w:val="0"/>
                <w:sz w:val="20"/>
                <w:szCs w:val="20"/>
              </w:rPr>
              <w:t>监管责任：建立实施监督检查的运行机制和管理制度，开展定期和不定期检查，依法采取相关处置措施。</w:t>
            </w:r>
          </w:p>
          <w:p w14:paraId="37BD9D69">
            <w:pPr>
              <w:widowControl/>
              <w:spacing w:line="260" w:lineRule="exact"/>
              <w:ind w:firstLine="400" w:firstLineChars="200"/>
              <w:rPr>
                <w:rFonts w:eastAsia="仿宋_GB2312"/>
                <w:snapToGrid w:val="0"/>
                <w:kern w:val="0"/>
                <w:sz w:val="20"/>
                <w:szCs w:val="20"/>
              </w:rPr>
            </w:pPr>
            <w:r>
              <w:rPr>
                <w:rFonts w:eastAsia="仿宋_GB2312"/>
                <w:snapToGrid w:val="0"/>
                <w:sz w:val="20"/>
                <w:szCs w:val="20"/>
              </w:rPr>
              <w:t>6.</w:t>
            </w:r>
            <w:r>
              <w:rPr>
                <w:rFonts w:hint="eastAsia" w:hAnsi="仿宋_GB2312" w:eastAsia="仿宋_GB2312"/>
                <w:snapToGrid w:val="0"/>
                <w:sz w:val="20"/>
                <w:szCs w:val="20"/>
              </w:rPr>
              <w:t>其他法律法规规章文件规定应履行的责任。</w:t>
            </w:r>
          </w:p>
        </w:tc>
        <w:tc>
          <w:tcPr>
            <w:tcW w:w="3614" w:type="dxa"/>
            <w:tcMar>
              <w:top w:w="28" w:type="dxa"/>
              <w:left w:w="57" w:type="dxa"/>
              <w:bottom w:w="28" w:type="dxa"/>
              <w:right w:w="57" w:type="dxa"/>
            </w:tcMar>
            <w:vAlign w:val="center"/>
          </w:tcPr>
          <w:p w14:paraId="7994A65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1.</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年主席令第七号公布）第三十二条</w:t>
            </w:r>
            <w:r>
              <w:rPr>
                <w:rFonts w:eastAsia="仿宋_GB2312"/>
                <w:snapToGrid w:val="0"/>
                <w:kern w:val="0"/>
                <w:sz w:val="20"/>
                <w:szCs w:val="20"/>
              </w:rPr>
              <w:t xml:space="preserve"> </w:t>
            </w:r>
            <w:r>
              <w:rPr>
                <w:rFonts w:hint="eastAsia" w:eastAsia="仿宋_GB2312"/>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w:t>
            </w:r>
            <w:r>
              <w:rPr>
                <w:rFonts w:eastAsia="仿宋_GB2312"/>
                <w:snapToGrid w:val="0"/>
                <w:kern w:val="0"/>
                <w:sz w:val="20"/>
                <w:szCs w:val="20"/>
              </w:rPr>
              <w:t xml:space="preserve"> </w:t>
            </w:r>
            <w:r>
              <w:rPr>
                <w:rFonts w:hint="eastAsia" w:eastAsia="仿宋_GB2312"/>
                <w:snapToGrid w:val="0"/>
                <w:kern w:val="0"/>
                <w:sz w:val="20"/>
                <w:szCs w:val="20"/>
              </w:rPr>
              <w:t>（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snapToGrid w:val="0"/>
                <w:kern w:val="0"/>
                <w:sz w:val="20"/>
                <w:szCs w:val="20"/>
              </w:rPr>
              <w:t xml:space="preserve"> </w:t>
            </w:r>
            <w:r>
              <w:rPr>
                <w:rFonts w:hint="eastAsia" w:eastAsia="仿宋_GB2312"/>
                <w:snapToGrid w:val="0"/>
                <w:kern w:val="0"/>
                <w:sz w:val="20"/>
                <w:szCs w:val="20"/>
              </w:rPr>
              <w:t>行政机关受理或者不予受理行政许可申请，应当出具加盖本行政机关专用印章和注明日期的书面凭证。</w:t>
            </w:r>
          </w:p>
          <w:p w14:paraId="3418F498">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2.</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年主席令第七号公布）第三十四条</w:t>
            </w:r>
            <w:r>
              <w:rPr>
                <w:rFonts w:eastAsia="仿宋_GB2312"/>
                <w:snapToGrid w:val="0"/>
                <w:kern w:val="0"/>
                <w:sz w:val="20"/>
                <w:szCs w:val="20"/>
              </w:rPr>
              <w:t xml:space="preserve"> </w:t>
            </w:r>
            <w:r>
              <w:rPr>
                <w:rFonts w:hint="eastAsia" w:eastAsia="仿宋_GB2312"/>
                <w:snapToGrid w:val="0"/>
                <w:kern w:val="0"/>
                <w:sz w:val="20"/>
                <w:szCs w:val="20"/>
              </w:rPr>
              <w:t>行政机关应当对申请人提交的申请材料进行审查。</w:t>
            </w:r>
            <w:r>
              <w:rPr>
                <w:rFonts w:eastAsia="仿宋_GB2312"/>
                <w:snapToGrid w:val="0"/>
                <w:kern w:val="0"/>
                <w:sz w:val="20"/>
                <w:szCs w:val="20"/>
              </w:rPr>
              <w:t xml:space="preserve"> </w:t>
            </w:r>
            <w:r>
              <w:rPr>
                <w:rFonts w:hint="eastAsia" w:eastAsia="仿宋_GB2312"/>
                <w:snapToGrid w:val="0"/>
                <w:kern w:val="0"/>
                <w:sz w:val="20"/>
                <w:szCs w:val="20"/>
              </w:rPr>
              <w:t>申请人提交的申请材料齐全、符合法定形式，行政机关能够当场作出决定的，应当当场作出书面的行政许可决定。</w:t>
            </w:r>
            <w:r>
              <w:rPr>
                <w:rFonts w:eastAsia="仿宋_GB2312"/>
                <w:snapToGrid w:val="0"/>
                <w:kern w:val="0"/>
                <w:sz w:val="20"/>
                <w:szCs w:val="20"/>
              </w:rPr>
              <w:t xml:space="preserve"> </w:t>
            </w:r>
            <w:r>
              <w:rPr>
                <w:rFonts w:hint="eastAsia" w:eastAsia="仿宋_GB2312"/>
                <w:snapToGrid w:val="0"/>
                <w:kern w:val="0"/>
                <w:sz w:val="20"/>
                <w:szCs w:val="20"/>
              </w:rPr>
              <w:t>根据法定条件和程序，需要对申请材料的实质内容进行核实的，行政机关应当指派两名以上工作人员进行核查。</w:t>
            </w:r>
          </w:p>
          <w:p w14:paraId="0CEE6DF2">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3.</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年主席令第七号公布）第三十七条</w:t>
            </w:r>
            <w:r>
              <w:rPr>
                <w:rFonts w:eastAsia="仿宋_GB2312"/>
                <w:snapToGrid w:val="0"/>
                <w:kern w:val="0"/>
                <w:sz w:val="20"/>
                <w:szCs w:val="20"/>
              </w:rPr>
              <w:t xml:space="preserve"> </w:t>
            </w:r>
            <w:r>
              <w:rPr>
                <w:rFonts w:hint="eastAsia" w:eastAsia="仿宋_GB2312"/>
                <w:snapToGrid w:val="0"/>
                <w:kern w:val="0"/>
                <w:sz w:val="20"/>
                <w:szCs w:val="20"/>
              </w:rPr>
              <w:t>行政机关对行政许可申请进行审查后，除当场作出行政许可决定的外，应当在法定期限内按照规定程序作出行政许可决定。</w:t>
            </w:r>
            <w:r>
              <w:rPr>
                <w:rFonts w:eastAsia="仿宋_GB2312"/>
                <w:snapToGrid w:val="0"/>
                <w:kern w:val="0"/>
                <w:sz w:val="20"/>
                <w:szCs w:val="20"/>
              </w:rPr>
              <w:t xml:space="preserve"> </w:t>
            </w:r>
            <w:r>
              <w:rPr>
                <w:rFonts w:hint="eastAsia" w:eastAsia="仿宋_GB2312"/>
                <w:snapToGrid w:val="0"/>
                <w:kern w:val="0"/>
                <w:sz w:val="20"/>
                <w:szCs w:val="20"/>
              </w:rPr>
              <w:t>第三十八条</w:t>
            </w:r>
            <w:r>
              <w:rPr>
                <w:rFonts w:eastAsia="仿宋_GB2312"/>
                <w:snapToGrid w:val="0"/>
                <w:kern w:val="0"/>
                <w:sz w:val="20"/>
                <w:szCs w:val="20"/>
              </w:rPr>
              <w:t xml:space="preserve"> </w:t>
            </w:r>
            <w:r>
              <w:rPr>
                <w:rFonts w:hint="eastAsia" w:eastAsia="仿宋_GB2312"/>
                <w:snapToGrid w:val="0"/>
                <w:kern w:val="0"/>
                <w:sz w:val="20"/>
                <w:szCs w:val="20"/>
              </w:rPr>
              <w:t>申请人的申请符合法定条件、标准的，行政机关应当依法作出准予行政许可的书面决定。</w:t>
            </w:r>
            <w:r>
              <w:rPr>
                <w:rFonts w:eastAsia="仿宋_GB2312"/>
                <w:snapToGrid w:val="0"/>
                <w:kern w:val="0"/>
                <w:sz w:val="20"/>
                <w:szCs w:val="20"/>
              </w:rPr>
              <w:t xml:space="preserve"> </w:t>
            </w:r>
            <w:r>
              <w:rPr>
                <w:rFonts w:hint="eastAsia" w:eastAsia="仿宋_GB2312"/>
                <w:snapToGrid w:val="0"/>
                <w:kern w:val="0"/>
                <w:sz w:val="20"/>
                <w:szCs w:val="20"/>
              </w:rPr>
              <w:t>行政机关依法作出不予行政许可的书面决定的，应当说明理由，并告知申请人享有依法申请行政复议或者提起行政诉讼的权利。</w:t>
            </w:r>
          </w:p>
          <w:p w14:paraId="53E6AD03">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4.</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年主席令第七号公布）第四十四条</w:t>
            </w:r>
            <w:r>
              <w:rPr>
                <w:rFonts w:eastAsia="仿宋_GB2312"/>
                <w:snapToGrid w:val="0"/>
                <w:kern w:val="0"/>
                <w:sz w:val="20"/>
                <w:szCs w:val="20"/>
              </w:rPr>
              <w:t xml:space="preserve"> </w:t>
            </w:r>
            <w:r>
              <w:rPr>
                <w:rFonts w:hint="eastAsia" w:eastAsia="仿宋_GB2312"/>
                <w:snapToGrid w:val="0"/>
                <w:kern w:val="0"/>
                <w:sz w:val="20"/>
                <w:szCs w:val="20"/>
              </w:rPr>
              <w:t>行政机关作出准予行政许可的决定，应当自作出决定之日起十日内向申请人颁发、送达行政许可证件，或者加贴标签、加盖检验、检测、检疫印章。</w:t>
            </w:r>
          </w:p>
          <w:p w14:paraId="6B23AF51">
            <w:pPr>
              <w:widowControl/>
              <w:tabs>
                <w:tab w:val="left" w:pos="2208"/>
              </w:tabs>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年主席令第七号公布）第六十一条</w:t>
            </w:r>
            <w:r>
              <w:rPr>
                <w:rFonts w:eastAsia="仿宋_GB2312"/>
                <w:snapToGrid w:val="0"/>
                <w:kern w:val="0"/>
                <w:sz w:val="20"/>
                <w:szCs w:val="20"/>
              </w:rPr>
              <w:t xml:space="preserve"> </w:t>
            </w:r>
            <w:r>
              <w:rPr>
                <w:rFonts w:hint="eastAsia" w:eastAsia="仿宋_GB2312"/>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14:paraId="3901D35E">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因不履行或不正确履行行政职责，有下列情形的，行政机关及相关工作人员应承担相应责任：</w:t>
            </w:r>
          </w:p>
          <w:p w14:paraId="0C6DA466">
            <w:pPr>
              <w:widowControl/>
              <w:spacing w:line="260" w:lineRule="exact"/>
              <w:rPr>
                <w:rFonts w:eastAsia="仿宋_GB2312"/>
                <w:snapToGrid w:val="0"/>
                <w:kern w:val="0"/>
                <w:sz w:val="20"/>
                <w:szCs w:val="20"/>
              </w:rPr>
            </w:pPr>
            <w:r>
              <w:rPr>
                <w:rFonts w:eastAsia="仿宋_GB2312"/>
                <w:snapToGrid w:val="0"/>
                <w:kern w:val="0"/>
                <w:sz w:val="20"/>
                <w:szCs w:val="20"/>
              </w:rPr>
              <w:t xml:space="preserve">    1.</w:t>
            </w:r>
            <w:r>
              <w:rPr>
                <w:rFonts w:hint="eastAsia" w:eastAsia="仿宋_GB2312"/>
                <w:snapToGrid w:val="0"/>
                <w:kern w:val="0"/>
                <w:sz w:val="20"/>
                <w:szCs w:val="20"/>
              </w:rPr>
              <w:t>对符合法定条件的申请不予受理、不予行政许可或不在法定时限内作出决定的；</w:t>
            </w:r>
          </w:p>
          <w:p w14:paraId="5E44291B">
            <w:pPr>
              <w:widowControl/>
              <w:spacing w:line="260" w:lineRule="exact"/>
              <w:rPr>
                <w:rFonts w:eastAsia="仿宋_GB2312"/>
                <w:snapToGrid w:val="0"/>
                <w:kern w:val="0"/>
                <w:sz w:val="20"/>
                <w:szCs w:val="20"/>
              </w:rPr>
            </w:pPr>
            <w:r>
              <w:rPr>
                <w:rFonts w:eastAsia="仿宋_GB2312"/>
                <w:snapToGrid w:val="0"/>
                <w:kern w:val="0"/>
                <w:sz w:val="20"/>
                <w:szCs w:val="20"/>
              </w:rPr>
              <w:t xml:space="preserve">    2.</w:t>
            </w:r>
            <w:r>
              <w:rPr>
                <w:rFonts w:hint="eastAsia" w:eastAsia="仿宋_GB2312"/>
                <w:snapToGrid w:val="0"/>
                <w:kern w:val="0"/>
                <w:sz w:val="20"/>
                <w:szCs w:val="20"/>
              </w:rPr>
              <w:t>对不符合法定条件审批申请准予行政许可的；</w:t>
            </w:r>
          </w:p>
          <w:p w14:paraId="76604529">
            <w:pPr>
              <w:widowControl/>
              <w:spacing w:line="260" w:lineRule="exact"/>
              <w:rPr>
                <w:rFonts w:eastAsia="仿宋_GB2312"/>
                <w:snapToGrid w:val="0"/>
                <w:kern w:val="0"/>
                <w:sz w:val="20"/>
                <w:szCs w:val="20"/>
              </w:rPr>
            </w:pPr>
            <w:r>
              <w:rPr>
                <w:rFonts w:eastAsia="仿宋_GB2312"/>
                <w:snapToGrid w:val="0"/>
                <w:kern w:val="0"/>
                <w:sz w:val="20"/>
                <w:szCs w:val="20"/>
              </w:rPr>
              <w:t xml:space="preserve">    3.</w:t>
            </w:r>
            <w:r>
              <w:rPr>
                <w:rFonts w:hint="eastAsia" w:eastAsia="仿宋_GB2312"/>
                <w:snapToGrid w:val="0"/>
                <w:kern w:val="0"/>
                <w:sz w:val="20"/>
                <w:szCs w:val="20"/>
              </w:rPr>
              <w:t>擅自增设、变更设置审批程序或审批条件的；</w:t>
            </w:r>
          </w:p>
          <w:p w14:paraId="38F0080B">
            <w:pPr>
              <w:widowControl/>
              <w:spacing w:line="260" w:lineRule="exact"/>
              <w:rPr>
                <w:rFonts w:eastAsia="仿宋_GB2312"/>
                <w:snapToGrid w:val="0"/>
                <w:kern w:val="0"/>
                <w:sz w:val="20"/>
                <w:szCs w:val="20"/>
              </w:rPr>
            </w:pPr>
            <w:r>
              <w:rPr>
                <w:rFonts w:eastAsia="仿宋_GB2312"/>
                <w:snapToGrid w:val="0"/>
                <w:kern w:val="0"/>
                <w:sz w:val="20"/>
                <w:szCs w:val="20"/>
              </w:rPr>
              <w:t xml:space="preserve">    4.</w:t>
            </w:r>
            <w:r>
              <w:rPr>
                <w:rFonts w:hint="eastAsia" w:eastAsia="仿宋_GB2312"/>
                <w:snapToGrid w:val="0"/>
                <w:kern w:val="0"/>
                <w:sz w:val="20"/>
                <w:szCs w:val="20"/>
              </w:rPr>
              <w:t>行政许可后续监管不到位，造成严重后果的；</w:t>
            </w:r>
          </w:p>
          <w:p w14:paraId="62017DD1">
            <w:pPr>
              <w:widowControl/>
              <w:spacing w:line="260" w:lineRule="exact"/>
              <w:rPr>
                <w:rFonts w:eastAsia="仿宋_GB2312"/>
                <w:snapToGrid w:val="0"/>
                <w:kern w:val="0"/>
                <w:sz w:val="20"/>
                <w:szCs w:val="20"/>
              </w:rPr>
            </w:pPr>
            <w:r>
              <w:rPr>
                <w:rFonts w:eastAsia="仿宋_GB2312"/>
                <w:snapToGrid w:val="0"/>
                <w:kern w:val="0"/>
                <w:sz w:val="20"/>
                <w:szCs w:val="20"/>
              </w:rPr>
              <w:t xml:space="preserve">    5.</w:t>
            </w:r>
            <w:r>
              <w:rPr>
                <w:rFonts w:hint="eastAsia" w:eastAsia="仿宋_GB2312"/>
                <w:snapToGrid w:val="0"/>
                <w:kern w:val="0"/>
                <w:sz w:val="20"/>
                <w:szCs w:val="20"/>
              </w:rPr>
              <w:t>在审批办理和事后监管中滥用职权、玩忽职守、收受贿赂或谋取不正当利益等腐败行为的；</w:t>
            </w:r>
          </w:p>
          <w:p w14:paraId="0BDB28A3">
            <w:pPr>
              <w:widowControl/>
              <w:spacing w:line="260" w:lineRule="exact"/>
              <w:rPr>
                <w:rFonts w:eastAsia="仿宋_GB2312"/>
                <w:snapToGrid w:val="0"/>
                <w:kern w:val="0"/>
                <w:sz w:val="20"/>
                <w:szCs w:val="20"/>
              </w:rPr>
            </w:pPr>
            <w:r>
              <w:rPr>
                <w:rFonts w:eastAsia="仿宋_GB2312"/>
                <w:snapToGrid w:val="0"/>
                <w:kern w:val="0"/>
                <w:sz w:val="20"/>
                <w:szCs w:val="20"/>
              </w:rPr>
              <w:t xml:space="preserve">    6.</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2EF80F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p>
          <w:p w14:paraId="0B78A5D6">
            <w:pPr>
              <w:widowControl/>
              <w:numPr>
                <w:ilvl w:val="0"/>
                <w:numId w:val="1"/>
              </w:numPr>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type="textWrapping"/>
            </w:r>
            <w:r>
              <w:rPr>
                <w:rFonts w:hint="eastAsia" w:eastAsia="仿宋_GB2312"/>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p>
          <w:p w14:paraId="789E7F91">
            <w:pPr>
              <w:widowControl/>
              <w:spacing w:line="260" w:lineRule="exact"/>
              <w:rPr>
                <w:rFonts w:eastAsia="方正书宋_GBK"/>
                <w:snapToGrid w:val="0"/>
                <w:sz w:val="11"/>
                <w:szCs w:val="11"/>
              </w:rPr>
            </w:pP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7FCC3717">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29EEED04">
            <w:pPr>
              <w:widowControl/>
              <w:spacing w:line="260" w:lineRule="exact"/>
              <w:rPr>
                <w:rFonts w:eastAsia="仿宋_GB2312"/>
                <w:snapToGrid w:val="0"/>
                <w:kern w:val="0"/>
                <w:sz w:val="20"/>
                <w:szCs w:val="20"/>
              </w:rPr>
            </w:pPr>
          </w:p>
        </w:tc>
      </w:tr>
      <w:tr w14:paraId="685F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1C76E6C2">
            <w:pPr>
              <w:widowControl/>
              <w:spacing w:line="260" w:lineRule="exact"/>
              <w:jc w:val="center"/>
              <w:rPr>
                <w:rFonts w:eastAsia="仿宋_GB2312"/>
                <w:snapToGrid w:val="0"/>
                <w:kern w:val="0"/>
                <w:sz w:val="20"/>
                <w:szCs w:val="20"/>
              </w:rPr>
            </w:pPr>
            <w:r>
              <w:rPr>
                <w:rFonts w:eastAsia="仿宋_GB2312"/>
                <w:snapToGrid w:val="0"/>
                <w:kern w:val="0"/>
                <w:sz w:val="20"/>
                <w:szCs w:val="20"/>
              </w:rPr>
              <w:t>11</w:t>
            </w:r>
          </w:p>
        </w:tc>
        <w:tc>
          <w:tcPr>
            <w:tcW w:w="458" w:type="dxa"/>
            <w:tcMar>
              <w:top w:w="28" w:type="dxa"/>
              <w:left w:w="57" w:type="dxa"/>
              <w:bottom w:w="28" w:type="dxa"/>
              <w:right w:w="57" w:type="dxa"/>
            </w:tcMar>
            <w:vAlign w:val="center"/>
          </w:tcPr>
          <w:p w14:paraId="5A65496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行政许可</w:t>
            </w:r>
          </w:p>
        </w:tc>
        <w:tc>
          <w:tcPr>
            <w:tcW w:w="467" w:type="dxa"/>
            <w:tcMar>
              <w:top w:w="28" w:type="dxa"/>
              <w:left w:w="57" w:type="dxa"/>
              <w:bottom w:w="28" w:type="dxa"/>
              <w:right w:w="57" w:type="dxa"/>
            </w:tcMar>
            <w:vAlign w:val="center"/>
          </w:tcPr>
          <w:p w14:paraId="6FF194F0">
            <w:pPr>
              <w:widowControl/>
              <w:spacing w:line="260" w:lineRule="exact"/>
              <w:jc w:val="center"/>
              <w:rPr>
                <w:rFonts w:eastAsia="仿宋_GB2312"/>
                <w:snapToGrid w:val="0"/>
                <w:kern w:val="0"/>
                <w:sz w:val="20"/>
                <w:szCs w:val="20"/>
              </w:rPr>
            </w:pPr>
            <w:r>
              <w:rPr>
                <w:rFonts w:hint="eastAsia" w:hAnsi="仿宋_GB2312" w:eastAsia="仿宋_GB2312"/>
                <w:snapToGrid w:val="0"/>
                <w:sz w:val="20"/>
                <w:szCs w:val="20"/>
              </w:rPr>
              <w:t>放射源诊疗技术和医用辐射机构许可</w:t>
            </w:r>
          </w:p>
        </w:tc>
        <w:tc>
          <w:tcPr>
            <w:tcW w:w="475" w:type="dxa"/>
            <w:tcMar>
              <w:top w:w="28" w:type="dxa"/>
              <w:left w:w="57" w:type="dxa"/>
              <w:bottom w:w="28" w:type="dxa"/>
              <w:right w:w="57" w:type="dxa"/>
            </w:tcMar>
            <w:vAlign w:val="center"/>
          </w:tcPr>
          <w:p w14:paraId="5CB0D425">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0FD1233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玉林市卫生健康委员会</w:t>
            </w:r>
          </w:p>
        </w:tc>
        <w:tc>
          <w:tcPr>
            <w:tcW w:w="676" w:type="dxa"/>
            <w:tcMar>
              <w:top w:w="28" w:type="dxa"/>
              <w:left w:w="57" w:type="dxa"/>
              <w:bottom w:w="28" w:type="dxa"/>
              <w:right w:w="57" w:type="dxa"/>
            </w:tcMar>
            <w:vAlign w:val="center"/>
          </w:tcPr>
          <w:p w14:paraId="35C70C44">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D855C20">
            <w:pPr>
              <w:widowControl/>
              <w:spacing w:line="260" w:lineRule="exact"/>
              <w:ind w:firstLine="400" w:firstLineChars="200"/>
              <w:rPr>
                <w:rFonts w:eastAsia="仿宋_GB2312"/>
                <w:snapToGrid w:val="0"/>
                <w:kern w:val="0"/>
                <w:sz w:val="20"/>
                <w:szCs w:val="20"/>
              </w:rPr>
            </w:pPr>
            <w:r>
              <w:rPr>
                <w:rFonts w:hint="eastAsia" w:hAnsi="仿宋_GB2312" w:eastAsia="仿宋_GB2312"/>
                <w:snapToGrid w:val="0"/>
                <w:sz w:val="20"/>
                <w:szCs w:val="20"/>
              </w:rPr>
              <w:t>【法规】《放射性同位素与射线装置安全和防护条例》（</w:t>
            </w:r>
            <w:r>
              <w:rPr>
                <w:rFonts w:eastAsia="仿宋_GB2312"/>
                <w:snapToGrid w:val="0"/>
                <w:sz w:val="20"/>
                <w:szCs w:val="20"/>
              </w:rPr>
              <w:t>2005</w:t>
            </w:r>
            <w:r>
              <w:rPr>
                <w:rFonts w:hint="eastAsia" w:hAnsi="仿宋_GB2312" w:eastAsia="仿宋_GB2312"/>
                <w:snapToGrid w:val="0"/>
                <w:sz w:val="20"/>
                <w:szCs w:val="20"/>
              </w:rPr>
              <w:t>年国务院令第四百四十九号公布，</w:t>
            </w:r>
            <w:r>
              <w:rPr>
                <w:rFonts w:eastAsia="仿宋_GB2312"/>
                <w:snapToGrid w:val="0"/>
                <w:sz w:val="20"/>
                <w:szCs w:val="20"/>
              </w:rPr>
              <w:t>2014</w:t>
            </w:r>
            <w:r>
              <w:rPr>
                <w:rFonts w:hint="eastAsia" w:hAnsi="仿宋_GB2312" w:eastAsia="仿宋_GB2312"/>
                <w:snapToGrid w:val="0"/>
                <w:sz w:val="20"/>
                <w:szCs w:val="20"/>
              </w:rPr>
              <w:t>年国务院令第六百五十三号修改）第八条</w:t>
            </w:r>
            <w:r>
              <w:rPr>
                <w:rFonts w:eastAsia="仿宋_GB2312"/>
                <w:snapToGrid w:val="0"/>
                <w:sz w:val="20"/>
                <w:szCs w:val="20"/>
              </w:rPr>
              <w:t xml:space="preserve"> </w:t>
            </w:r>
            <w:r>
              <w:rPr>
                <w:rFonts w:hint="eastAsia" w:hAnsi="仿宋_GB2312" w:eastAsia="仿宋_GB2312"/>
                <w:snapToGrid w:val="0"/>
                <w:sz w:val="20"/>
                <w:szCs w:val="20"/>
              </w:rPr>
              <w:t>生产、销售、使用放射性同位素和射线装置的单位，应当事先向有审批权的环境保护主管部门提出许可申请，并提交符合本条例第七条规定条件的证明材料。使用放射性同位素和射线装置进行放射诊疗的医疗卫生机构，还应当获得放射源诊疗技术和医用辐射机构许可。</w:t>
            </w:r>
          </w:p>
        </w:tc>
        <w:tc>
          <w:tcPr>
            <w:tcW w:w="1439" w:type="dxa"/>
            <w:tcMar>
              <w:top w:w="28" w:type="dxa"/>
              <w:left w:w="57" w:type="dxa"/>
              <w:bottom w:w="28" w:type="dxa"/>
              <w:right w:w="57" w:type="dxa"/>
            </w:tcMar>
            <w:vAlign w:val="center"/>
          </w:tcPr>
          <w:p w14:paraId="5FF768E4">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受理责任：公示应当提交的材料，一次性告知补正材料，依法受理或不予受理（不予受理应当告知理由）。</w:t>
            </w:r>
          </w:p>
          <w:p w14:paraId="00C2FDB5">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审查责任：审查申请材料，组织现场核查。</w:t>
            </w:r>
          </w:p>
          <w:p w14:paraId="44F3785E">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3.</w:t>
            </w:r>
            <w:r>
              <w:rPr>
                <w:rFonts w:hint="eastAsia" w:hAnsi="仿宋_GB2312" w:eastAsia="仿宋_GB2312"/>
                <w:snapToGrid w:val="0"/>
                <w:sz w:val="20"/>
                <w:szCs w:val="20"/>
              </w:rPr>
              <w:t>决定责任：作出行政许可或者不予行政许可决定，法定告知（不予许可的应当书面告知理由）</w:t>
            </w:r>
            <w:r>
              <w:rPr>
                <w:rFonts w:eastAsia="仿宋_GB2312"/>
                <w:snapToGrid w:val="0"/>
                <w:sz w:val="20"/>
                <w:szCs w:val="20"/>
              </w:rPr>
              <w:t xml:space="preserve"> </w:t>
            </w:r>
            <w:r>
              <w:rPr>
                <w:rFonts w:hint="eastAsia" w:hAnsi="仿宋_GB2312" w:eastAsia="仿宋_GB2312"/>
                <w:snapToGrid w:val="0"/>
                <w:sz w:val="20"/>
                <w:szCs w:val="20"/>
              </w:rPr>
              <w:t>。</w:t>
            </w:r>
          </w:p>
          <w:p w14:paraId="1B0B5EDA">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4.</w:t>
            </w:r>
            <w:r>
              <w:rPr>
                <w:rFonts w:hint="eastAsia" w:hAnsi="仿宋_GB2312" w:eastAsia="仿宋_GB2312"/>
                <w:snapToGrid w:val="0"/>
                <w:sz w:val="20"/>
                <w:szCs w:val="20"/>
              </w:rPr>
              <w:t>送达责任：准予许可的，制发许可证件、文书，送达并信息公开。</w:t>
            </w:r>
          </w:p>
          <w:p w14:paraId="6978845E">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5.</w:t>
            </w:r>
            <w:r>
              <w:rPr>
                <w:rFonts w:hint="eastAsia" w:hAnsi="仿宋_GB2312" w:eastAsia="仿宋_GB2312"/>
                <w:snapToGrid w:val="0"/>
                <w:sz w:val="20"/>
                <w:szCs w:val="20"/>
              </w:rPr>
              <w:t>监管责任：建立实施监督检查的运行机制和管理制度，开展定期和不定期检查，依法采取相关处置措施。</w:t>
            </w:r>
          </w:p>
          <w:p w14:paraId="04E9FDF6">
            <w:pPr>
              <w:widowControl/>
              <w:spacing w:line="260" w:lineRule="exact"/>
              <w:ind w:firstLine="400" w:firstLineChars="200"/>
              <w:rPr>
                <w:rFonts w:eastAsia="仿宋_GB2312"/>
                <w:snapToGrid w:val="0"/>
                <w:kern w:val="0"/>
                <w:sz w:val="20"/>
                <w:szCs w:val="20"/>
              </w:rPr>
            </w:pPr>
            <w:r>
              <w:rPr>
                <w:rFonts w:eastAsia="仿宋_GB2312"/>
                <w:snapToGrid w:val="0"/>
                <w:sz w:val="20"/>
                <w:szCs w:val="20"/>
              </w:rPr>
              <w:t>6.</w:t>
            </w:r>
            <w:r>
              <w:rPr>
                <w:rFonts w:hint="eastAsia" w:hAnsi="仿宋_GB2312" w:eastAsia="仿宋_GB2312"/>
                <w:snapToGrid w:val="0"/>
                <w:sz w:val="20"/>
                <w:szCs w:val="20"/>
              </w:rPr>
              <w:t>其他法律法规规章文件规定应履行的责任。</w:t>
            </w:r>
          </w:p>
        </w:tc>
        <w:tc>
          <w:tcPr>
            <w:tcW w:w="3614" w:type="dxa"/>
            <w:tcMar>
              <w:top w:w="28" w:type="dxa"/>
              <w:left w:w="57" w:type="dxa"/>
              <w:bottom w:w="28" w:type="dxa"/>
              <w:right w:w="57" w:type="dxa"/>
            </w:tcMar>
            <w:vAlign w:val="center"/>
          </w:tcPr>
          <w:p w14:paraId="0308AB2B">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1.</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年主席令第七号公布）第三十二条</w:t>
            </w:r>
            <w:r>
              <w:rPr>
                <w:rFonts w:eastAsia="仿宋_GB2312"/>
                <w:snapToGrid w:val="0"/>
                <w:kern w:val="0"/>
                <w:sz w:val="20"/>
                <w:szCs w:val="20"/>
              </w:rPr>
              <w:t xml:space="preserve"> </w:t>
            </w:r>
            <w:r>
              <w:rPr>
                <w:rFonts w:hint="eastAsia" w:eastAsia="仿宋_GB2312"/>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w:t>
            </w:r>
            <w:r>
              <w:rPr>
                <w:rFonts w:eastAsia="仿宋_GB2312"/>
                <w:snapToGrid w:val="0"/>
                <w:kern w:val="0"/>
                <w:sz w:val="20"/>
                <w:szCs w:val="20"/>
              </w:rPr>
              <w:t xml:space="preserve"> </w:t>
            </w:r>
            <w:r>
              <w:rPr>
                <w:rFonts w:hint="eastAsia" w:eastAsia="仿宋_GB2312"/>
                <w:snapToGrid w:val="0"/>
                <w:kern w:val="0"/>
                <w:sz w:val="20"/>
                <w:szCs w:val="20"/>
              </w:rPr>
              <w:t>（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eastAsia="仿宋_GB2312"/>
                <w:snapToGrid w:val="0"/>
                <w:kern w:val="0"/>
                <w:sz w:val="20"/>
                <w:szCs w:val="20"/>
              </w:rPr>
              <w:t xml:space="preserve"> </w:t>
            </w:r>
            <w:r>
              <w:rPr>
                <w:rFonts w:hint="eastAsia" w:eastAsia="仿宋_GB2312"/>
                <w:snapToGrid w:val="0"/>
                <w:kern w:val="0"/>
                <w:sz w:val="20"/>
                <w:szCs w:val="20"/>
              </w:rPr>
              <w:t>行政机关受理或者不予受理行政许可申请，应当出具加盖本行政机关专用印章和注明日期的书面凭证。</w:t>
            </w:r>
          </w:p>
          <w:p w14:paraId="23F95DCB">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2.</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年主席令第七号公布）第三十四条</w:t>
            </w:r>
            <w:r>
              <w:rPr>
                <w:rFonts w:eastAsia="仿宋_GB2312"/>
                <w:snapToGrid w:val="0"/>
                <w:kern w:val="0"/>
                <w:sz w:val="20"/>
                <w:szCs w:val="20"/>
              </w:rPr>
              <w:t xml:space="preserve"> </w:t>
            </w:r>
            <w:r>
              <w:rPr>
                <w:rFonts w:hint="eastAsia" w:eastAsia="仿宋_GB2312"/>
                <w:snapToGrid w:val="0"/>
                <w:kern w:val="0"/>
                <w:sz w:val="20"/>
                <w:szCs w:val="20"/>
              </w:rPr>
              <w:t>行政机关应当对申请人提交的申请材料进行审查。</w:t>
            </w:r>
            <w:r>
              <w:rPr>
                <w:rFonts w:eastAsia="仿宋_GB2312"/>
                <w:snapToGrid w:val="0"/>
                <w:kern w:val="0"/>
                <w:sz w:val="20"/>
                <w:szCs w:val="20"/>
              </w:rPr>
              <w:t xml:space="preserve"> </w:t>
            </w:r>
            <w:r>
              <w:rPr>
                <w:rFonts w:hint="eastAsia" w:eastAsia="仿宋_GB2312"/>
                <w:snapToGrid w:val="0"/>
                <w:kern w:val="0"/>
                <w:sz w:val="20"/>
                <w:szCs w:val="20"/>
              </w:rPr>
              <w:t>申请人提交的申请材料齐全、符合法定形式，行政机关能够当场作出决定的，应当当场作出书面的行政许可决定。</w:t>
            </w:r>
            <w:r>
              <w:rPr>
                <w:rFonts w:eastAsia="仿宋_GB2312"/>
                <w:snapToGrid w:val="0"/>
                <w:kern w:val="0"/>
                <w:sz w:val="20"/>
                <w:szCs w:val="20"/>
              </w:rPr>
              <w:t xml:space="preserve"> </w:t>
            </w:r>
            <w:r>
              <w:rPr>
                <w:rFonts w:hint="eastAsia" w:eastAsia="仿宋_GB2312"/>
                <w:snapToGrid w:val="0"/>
                <w:kern w:val="0"/>
                <w:sz w:val="20"/>
                <w:szCs w:val="20"/>
              </w:rPr>
              <w:t>根据法定条件和程序，需要对申请材料的实质内容进行核实的，行政机关应当指派两名以上工作人员进行核查。</w:t>
            </w:r>
          </w:p>
          <w:p w14:paraId="27360AC8">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3.</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年主席令第七号公布）第三十七条</w:t>
            </w:r>
            <w:r>
              <w:rPr>
                <w:rFonts w:eastAsia="仿宋_GB2312"/>
                <w:snapToGrid w:val="0"/>
                <w:kern w:val="0"/>
                <w:sz w:val="20"/>
                <w:szCs w:val="20"/>
              </w:rPr>
              <w:t xml:space="preserve"> </w:t>
            </w:r>
            <w:r>
              <w:rPr>
                <w:rFonts w:hint="eastAsia" w:eastAsia="仿宋_GB2312"/>
                <w:snapToGrid w:val="0"/>
                <w:kern w:val="0"/>
                <w:sz w:val="20"/>
                <w:szCs w:val="20"/>
              </w:rPr>
              <w:t>行政机关对行政许可申请进行审查后，除当场作出行政许可决定的外，应当在法定期限内按照规定程序作出行政许可决定。</w:t>
            </w:r>
            <w:r>
              <w:rPr>
                <w:rFonts w:eastAsia="仿宋_GB2312"/>
                <w:snapToGrid w:val="0"/>
                <w:kern w:val="0"/>
                <w:sz w:val="20"/>
                <w:szCs w:val="20"/>
              </w:rPr>
              <w:t xml:space="preserve"> </w:t>
            </w:r>
            <w:r>
              <w:rPr>
                <w:rFonts w:hint="eastAsia" w:eastAsia="仿宋_GB2312"/>
                <w:snapToGrid w:val="0"/>
                <w:kern w:val="0"/>
                <w:sz w:val="20"/>
                <w:szCs w:val="20"/>
              </w:rPr>
              <w:t>第三十八条</w:t>
            </w:r>
            <w:r>
              <w:rPr>
                <w:rFonts w:eastAsia="仿宋_GB2312"/>
                <w:snapToGrid w:val="0"/>
                <w:kern w:val="0"/>
                <w:sz w:val="20"/>
                <w:szCs w:val="20"/>
              </w:rPr>
              <w:t xml:space="preserve"> </w:t>
            </w:r>
            <w:r>
              <w:rPr>
                <w:rFonts w:hint="eastAsia" w:eastAsia="仿宋_GB2312"/>
                <w:snapToGrid w:val="0"/>
                <w:kern w:val="0"/>
                <w:sz w:val="20"/>
                <w:szCs w:val="20"/>
              </w:rPr>
              <w:t>申请人的申请符合法定条件、标准的，行政机关应当依法作出准予行政许可的书面决定。</w:t>
            </w:r>
            <w:r>
              <w:rPr>
                <w:rFonts w:eastAsia="仿宋_GB2312"/>
                <w:snapToGrid w:val="0"/>
                <w:kern w:val="0"/>
                <w:sz w:val="20"/>
                <w:szCs w:val="20"/>
              </w:rPr>
              <w:t xml:space="preserve"> </w:t>
            </w:r>
            <w:r>
              <w:rPr>
                <w:rFonts w:hint="eastAsia" w:eastAsia="仿宋_GB2312"/>
                <w:snapToGrid w:val="0"/>
                <w:kern w:val="0"/>
                <w:sz w:val="20"/>
                <w:szCs w:val="20"/>
              </w:rPr>
              <w:t>行政机关依法作出不予行政许可的书面决定的，应当说明理由，并告知申请人享有依法申请行政复议或者提起行政诉讼的权利。</w:t>
            </w:r>
          </w:p>
          <w:p w14:paraId="06479DC1">
            <w:pPr>
              <w:widowControl/>
              <w:tabs>
                <w:tab w:val="left" w:pos="2208"/>
              </w:tabs>
              <w:spacing w:line="260" w:lineRule="exact"/>
              <w:rPr>
                <w:rFonts w:eastAsia="仿宋_GB2312"/>
                <w:snapToGrid w:val="0"/>
                <w:kern w:val="0"/>
                <w:sz w:val="20"/>
                <w:szCs w:val="20"/>
              </w:rPr>
            </w:pPr>
            <w:r>
              <w:rPr>
                <w:rFonts w:eastAsia="仿宋_GB2312"/>
                <w:snapToGrid w:val="0"/>
                <w:kern w:val="0"/>
                <w:sz w:val="20"/>
                <w:szCs w:val="20"/>
              </w:rPr>
              <w:t xml:space="preserve">    4.</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年主席令第七号公布）第四十四条</w:t>
            </w:r>
            <w:r>
              <w:rPr>
                <w:rFonts w:eastAsia="仿宋_GB2312"/>
                <w:snapToGrid w:val="0"/>
                <w:kern w:val="0"/>
                <w:sz w:val="20"/>
                <w:szCs w:val="20"/>
              </w:rPr>
              <w:t xml:space="preserve"> </w:t>
            </w:r>
            <w:r>
              <w:rPr>
                <w:rFonts w:hint="eastAsia" w:eastAsia="仿宋_GB2312"/>
                <w:snapToGrid w:val="0"/>
                <w:kern w:val="0"/>
                <w:sz w:val="20"/>
                <w:szCs w:val="20"/>
              </w:rPr>
              <w:t>行政机关作出准予行政许可的决定，应当自作出决定之日起十日内向申请人颁发、送达行政许可证件，或者加贴标签、加盖检验、检测、检疫印章。</w:t>
            </w:r>
          </w:p>
          <w:p w14:paraId="1B294407">
            <w:pPr>
              <w:widowControl/>
              <w:tabs>
                <w:tab w:val="left" w:pos="2208"/>
              </w:tabs>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《行政许可法》（</w:t>
            </w:r>
            <w:r>
              <w:rPr>
                <w:rFonts w:eastAsia="仿宋_GB2312"/>
                <w:snapToGrid w:val="0"/>
                <w:kern w:val="0"/>
                <w:sz w:val="20"/>
                <w:szCs w:val="20"/>
              </w:rPr>
              <w:t>2003</w:t>
            </w:r>
            <w:r>
              <w:rPr>
                <w:rFonts w:hint="eastAsia" w:eastAsia="仿宋_GB2312"/>
                <w:snapToGrid w:val="0"/>
                <w:kern w:val="0"/>
                <w:sz w:val="20"/>
                <w:szCs w:val="20"/>
              </w:rPr>
              <w:t>年主席令第七号公布）第六十一条</w:t>
            </w:r>
            <w:r>
              <w:rPr>
                <w:rFonts w:eastAsia="仿宋_GB2312"/>
                <w:snapToGrid w:val="0"/>
                <w:kern w:val="0"/>
                <w:sz w:val="20"/>
                <w:szCs w:val="20"/>
              </w:rPr>
              <w:t xml:space="preserve"> </w:t>
            </w:r>
            <w:r>
              <w:rPr>
                <w:rFonts w:hint="eastAsia" w:eastAsia="仿宋_GB2312"/>
                <w:snapToGrid w:val="0"/>
                <w:kern w:val="0"/>
                <w:sz w:val="20"/>
                <w:szCs w:val="20"/>
              </w:rPr>
              <w:t>行政机关应当建立健全监督制度，通过核查反映被许可人从事行政许可事项活动情况的有关材料，履行监督责任。</w:t>
            </w:r>
          </w:p>
        </w:tc>
        <w:tc>
          <w:tcPr>
            <w:tcW w:w="1440" w:type="dxa"/>
            <w:tcMar>
              <w:top w:w="28" w:type="dxa"/>
              <w:left w:w="57" w:type="dxa"/>
              <w:bottom w:w="28" w:type="dxa"/>
              <w:right w:w="57" w:type="dxa"/>
            </w:tcMar>
            <w:vAlign w:val="center"/>
          </w:tcPr>
          <w:p w14:paraId="5485ABB5">
            <w:pPr>
              <w:widowControl/>
              <w:adjustRightInd w:val="0"/>
              <w:snapToGrid w:val="0"/>
              <w:spacing w:line="260" w:lineRule="exact"/>
              <w:ind w:firstLine="400" w:firstLineChars="200"/>
              <w:rPr>
                <w:rFonts w:eastAsia="仿宋_GB2312"/>
                <w:snapToGrid w:val="0"/>
                <w:sz w:val="20"/>
                <w:szCs w:val="20"/>
              </w:rPr>
            </w:pPr>
            <w:r>
              <w:rPr>
                <w:rFonts w:hint="eastAsia" w:hAnsi="仿宋_GB2312" w:eastAsia="仿宋_GB2312"/>
                <w:snapToGrid w:val="0"/>
                <w:sz w:val="20"/>
                <w:szCs w:val="20"/>
              </w:rPr>
              <w:t>因不履行或不正确履行行政职责，有下列情形的行政机关及相关工作人员应承担相应的责任：</w:t>
            </w:r>
          </w:p>
          <w:p w14:paraId="5789BEEB">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1.</w:t>
            </w:r>
            <w:r>
              <w:rPr>
                <w:rFonts w:hint="eastAsia" w:hAnsi="仿宋_GB2312" w:eastAsia="仿宋_GB2312"/>
                <w:snapToGrid w:val="0"/>
                <w:sz w:val="20"/>
                <w:szCs w:val="20"/>
              </w:rPr>
              <w:t>对符合法定条件的材料不予受理、许可的；</w:t>
            </w:r>
          </w:p>
          <w:p w14:paraId="36391392">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2.</w:t>
            </w:r>
            <w:r>
              <w:rPr>
                <w:rFonts w:hint="eastAsia" w:hAnsi="仿宋_GB2312" w:eastAsia="仿宋_GB2312"/>
                <w:snapToGrid w:val="0"/>
                <w:sz w:val="20"/>
                <w:szCs w:val="20"/>
              </w:rPr>
              <w:t>不公示依法应当公示的材料的；</w:t>
            </w:r>
          </w:p>
          <w:p w14:paraId="76E127E1">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3.</w:t>
            </w:r>
            <w:r>
              <w:rPr>
                <w:rFonts w:hint="eastAsia" w:hAnsi="仿宋_GB2312" w:eastAsia="仿宋_GB2312"/>
                <w:snapToGrid w:val="0"/>
                <w:sz w:val="20"/>
                <w:szCs w:val="20"/>
              </w:rPr>
              <w:t>在受理、审查、决定行政许可过程中，未向申请人、利害关系人履行法定告知义务的；</w:t>
            </w:r>
          </w:p>
          <w:p w14:paraId="2351FBB3">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4.</w:t>
            </w:r>
            <w:r>
              <w:rPr>
                <w:rFonts w:hint="eastAsia" w:hAnsi="仿宋_GB2312" w:eastAsia="仿宋_GB2312"/>
                <w:snapToGrid w:val="0"/>
                <w:sz w:val="20"/>
                <w:szCs w:val="20"/>
              </w:rPr>
              <w:t>申请人提交的申请材料不齐全、不符合法定形式，不一次性告知申请人必须补交的全部内容的；</w:t>
            </w:r>
          </w:p>
          <w:p w14:paraId="05E822CB">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5.</w:t>
            </w:r>
            <w:r>
              <w:rPr>
                <w:rFonts w:hint="eastAsia" w:hAnsi="仿宋_GB2312" w:eastAsia="仿宋_GB2312"/>
                <w:snapToGrid w:val="0"/>
                <w:sz w:val="20"/>
                <w:szCs w:val="20"/>
              </w:rPr>
              <w:t>未依法说明不受理行政许可申请或者不予行政许可的理由的；</w:t>
            </w:r>
          </w:p>
          <w:p w14:paraId="23A61E63">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6.</w:t>
            </w:r>
            <w:r>
              <w:rPr>
                <w:rFonts w:hint="eastAsia" w:hAnsi="仿宋_GB2312" w:eastAsia="仿宋_GB2312"/>
                <w:snapToGrid w:val="0"/>
                <w:sz w:val="20"/>
                <w:szCs w:val="20"/>
              </w:rPr>
              <w:t>依法应当举行听证而不举行听证的；</w:t>
            </w:r>
          </w:p>
          <w:p w14:paraId="1CAD27C5">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7.</w:t>
            </w:r>
            <w:r>
              <w:rPr>
                <w:rFonts w:hint="eastAsia" w:hAnsi="仿宋_GB2312" w:eastAsia="仿宋_GB2312"/>
                <w:snapToGrid w:val="0"/>
                <w:sz w:val="20"/>
                <w:szCs w:val="20"/>
              </w:rPr>
              <w:t>对不符合法定条件申请人准予行政许可或者超越法定职权作出准予行政许可决定的；</w:t>
            </w:r>
          </w:p>
          <w:p w14:paraId="5384323C">
            <w:pPr>
              <w:widowControl/>
              <w:adjustRightInd w:val="0"/>
              <w:snapToGrid w:val="0"/>
              <w:spacing w:line="260" w:lineRule="exact"/>
              <w:ind w:firstLine="400" w:firstLineChars="200"/>
              <w:rPr>
                <w:rFonts w:eastAsia="仿宋_GB2312"/>
                <w:snapToGrid w:val="0"/>
                <w:sz w:val="20"/>
                <w:szCs w:val="20"/>
              </w:rPr>
            </w:pPr>
            <w:r>
              <w:rPr>
                <w:rFonts w:eastAsia="仿宋_GB2312"/>
                <w:snapToGrid w:val="0"/>
                <w:sz w:val="20"/>
                <w:szCs w:val="20"/>
              </w:rPr>
              <w:t>8.</w:t>
            </w:r>
            <w:r>
              <w:rPr>
                <w:rFonts w:hint="eastAsia" w:hAnsi="仿宋_GB2312" w:eastAsia="仿宋_GB2312"/>
                <w:snapToGrid w:val="0"/>
                <w:sz w:val="20"/>
                <w:szCs w:val="20"/>
              </w:rPr>
              <w:t>对符合法定条件的申请人不予行政许可或者不在法定期限内作出准予行政许可决定的；</w:t>
            </w:r>
          </w:p>
          <w:p w14:paraId="06A9FC77">
            <w:pPr>
              <w:widowControl/>
              <w:spacing w:line="260" w:lineRule="exact"/>
              <w:ind w:firstLine="400" w:firstLineChars="200"/>
              <w:rPr>
                <w:rFonts w:eastAsia="仿宋_GB2312"/>
                <w:snapToGrid w:val="0"/>
                <w:kern w:val="0"/>
                <w:sz w:val="20"/>
                <w:szCs w:val="20"/>
              </w:rPr>
            </w:pPr>
            <w:r>
              <w:rPr>
                <w:rFonts w:eastAsia="仿宋_GB2312"/>
                <w:snapToGrid w:val="0"/>
                <w:sz w:val="20"/>
                <w:szCs w:val="20"/>
              </w:rPr>
              <w:t>9.</w:t>
            </w:r>
            <w:r>
              <w:rPr>
                <w:rFonts w:hint="eastAsia" w:hAnsi="仿宋_GB2312" w:eastAsia="仿宋_GB2312"/>
                <w:snapToGrid w:val="0"/>
                <w:sz w:val="20"/>
                <w:szCs w:val="20"/>
              </w:rPr>
              <w:t>其他违反法律法规规定的行为。</w:t>
            </w:r>
          </w:p>
        </w:tc>
        <w:tc>
          <w:tcPr>
            <w:tcW w:w="3288" w:type="dxa"/>
            <w:tcMar>
              <w:top w:w="28" w:type="dxa"/>
              <w:left w:w="57" w:type="dxa"/>
              <w:bottom w:w="28" w:type="dxa"/>
              <w:right w:w="57" w:type="dxa"/>
            </w:tcMar>
            <w:vAlign w:val="center"/>
          </w:tcPr>
          <w:p w14:paraId="6A92AF3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p>
          <w:p w14:paraId="776BE96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type="textWrapping"/>
            </w:r>
            <w:r>
              <w:rPr>
                <w:rFonts w:hint="eastAsia" w:eastAsia="仿宋_GB2312"/>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p>
          <w:p w14:paraId="17EA7BF9">
            <w:pPr>
              <w:widowControl/>
              <w:spacing w:line="260" w:lineRule="exact"/>
              <w:ind w:firstLine="400" w:firstLineChars="200"/>
              <w:rPr>
                <w:rFonts w:eastAsia="方正书宋_GBK"/>
                <w:snapToGrid w:val="0"/>
                <w:sz w:val="11"/>
                <w:szCs w:val="11"/>
              </w:rPr>
            </w:pP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7AB5BA38">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0A80B207">
            <w:pPr>
              <w:widowControl/>
              <w:spacing w:line="260" w:lineRule="exact"/>
              <w:rPr>
                <w:rFonts w:eastAsia="仿宋_GB2312"/>
                <w:snapToGrid w:val="0"/>
                <w:kern w:val="0"/>
                <w:sz w:val="20"/>
                <w:szCs w:val="20"/>
              </w:rPr>
            </w:pPr>
          </w:p>
        </w:tc>
      </w:tr>
      <w:tr w14:paraId="59CD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1306BF5C">
            <w:pPr>
              <w:widowControl/>
              <w:spacing w:line="260" w:lineRule="exact"/>
              <w:jc w:val="center"/>
              <w:rPr>
                <w:rFonts w:eastAsia="仿宋_GB2312"/>
                <w:snapToGrid w:val="0"/>
                <w:kern w:val="0"/>
                <w:sz w:val="20"/>
                <w:szCs w:val="20"/>
              </w:rPr>
            </w:pPr>
            <w:r>
              <w:rPr>
                <w:rFonts w:eastAsia="仿宋_GB2312"/>
                <w:snapToGrid w:val="0"/>
                <w:kern w:val="0"/>
                <w:sz w:val="20"/>
                <w:szCs w:val="20"/>
              </w:rPr>
              <w:t>12</w:t>
            </w:r>
          </w:p>
        </w:tc>
        <w:tc>
          <w:tcPr>
            <w:tcW w:w="458" w:type="dxa"/>
            <w:tcMar>
              <w:top w:w="28" w:type="dxa"/>
              <w:left w:w="57" w:type="dxa"/>
              <w:bottom w:w="28" w:type="dxa"/>
              <w:right w:w="57" w:type="dxa"/>
            </w:tcMar>
            <w:vAlign w:val="center"/>
          </w:tcPr>
          <w:p w14:paraId="7303124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行政许可</w:t>
            </w:r>
          </w:p>
        </w:tc>
        <w:tc>
          <w:tcPr>
            <w:tcW w:w="467" w:type="dxa"/>
            <w:tcMar>
              <w:top w:w="28" w:type="dxa"/>
              <w:left w:w="57" w:type="dxa"/>
              <w:bottom w:w="28" w:type="dxa"/>
              <w:right w:w="57" w:type="dxa"/>
            </w:tcMar>
            <w:vAlign w:val="center"/>
          </w:tcPr>
          <w:p w14:paraId="6C722E4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医疗机构放射性职业病危害建设项目预评价报告审核</w:t>
            </w:r>
          </w:p>
        </w:tc>
        <w:tc>
          <w:tcPr>
            <w:tcW w:w="475" w:type="dxa"/>
            <w:tcMar>
              <w:top w:w="28" w:type="dxa"/>
              <w:left w:w="57" w:type="dxa"/>
              <w:bottom w:w="28" w:type="dxa"/>
              <w:right w:w="57" w:type="dxa"/>
            </w:tcMar>
            <w:vAlign w:val="center"/>
          </w:tcPr>
          <w:p w14:paraId="765D0F4E">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77EE186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BC4A55A">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6B9014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【法律】《中华人民共和国职业病防治法》第十七条</w:t>
            </w:r>
            <w:r>
              <w:rPr>
                <w:rFonts w:eastAsia="仿宋_GB2312"/>
                <w:snapToGrid w:val="0"/>
                <w:kern w:val="0"/>
                <w:sz w:val="20"/>
                <w:szCs w:val="20"/>
              </w:rPr>
              <w:t xml:space="preserve"> </w:t>
            </w:r>
            <w:r>
              <w:rPr>
                <w:rFonts w:hint="eastAsia" w:eastAsia="仿宋_GB2312"/>
                <w:snapToGrid w:val="0"/>
                <w:kern w:val="0"/>
                <w:sz w:val="20"/>
                <w:szCs w:val="20"/>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【部门规章】《放射诊疗管理规定》（</w:t>
            </w:r>
            <w:r>
              <w:rPr>
                <w:rFonts w:eastAsia="仿宋_GB2312"/>
                <w:snapToGrid w:val="0"/>
                <w:kern w:val="0"/>
                <w:sz w:val="20"/>
                <w:szCs w:val="20"/>
              </w:rPr>
              <w:t>2006</w:t>
            </w:r>
            <w:r>
              <w:rPr>
                <w:rFonts w:hint="eastAsia" w:eastAsia="仿宋_GB2312"/>
                <w:snapToGrid w:val="0"/>
                <w:kern w:val="0"/>
                <w:sz w:val="20"/>
                <w:szCs w:val="20"/>
              </w:rPr>
              <w:t>年卫生部令第四十六号公布，</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日国家卫生和计划生育委员会令第八号修改）第十二条</w:t>
            </w:r>
            <w:r>
              <w:rPr>
                <w:rFonts w:eastAsia="仿宋_GB2312"/>
                <w:snapToGrid w:val="0"/>
                <w:kern w:val="0"/>
                <w:sz w:val="20"/>
                <w:szCs w:val="20"/>
              </w:rPr>
              <w:t xml:space="preserve"> </w:t>
            </w:r>
            <w:r>
              <w:rPr>
                <w:rFonts w:hint="eastAsia" w:eastAsia="仿宋_GB2312"/>
                <w:snapToGrid w:val="0"/>
                <w:kern w:val="0"/>
                <w:sz w:val="20"/>
                <w:szCs w:val="20"/>
              </w:rPr>
              <w:t>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卫生行政部门应当自收到预评价报告之日起三十日内，作出审核决定。经审核符合国家相关卫生标准和要求的，方可施工。</w:t>
            </w:r>
          </w:p>
        </w:tc>
        <w:tc>
          <w:tcPr>
            <w:tcW w:w="1439" w:type="dxa"/>
            <w:tcMar>
              <w:top w:w="28" w:type="dxa"/>
              <w:left w:w="57" w:type="dxa"/>
              <w:bottom w:w="28" w:type="dxa"/>
              <w:right w:w="57" w:type="dxa"/>
            </w:tcMar>
            <w:vAlign w:val="center"/>
          </w:tcPr>
          <w:p w14:paraId="28696FF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法监科（审批办））：对书面材料进行审查，审查申请材料，组织现场核查。提出是否同意审批的初步意见，告知申请人、利害相关人享有听证权利；涉及公共利益的重大许可，向社会公告，并举行听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决定责任法监科（审批办））：作出行政许可或者不予行政许可决定，法定告知（不予许可的应当书面告知理由）。</w:t>
            </w:r>
          </w:p>
          <w:p w14:paraId="1748791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送达责任（法监科（审批办））：准予许可的，制发建设项目设计卫生审查认可书，送达并信息公开。不予许可的，送达不予许可决定书，送达并信息公开。不予许可的，送达不予许可决定书。</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事后监管责任（法监科、卫生计生监督所）：建立实施监督检查的运行机制和管理制度，开展定期和不定期检查，依法采取相关处置措施。</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14:paraId="72DF84A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【法律】《中华人民共和国行政许可法》第三十二条</w:t>
            </w:r>
            <w:r>
              <w:rPr>
                <w:rFonts w:eastAsia="仿宋_GB2312"/>
                <w:snapToGrid w:val="0"/>
                <w:kern w:val="0"/>
                <w:sz w:val="20"/>
                <w:szCs w:val="20"/>
              </w:rPr>
              <w:t xml:space="preserve"> </w:t>
            </w:r>
            <w:r>
              <w:rPr>
                <w:rFonts w:hint="eastAsia" w:eastAsia="仿宋_GB2312"/>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14:paraId="7572BCF7">
            <w:pPr>
              <w:widowControl/>
              <w:spacing w:line="260" w:lineRule="exact"/>
              <w:rPr>
                <w:rFonts w:eastAsia="仿宋_GB2312"/>
                <w:snapToGrid w:val="0"/>
                <w:kern w:val="0"/>
                <w:sz w:val="20"/>
                <w:szCs w:val="20"/>
              </w:rPr>
            </w:pPr>
            <w:r>
              <w:rPr>
                <w:rFonts w:eastAsia="仿宋_GB2312"/>
                <w:snapToGrid w:val="0"/>
                <w:kern w:val="0"/>
                <w:sz w:val="20"/>
                <w:szCs w:val="20"/>
              </w:rPr>
              <w:t xml:space="preserve">   1-2.</w:t>
            </w:r>
            <w:r>
              <w:rPr>
                <w:rFonts w:hint="eastAsia" w:eastAsia="仿宋_GB2312"/>
                <w:snapToGrid w:val="0"/>
                <w:kern w:val="0"/>
                <w:sz w:val="20"/>
                <w:szCs w:val="20"/>
              </w:rPr>
              <w:t>【法律】《中华人民共和国职业病防治法》（</w:t>
            </w:r>
            <w:r>
              <w:rPr>
                <w:rFonts w:eastAsia="仿宋_GB2312"/>
                <w:snapToGrid w:val="0"/>
                <w:kern w:val="0"/>
                <w:sz w:val="20"/>
                <w:szCs w:val="20"/>
              </w:rPr>
              <w:t>2001</w:t>
            </w:r>
            <w:r>
              <w:rPr>
                <w:rFonts w:hint="eastAsia" w:eastAsia="仿宋_GB2312"/>
                <w:snapToGrid w:val="0"/>
                <w:kern w:val="0"/>
                <w:sz w:val="20"/>
                <w:szCs w:val="20"/>
              </w:rPr>
              <w:t>年主席令第六十号公布，</w:t>
            </w:r>
            <w:r>
              <w:rPr>
                <w:rFonts w:eastAsia="仿宋_GB2312"/>
                <w:snapToGrid w:val="0"/>
                <w:kern w:val="0"/>
                <w:sz w:val="20"/>
                <w:szCs w:val="20"/>
              </w:rPr>
              <w:t>2016</w:t>
            </w:r>
            <w:r>
              <w:rPr>
                <w:rFonts w:hint="eastAsia" w:eastAsia="仿宋_GB2312"/>
                <w:snapToGrid w:val="0"/>
                <w:kern w:val="0"/>
                <w:sz w:val="20"/>
                <w:szCs w:val="20"/>
              </w:rPr>
              <w:t>年主席令第四十八号第二次修改）第十七条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1-3.</w:t>
            </w:r>
            <w:r>
              <w:rPr>
                <w:rFonts w:hint="eastAsia" w:eastAsia="仿宋_GB2312"/>
                <w:snapToGrid w:val="0"/>
                <w:kern w:val="0"/>
                <w:sz w:val="20"/>
                <w:szCs w:val="20"/>
              </w:rPr>
              <w:t>【部门规章】《放射诊疗管理规定》（</w:t>
            </w:r>
            <w:r>
              <w:rPr>
                <w:rFonts w:eastAsia="仿宋_GB2312"/>
                <w:snapToGrid w:val="0"/>
                <w:kern w:val="0"/>
                <w:sz w:val="20"/>
                <w:szCs w:val="20"/>
              </w:rPr>
              <w:t>2006</w:t>
            </w:r>
            <w:r>
              <w:rPr>
                <w:rFonts w:hint="eastAsia" w:eastAsia="仿宋_GB2312"/>
                <w:snapToGrid w:val="0"/>
                <w:kern w:val="0"/>
                <w:sz w:val="20"/>
                <w:szCs w:val="20"/>
              </w:rPr>
              <w:t>年卫生部令第四十六号公布，</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日国家卫生和计划生育委员会令第八号修改）第十二条</w:t>
            </w:r>
            <w:r>
              <w:rPr>
                <w:rFonts w:eastAsia="仿宋_GB2312"/>
                <w:snapToGrid w:val="0"/>
                <w:kern w:val="0"/>
                <w:sz w:val="20"/>
                <w:szCs w:val="20"/>
              </w:rPr>
              <w:t xml:space="preserve"> </w:t>
            </w:r>
            <w:r>
              <w:rPr>
                <w:rFonts w:hint="eastAsia" w:eastAsia="仿宋_GB2312"/>
                <w:snapToGrid w:val="0"/>
                <w:kern w:val="0"/>
                <w:sz w:val="20"/>
                <w:szCs w:val="20"/>
              </w:rPr>
              <w:t>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卫生行政部门应当自收到预评价报告之日起三十日内，作出审核决定。经审核符合国家相关卫生标准和要求的，方可施工。</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【法律】《中华人民共和国行政许可法》第三十四条</w:t>
            </w:r>
            <w:r>
              <w:rPr>
                <w:rFonts w:eastAsia="仿宋_GB2312"/>
                <w:snapToGrid w:val="0"/>
                <w:kern w:val="0"/>
                <w:sz w:val="20"/>
                <w:szCs w:val="20"/>
              </w:rPr>
              <w:t xml:space="preserve"> </w:t>
            </w:r>
            <w:r>
              <w:rPr>
                <w:rFonts w:hint="eastAsia" w:eastAsia="仿宋_GB2312"/>
                <w:snapToGrid w:val="0"/>
                <w:kern w:val="0"/>
                <w:sz w:val="20"/>
                <w:szCs w:val="20"/>
              </w:rPr>
              <w:t>行政机关应当对申请人提交的申请材料进行审查。申请人提交的申请材料齐全、符合法定形式，行政机关能够当场作出决定的，应当当场作出书面的行政许可决定。</w:t>
            </w:r>
            <w:r>
              <w:rPr>
                <w:rFonts w:eastAsia="仿宋_GB2312"/>
                <w:snapToGrid w:val="0"/>
                <w:kern w:val="0"/>
                <w:sz w:val="20"/>
                <w:szCs w:val="20"/>
              </w:rPr>
              <w:t xml:space="preserve"> </w:t>
            </w:r>
            <w:r>
              <w:rPr>
                <w:rFonts w:hint="eastAsia" w:eastAsia="仿宋_GB2312"/>
                <w:snapToGrid w:val="0"/>
                <w:kern w:val="0"/>
                <w:sz w:val="20"/>
                <w:szCs w:val="20"/>
              </w:rPr>
              <w:t>根据法定条件和程序，需要对申请材料的实质内容进行核实的，行政机关应当指派两名以上工作人员进行核查。</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【法律】《中华人民共和国行政许可法》第三十七条</w:t>
            </w:r>
            <w:r>
              <w:rPr>
                <w:rFonts w:eastAsia="仿宋_GB2312"/>
                <w:snapToGrid w:val="0"/>
                <w:kern w:val="0"/>
                <w:sz w:val="20"/>
                <w:szCs w:val="20"/>
              </w:rPr>
              <w:t xml:space="preserve"> </w:t>
            </w:r>
            <w:r>
              <w:rPr>
                <w:rFonts w:hint="eastAsia" w:eastAsia="仿宋_GB2312"/>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hint="eastAsia" w:eastAsia="仿宋_GB2312"/>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【法律】《中华人民共和国行政许可法》第四十四条</w:t>
            </w:r>
            <w:r>
              <w:rPr>
                <w:rFonts w:eastAsia="仿宋_GB2312"/>
                <w:snapToGrid w:val="0"/>
                <w:kern w:val="0"/>
                <w:sz w:val="20"/>
                <w:szCs w:val="20"/>
              </w:rPr>
              <w:t xml:space="preserve"> </w:t>
            </w:r>
            <w:r>
              <w:rPr>
                <w:rFonts w:hint="eastAsia" w:eastAsia="仿宋_GB2312"/>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5-1.</w:t>
            </w:r>
            <w:r>
              <w:rPr>
                <w:rFonts w:hint="eastAsia" w:eastAsia="仿宋_GB2312"/>
                <w:snapToGrid w:val="0"/>
                <w:kern w:val="0"/>
                <w:sz w:val="20"/>
                <w:szCs w:val="20"/>
              </w:rPr>
              <w:t>【法律】《中华人民共和国职业病防治法》（</w:t>
            </w:r>
            <w:r>
              <w:rPr>
                <w:rFonts w:eastAsia="仿宋_GB2312"/>
                <w:snapToGrid w:val="0"/>
                <w:kern w:val="0"/>
                <w:sz w:val="20"/>
                <w:szCs w:val="20"/>
              </w:rPr>
              <w:t>2001</w:t>
            </w:r>
            <w:r>
              <w:rPr>
                <w:rFonts w:hint="eastAsia" w:eastAsia="仿宋_GB2312"/>
                <w:snapToGrid w:val="0"/>
                <w:kern w:val="0"/>
                <w:sz w:val="20"/>
                <w:szCs w:val="20"/>
              </w:rPr>
              <w:t>年主席令第六十号公布，</w:t>
            </w:r>
            <w:r>
              <w:rPr>
                <w:rFonts w:eastAsia="仿宋_GB2312"/>
                <w:snapToGrid w:val="0"/>
                <w:kern w:val="0"/>
                <w:sz w:val="20"/>
                <w:szCs w:val="20"/>
              </w:rPr>
              <w:t>2016</w:t>
            </w:r>
            <w:r>
              <w:rPr>
                <w:rFonts w:hint="eastAsia" w:eastAsia="仿宋_GB2312"/>
                <w:snapToGrid w:val="0"/>
                <w:kern w:val="0"/>
                <w:sz w:val="20"/>
                <w:szCs w:val="20"/>
              </w:rPr>
              <w:t>年主席令第四十八号第二次修改）第六十二条</w:t>
            </w:r>
            <w:r>
              <w:rPr>
                <w:rFonts w:eastAsia="仿宋_GB2312"/>
                <w:snapToGrid w:val="0"/>
                <w:kern w:val="0"/>
                <w:sz w:val="20"/>
                <w:szCs w:val="20"/>
              </w:rPr>
              <w:t xml:space="preserve"> </w:t>
            </w:r>
            <w:r>
              <w:rPr>
                <w:rFonts w:hint="eastAsia" w:eastAsia="仿宋_GB2312"/>
                <w:snapToGrid w:val="0"/>
                <w:kern w:val="0"/>
                <w:sz w:val="20"/>
                <w:szCs w:val="20"/>
              </w:rPr>
              <w:t>县级以上人民政府职业卫生监督管理部门依照职业病防治法律、法规、国家职业卫生标准和卫生要求，依据职责划分，对职业病防治工作进行监督检查。第八十七条</w:t>
            </w:r>
            <w:r>
              <w:rPr>
                <w:rFonts w:eastAsia="仿宋_GB2312"/>
                <w:snapToGrid w:val="0"/>
                <w:kern w:val="0"/>
                <w:sz w:val="20"/>
                <w:szCs w:val="20"/>
              </w:rPr>
              <w:t xml:space="preserve"> </w:t>
            </w:r>
            <w:r>
              <w:rPr>
                <w:rFonts w:hint="eastAsia" w:eastAsia="仿宋_GB2312"/>
                <w:snapToGrid w:val="0"/>
                <w:kern w:val="0"/>
                <w:sz w:val="20"/>
                <w:szCs w:val="20"/>
              </w:rPr>
              <w:t>对医疗机构放射性职业病危害控制的监督管理，由卫生行政部门依照本法的规定实施。</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5-2.</w:t>
            </w:r>
            <w:r>
              <w:rPr>
                <w:rFonts w:hint="eastAsia" w:eastAsia="仿宋_GB2312"/>
                <w:snapToGrid w:val="0"/>
                <w:kern w:val="0"/>
                <w:sz w:val="20"/>
                <w:szCs w:val="20"/>
              </w:rPr>
              <w:t>【部门规章】《放射诊疗管理规定》（</w:t>
            </w:r>
            <w:r>
              <w:rPr>
                <w:rFonts w:eastAsia="仿宋_GB2312"/>
                <w:snapToGrid w:val="0"/>
                <w:kern w:val="0"/>
                <w:sz w:val="20"/>
                <w:szCs w:val="20"/>
              </w:rPr>
              <w:t>2006</w:t>
            </w:r>
            <w:r>
              <w:rPr>
                <w:rFonts w:hint="eastAsia" w:eastAsia="仿宋_GB2312"/>
                <w:snapToGrid w:val="0"/>
                <w:kern w:val="0"/>
                <w:sz w:val="20"/>
                <w:szCs w:val="20"/>
              </w:rPr>
              <w:t>年卫生部令第四十六号公布，</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令第八号修改）第三十四条：县级以上地方人民政府卫生行政部门应当定期对本行政区域内开展放射诊疗活动的医疗机构进行监督检查。检查内容包括：（一）执行法律、法规、规章、标准和规范等情况；（二）放射诊疗规章制度和工作人员岗位责任制等制度的落实情况；（三）健康监护制度和防护措施的落实情况；（四）放射事件调查处理和报告情况。</w:t>
            </w:r>
          </w:p>
        </w:tc>
        <w:tc>
          <w:tcPr>
            <w:tcW w:w="1440" w:type="dxa"/>
            <w:tcMar>
              <w:top w:w="28" w:type="dxa"/>
              <w:left w:w="57" w:type="dxa"/>
              <w:bottom w:w="28" w:type="dxa"/>
              <w:right w:w="57" w:type="dxa"/>
            </w:tcMar>
            <w:vAlign w:val="center"/>
          </w:tcPr>
          <w:p w14:paraId="2AE629B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对符合条件的申请不予办理或不在法定期限内办理（机关纪委）；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对不符合许可条件的予以许可的（机关纪委）；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在审批过程中乱收费用，情节严重的（机关纪委）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在审批过程中徇私舞弊、滥用职权、玩忽职守的（机关纪委）；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利用职务上的便利，索取他人财物，为他人谋取利益的（机关纪委）；</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7D9917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type="textWrapping"/>
            </w:r>
            <w:r>
              <w:rPr>
                <w:rFonts w:hint="eastAsia" w:eastAsia="仿宋_GB2312"/>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5EBB4097">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3B048725">
            <w:pPr>
              <w:widowControl/>
              <w:spacing w:line="260" w:lineRule="exact"/>
              <w:rPr>
                <w:rFonts w:eastAsia="仿宋_GB2312"/>
                <w:snapToGrid w:val="0"/>
                <w:kern w:val="0"/>
                <w:sz w:val="20"/>
                <w:szCs w:val="20"/>
              </w:rPr>
            </w:pPr>
          </w:p>
        </w:tc>
      </w:tr>
      <w:tr w14:paraId="37C2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1D6D28DA">
            <w:pPr>
              <w:widowControl/>
              <w:spacing w:line="260" w:lineRule="exact"/>
              <w:jc w:val="center"/>
              <w:rPr>
                <w:rFonts w:eastAsia="仿宋_GB2312"/>
                <w:snapToGrid w:val="0"/>
                <w:kern w:val="0"/>
                <w:sz w:val="20"/>
                <w:szCs w:val="20"/>
              </w:rPr>
            </w:pPr>
            <w:r>
              <w:rPr>
                <w:rFonts w:eastAsia="仿宋_GB2312"/>
                <w:snapToGrid w:val="0"/>
                <w:kern w:val="0"/>
                <w:sz w:val="20"/>
                <w:szCs w:val="20"/>
              </w:rPr>
              <w:t>13</w:t>
            </w:r>
          </w:p>
        </w:tc>
        <w:tc>
          <w:tcPr>
            <w:tcW w:w="458" w:type="dxa"/>
            <w:tcMar>
              <w:top w:w="28" w:type="dxa"/>
              <w:left w:w="57" w:type="dxa"/>
              <w:bottom w:w="28" w:type="dxa"/>
              <w:right w:w="57" w:type="dxa"/>
            </w:tcMar>
            <w:vAlign w:val="center"/>
          </w:tcPr>
          <w:p w14:paraId="437C254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行政许可</w:t>
            </w:r>
          </w:p>
        </w:tc>
        <w:tc>
          <w:tcPr>
            <w:tcW w:w="467" w:type="dxa"/>
            <w:tcMar>
              <w:top w:w="28" w:type="dxa"/>
              <w:left w:w="57" w:type="dxa"/>
              <w:bottom w:w="28" w:type="dxa"/>
              <w:right w:w="57" w:type="dxa"/>
            </w:tcMar>
            <w:vAlign w:val="center"/>
          </w:tcPr>
          <w:p w14:paraId="10559A8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医疗机构放射性职业病危害建设项目竣工验收</w:t>
            </w:r>
          </w:p>
        </w:tc>
        <w:tc>
          <w:tcPr>
            <w:tcW w:w="475" w:type="dxa"/>
            <w:tcMar>
              <w:top w:w="28" w:type="dxa"/>
              <w:left w:w="57" w:type="dxa"/>
              <w:bottom w:w="28" w:type="dxa"/>
              <w:right w:w="57" w:type="dxa"/>
            </w:tcMar>
            <w:vAlign w:val="center"/>
          </w:tcPr>
          <w:p w14:paraId="4F557CA2">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793848E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29F69B8">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05F048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【法律】《中华人民共和国职业病防治法》第十八条</w:t>
            </w:r>
            <w:r>
              <w:rPr>
                <w:rFonts w:eastAsia="仿宋_GB2312"/>
                <w:snapToGrid w:val="0"/>
                <w:kern w:val="0"/>
                <w:sz w:val="20"/>
                <w:szCs w:val="20"/>
              </w:rPr>
              <w:t xml:space="preserve"> ……</w:t>
            </w:r>
            <w:r>
              <w:rPr>
                <w:rFonts w:hint="eastAsia" w:eastAsia="仿宋_GB2312"/>
                <w:snapToGrid w:val="0"/>
                <w:kern w:val="0"/>
                <w:sz w:val="20"/>
                <w:szCs w:val="20"/>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第八十七条</w:t>
            </w:r>
            <w:r>
              <w:rPr>
                <w:rFonts w:eastAsia="仿宋_GB2312"/>
                <w:snapToGrid w:val="0"/>
                <w:kern w:val="0"/>
                <w:sz w:val="20"/>
                <w:szCs w:val="20"/>
              </w:rPr>
              <w:t xml:space="preserve"> </w:t>
            </w:r>
            <w:r>
              <w:rPr>
                <w:rFonts w:hint="eastAsia" w:eastAsia="仿宋_GB2312"/>
                <w:snapToGrid w:val="0"/>
                <w:kern w:val="0"/>
                <w:sz w:val="20"/>
                <w:szCs w:val="20"/>
              </w:rPr>
              <w:t>对医疗机构放射性职业病危害控制的监督管理，由卫生行政部门依照本法的规定实施。</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【部门规章】《放射诊疗管理规定》（</w:t>
            </w:r>
            <w:r>
              <w:rPr>
                <w:rFonts w:eastAsia="仿宋_GB2312"/>
                <w:snapToGrid w:val="0"/>
                <w:kern w:val="0"/>
                <w:sz w:val="20"/>
                <w:szCs w:val="20"/>
              </w:rPr>
              <w:t>2006</w:t>
            </w:r>
            <w:r>
              <w:rPr>
                <w:rFonts w:hint="eastAsia" w:eastAsia="仿宋_GB2312"/>
                <w:snapToGrid w:val="0"/>
                <w:kern w:val="0"/>
                <w:sz w:val="20"/>
                <w:szCs w:val="20"/>
              </w:rPr>
              <w:t>年卫生部令第四十六号公布，</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日国家卫生和计划生育委员会令第八号修改）第十一条</w:t>
            </w:r>
            <w:r>
              <w:rPr>
                <w:rFonts w:eastAsia="仿宋_GB2312"/>
                <w:snapToGrid w:val="0"/>
                <w:kern w:val="0"/>
                <w:sz w:val="20"/>
                <w:szCs w:val="20"/>
              </w:rPr>
              <w:t xml:space="preserve"> </w:t>
            </w:r>
            <w:r>
              <w:rPr>
                <w:rFonts w:hint="eastAsia" w:eastAsia="仿宋_GB2312"/>
                <w:snapToGrid w:val="0"/>
                <w:kern w:val="0"/>
                <w:sz w:val="20"/>
                <w:szCs w:val="20"/>
              </w:rPr>
              <w:t>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w:t>
            </w:r>
            <w:r>
              <w:rPr>
                <w:rFonts w:eastAsia="仿宋_GB2312"/>
                <w:snapToGrid w:val="0"/>
                <w:kern w:val="0"/>
                <w:sz w:val="20"/>
                <w:szCs w:val="20"/>
              </w:rPr>
              <w:t>X</w:t>
            </w:r>
            <w:r>
              <w:rPr>
                <w:rFonts w:hint="eastAsia" w:eastAsia="仿宋_GB2312"/>
                <w:snapToGrid w:val="0"/>
                <w:kern w:val="0"/>
                <w:sz w:val="20"/>
                <w:szCs w:val="20"/>
              </w:rPr>
              <w:t>射线影像诊断工作的，向县级卫生行政部门申请办理。同时开展不同类别放射诊疗工作的，向具有高类别审批权的卫生行政部门申请办理。第十三条</w:t>
            </w:r>
            <w:r>
              <w:rPr>
                <w:rFonts w:eastAsia="仿宋_GB2312"/>
                <w:snapToGrid w:val="0"/>
                <w:kern w:val="0"/>
                <w:sz w:val="20"/>
                <w:szCs w:val="20"/>
              </w:rPr>
              <w:t xml:space="preserve"> </w:t>
            </w:r>
            <w:r>
              <w:rPr>
                <w:rFonts w:hint="eastAsia" w:eastAsia="仿宋_GB2312"/>
                <w:snapToGrid w:val="0"/>
                <w:kern w:val="0"/>
                <w:sz w:val="20"/>
                <w:szCs w:val="20"/>
              </w:rPr>
              <w:t>医疗机构在放射诊疗建设项目竣工验收前，应当进行职业病危害控制效果评价；并向相应的卫生行政部门提交下列资料，申请进行卫生验收：（一）建设项目竣工卫生验收申请；（二）建设项目卫生审查资料；（三）职业病危害控制效果放射防护评价报告（四）放射诊疗建设项目验收报告。立体定向放射治疗、质子治疗、重离子治疗、带回旋加速器的正电子发射断层扫描诊断等放射诊疗建设项目，应当提交卫生部指定的放射卫生技术机构出具的职业病危害控制效果评价报告技术审查意见和设备性能检测报告。</w:t>
            </w:r>
          </w:p>
        </w:tc>
        <w:tc>
          <w:tcPr>
            <w:tcW w:w="1439" w:type="dxa"/>
            <w:tcMar>
              <w:top w:w="28" w:type="dxa"/>
              <w:left w:w="57" w:type="dxa"/>
              <w:bottom w:w="28" w:type="dxa"/>
              <w:right w:w="57" w:type="dxa"/>
            </w:tcMar>
            <w:vAlign w:val="center"/>
          </w:tcPr>
          <w:p w14:paraId="59FDC7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受理阶段责任（法监科（审批办））：公示依法应当提交的材料；一次性告知补正材料；依法受理或不予受理（不予受理应当告知理由）。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法监科（审批办））：对书面材料进行审查，审查申请材料，组织现场核查。提出是否同意审批的初步意见，告知申请人、利害相关人享有听证权利；涉及公共利益的重大许可，向社会公告，并举行听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决定责任（法监科（审批办））：作出行政许可或者不予行政许可决定，法定告知（不予许可的应当书面告知理由）。</w:t>
            </w:r>
          </w:p>
          <w:p w14:paraId="559608E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送达责任（法监科（审批办））：准予许可的，制发建设项目竣工卫生验收认可书，送达并信息公开。不予许可的，送达不予许可决定书，送达并信息公开。不予许可的，送达不予许可决定书。</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事后监管责任（法监科、卫生计生监督所）：建立实施监督检查的运行机制和管理制度，开展定期和不定期检查，依法采取相关处置措施。</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法律法规规章文件规定的其他应履行的责任（有关科室）。</w:t>
            </w:r>
          </w:p>
        </w:tc>
        <w:tc>
          <w:tcPr>
            <w:tcW w:w="3614" w:type="dxa"/>
            <w:tcMar>
              <w:top w:w="28" w:type="dxa"/>
              <w:left w:w="57" w:type="dxa"/>
              <w:bottom w:w="28" w:type="dxa"/>
              <w:right w:w="57" w:type="dxa"/>
            </w:tcMar>
            <w:vAlign w:val="center"/>
          </w:tcPr>
          <w:p w14:paraId="7A79FD1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【法律】《中华人民共和国行政许可法》第三十二条</w:t>
            </w:r>
            <w:r>
              <w:rPr>
                <w:rFonts w:eastAsia="仿宋_GB2312"/>
                <w:snapToGrid w:val="0"/>
                <w:kern w:val="0"/>
                <w:sz w:val="20"/>
                <w:szCs w:val="20"/>
              </w:rPr>
              <w:t xml:space="preserve"> </w:t>
            </w:r>
            <w:r>
              <w:rPr>
                <w:rFonts w:hint="eastAsia" w:eastAsia="仿宋_GB2312"/>
                <w:snapToGrid w:val="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eastAsia="仿宋_GB2312"/>
                <w:snapToGrid w:val="0"/>
                <w:kern w:val="0"/>
                <w:sz w:val="20"/>
                <w:szCs w:val="20"/>
              </w:rPr>
              <w:t xml:space="preserve">    </w:t>
            </w:r>
          </w:p>
          <w:p w14:paraId="41E9053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【部门规章】《放射诊疗管理规定》（</w:t>
            </w:r>
            <w:r>
              <w:rPr>
                <w:rFonts w:eastAsia="仿宋_GB2312"/>
                <w:snapToGrid w:val="0"/>
                <w:kern w:val="0"/>
                <w:sz w:val="20"/>
                <w:szCs w:val="20"/>
              </w:rPr>
              <w:t>2006</w:t>
            </w:r>
            <w:r>
              <w:rPr>
                <w:rFonts w:hint="eastAsia" w:eastAsia="仿宋_GB2312"/>
                <w:snapToGrid w:val="0"/>
                <w:kern w:val="0"/>
                <w:sz w:val="20"/>
                <w:szCs w:val="20"/>
              </w:rPr>
              <w:t>年卫生部令第四十六号公布，</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日国家卫生和计划生育委员会令第八号修改）第十三条</w:t>
            </w:r>
            <w:r>
              <w:rPr>
                <w:rFonts w:eastAsia="仿宋_GB2312"/>
                <w:snapToGrid w:val="0"/>
                <w:kern w:val="0"/>
                <w:sz w:val="20"/>
                <w:szCs w:val="20"/>
              </w:rPr>
              <w:t xml:space="preserve"> </w:t>
            </w:r>
            <w:r>
              <w:rPr>
                <w:rFonts w:hint="eastAsia" w:eastAsia="仿宋_GB2312"/>
                <w:snapToGrid w:val="0"/>
                <w:kern w:val="0"/>
                <w:sz w:val="20"/>
                <w:szCs w:val="20"/>
              </w:rPr>
              <w:t>医疗机构在放射诊疗建设项目竣工验收前，应当进行职业病危害控制效果评价；并向相应的卫生行政部门提交下列资料，申请进行卫生验收</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【法律】《中华人民共和国行政许可法》第三十四条</w:t>
            </w:r>
            <w:r>
              <w:rPr>
                <w:rFonts w:eastAsia="仿宋_GB2312"/>
                <w:snapToGrid w:val="0"/>
                <w:kern w:val="0"/>
                <w:sz w:val="20"/>
                <w:szCs w:val="20"/>
              </w:rPr>
              <w:t xml:space="preserve"> </w:t>
            </w:r>
            <w:r>
              <w:rPr>
                <w:rFonts w:hint="eastAsia" w:eastAsia="仿宋_GB2312"/>
                <w:snapToGrid w:val="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【法律】《中华人民共和国行政许可法》第三十七条</w:t>
            </w:r>
            <w:r>
              <w:rPr>
                <w:rFonts w:eastAsia="仿宋_GB2312"/>
                <w:snapToGrid w:val="0"/>
                <w:kern w:val="0"/>
                <w:sz w:val="20"/>
                <w:szCs w:val="20"/>
              </w:rPr>
              <w:t xml:space="preserve"> </w:t>
            </w:r>
            <w:r>
              <w:rPr>
                <w:rFonts w:hint="eastAsia" w:eastAsia="仿宋_GB2312"/>
                <w:snapToGrid w:val="0"/>
                <w:kern w:val="0"/>
                <w:sz w:val="20"/>
                <w:szCs w:val="20"/>
              </w:rPr>
              <w:t>行政机关对行政许可申请进行审查后，除当场作出行政许可决定的外，应当在法定期限内按照规定程序作出行政许可决定。第三十八条</w:t>
            </w:r>
            <w:r>
              <w:rPr>
                <w:rFonts w:eastAsia="仿宋_GB2312"/>
                <w:snapToGrid w:val="0"/>
                <w:kern w:val="0"/>
                <w:sz w:val="20"/>
                <w:szCs w:val="20"/>
              </w:rPr>
              <w:t xml:space="preserve"> </w:t>
            </w:r>
            <w:r>
              <w:rPr>
                <w:rFonts w:hint="eastAsia" w:eastAsia="仿宋_GB2312"/>
                <w:snapToGrid w:val="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【法律】《中华人民共和国行政许可法》第四十四条</w:t>
            </w:r>
            <w:r>
              <w:rPr>
                <w:rFonts w:eastAsia="仿宋_GB2312"/>
                <w:snapToGrid w:val="0"/>
                <w:kern w:val="0"/>
                <w:sz w:val="20"/>
                <w:szCs w:val="20"/>
              </w:rPr>
              <w:t xml:space="preserve"> </w:t>
            </w:r>
            <w:r>
              <w:rPr>
                <w:rFonts w:hint="eastAsia" w:eastAsia="仿宋_GB2312"/>
                <w:snapToGrid w:val="0"/>
                <w:kern w:val="0"/>
                <w:sz w:val="20"/>
                <w:szCs w:val="20"/>
              </w:rPr>
              <w:t>行政机关作出准予行政许可的决定，应当自作出决定之日起十日内向申请人颁发、送达行政许可证件，或者加贴标签、加盖检验、检测、检疫印章。</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【法律】《中华人民共和国职业病防治法》第八十七条</w:t>
            </w:r>
            <w:r>
              <w:rPr>
                <w:rFonts w:eastAsia="仿宋_GB2312"/>
                <w:snapToGrid w:val="0"/>
                <w:kern w:val="0"/>
                <w:sz w:val="20"/>
                <w:szCs w:val="20"/>
              </w:rPr>
              <w:t xml:space="preserve"> </w:t>
            </w:r>
            <w:r>
              <w:rPr>
                <w:rFonts w:hint="eastAsia" w:eastAsia="仿宋_GB2312"/>
                <w:snapToGrid w:val="0"/>
                <w:kern w:val="0"/>
                <w:sz w:val="20"/>
                <w:szCs w:val="20"/>
              </w:rPr>
              <w:t>对医疗机构放射性职业病危害控制的监督管理，由卫生行政部门依照本法的规定实施。</w:t>
            </w:r>
          </w:p>
        </w:tc>
        <w:tc>
          <w:tcPr>
            <w:tcW w:w="1440" w:type="dxa"/>
            <w:tcMar>
              <w:top w:w="28" w:type="dxa"/>
              <w:left w:w="57" w:type="dxa"/>
              <w:bottom w:w="28" w:type="dxa"/>
              <w:right w:w="57" w:type="dxa"/>
            </w:tcMar>
            <w:vAlign w:val="center"/>
          </w:tcPr>
          <w:p w14:paraId="62778A64">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对符合条件的申请不予办理或不在法定期限内办理（机关纪委）；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对不符合许可条件的予以许可的（机关纪委）；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未严格审查申报材料或弄虚作假审批，不按照法定条件或者违反法定程序审核、审批，有失职行为的（机关纪委）；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在审批过程中乱收费用，情节严重的（机关纪委）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在审批过程中徇私舞弊、滥用职权、玩忽职守的（机关纪委）；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利用职务上的便利，索取他人财物，为他人谋取利益的（机关纪委）；</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396AF4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【法律】《中华人民共和国行政许可法》第七十二条：</w:t>
            </w:r>
            <w:r>
              <w:rPr>
                <w:rFonts w:eastAsia="仿宋_GB2312"/>
                <w:snapToGrid w:val="0"/>
                <w:kern w:val="0"/>
                <w:sz w:val="20"/>
                <w:szCs w:val="20"/>
              </w:rPr>
              <w:t xml:space="preserve"> </w:t>
            </w:r>
            <w:r>
              <w:rPr>
                <w:rFonts w:hint="eastAsia" w:eastAsia="仿宋_GB2312"/>
                <w:snapToGrid w:val="0"/>
                <w:kern w:val="0"/>
                <w:sz w:val="20"/>
                <w:szCs w:val="20"/>
              </w:rPr>
              <w:t>行政机关及其工作人员违反本法的规定，有下列情形之一的，由其上级行政机关或者监察机关责令改正；情节严重的，对直接负责的主管人员和其他直接责任人员依法给予行政处分：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（一）对符合法定条件的行政许可申请不予受理的；</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【法律】《中华人民共和国行政许可法》第七十四条第（二）项：</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（二）对符合法定条件的申请人不予行政许可或者不在法定期限内作出准予行政许可决定的；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【法律】《中华人民共和国行政许可法》第七十四条</w:t>
            </w:r>
            <w:r>
              <w:rPr>
                <w:rFonts w:eastAsia="仿宋_GB2312"/>
                <w:snapToGrid w:val="0"/>
                <w:kern w:val="0"/>
                <w:sz w:val="20"/>
                <w:szCs w:val="20"/>
              </w:rPr>
              <w:t xml:space="preserve">: </w:t>
            </w:r>
            <w:r>
              <w:rPr>
                <w:rFonts w:hint="eastAsia" w:eastAsia="仿宋_GB2312"/>
                <w:snapToGrid w:val="0"/>
                <w:kern w:val="0"/>
                <w:sz w:val="20"/>
                <w:szCs w:val="20"/>
              </w:rPr>
              <w:t>行政机关实施行政许可，有下列情形之一的，由其上级行政机关或者监察机关责令改正，对直接负责的主管人员和其他直接责任人员依法给予行政处分；构成犯罪的，依法追究刑事责任：</w:t>
            </w:r>
            <w:r>
              <w:rPr>
                <w:rFonts w:eastAsia="仿宋_GB2312"/>
                <w:snapToGrid w:val="0"/>
                <w:kern w:val="0"/>
                <w:sz w:val="20"/>
                <w:szCs w:val="20"/>
              </w:rPr>
              <w:br w:type="textWrapping"/>
            </w:r>
            <w:r>
              <w:rPr>
                <w:rFonts w:hint="eastAsia" w:eastAsia="仿宋_GB2312"/>
                <w:snapToGrid w:val="0"/>
                <w:kern w:val="0"/>
                <w:sz w:val="20"/>
                <w:szCs w:val="20"/>
              </w:rPr>
              <w:t>（一）对不符合法定条件的申请人准予行政许可或者超越法定职权作出准予行政许可决定的；</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号公布）第九条：行政机关及其工作人员在行政审批过程中，有下列情形之一的，应当责令纠正并追究行政过错责任：（四）不依照法定程序实施行政审批；</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．【法律】《中华人民共和国行政许可法》第七十五条</w:t>
            </w:r>
            <w:r>
              <w:rPr>
                <w:rFonts w:eastAsia="仿宋_GB2312"/>
                <w:snapToGrid w:val="0"/>
                <w:kern w:val="0"/>
                <w:sz w:val="20"/>
                <w:szCs w:val="20"/>
              </w:rPr>
              <w:t xml:space="preserve">: </w:t>
            </w:r>
            <w:r>
              <w:rPr>
                <w:rFonts w:hint="eastAsia" w:eastAsia="仿宋_GB2312"/>
                <w:snapToGrid w:val="0"/>
                <w:kern w:val="0"/>
                <w:sz w:val="20"/>
                <w:szCs w:val="20"/>
              </w:rPr>
              <w:t>行政机关实施行政许可，擅自收费或者不按照法定项目和标准收费的，由其上级行政机关或者监察机关责令退还非法收取的费用；对直接负责的主管人员和其他直接责任人员依法给予行政处分。</w:t>
            </w:r>
            <w:r>
              <w:rPr>
                <w:rFonts w:eastAsia="仿宋_GB2312"/>
                <w:snapToGrid w:val="0"/>
                <w:kern w:val="0"/>
                <w:sz w:val="20"/>
                <w:szCs w:val="20"/>
              </w:rPr>
              <w:t>“</w:t>
            </w:r>
            <w:r>
              <w:rPr>
                <w:rFonts w:hint="eastAsia" w:eastAsia="仿宋_GB2312"/>
                <w:snapToGrid w:val="0"/>
                <w:kern w:val="0"/>
                <w:sz w:val="20"/>
                <w:szCs w:val="20"/>
              </w:rPr>
              <w:t>除以上追责情形外，其他违反法律法规规章的行为依法追究相应责任</w:t>
            </w:r>
            <w:r>
              <w:rPr>
                <w:rFonts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截留、挪用、私分或者变相私分实施行政许可依法收取的费用的，予以追缴；对直接负责的主管人员和其他直接责任人员依法给予行政处分；构成犯罪的，依法追究刑事责任。</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1. </w:t>
            </w:r>
            <w:r>
              <w:rPr>
                <w:rFonts w:hint="eastAsia" w:eastAsia="仿宋_GB2312"/>
                <w:snapToGrid w:val="0"/>
                <w:kern w:val="0"/>
                <w:sz w:val="20"/>
                <w:szCs w:val="20"/>
              </w:rPr>
              <w:t>【法律】</w:t>
            </w:r>
            <w:r>
              <w:rPr>
                <w:rFonts w:eastAsia="仿宋_GB2312"/>
                <w:snapToGrid w:val="0"/>
                <w:kern w:val="0"/>
                <w:sz w:val="20"/>
                <w:szCs w:val="20"/>
              </w:rPr>
              <w:t xml:space="preserve"> </w:t>
            </w:r>
            <w:r>
              <w:rPr>
                <w:rFonts w:hint="eastAsia" w:eastAsia="仿宋_GB2312"/>
                <w:snapToGrid w:val="0"/>
                <w:kern w:val="0"/>
                <w:sz w:val="20"/>
                <w:szCs w:val="20"/>
              </w:rPr>
              <w:t>《中华人民共和国行政许可法》第七十三条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行政机关工作人员办理行政许可、实施监督检查，索取或者收受他人财物或者谋取其他利益，构成犯罪的，依法追究刑事责任；尚不构成犯罪的，依法给予行政处分。</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w:t>
            </w:r>
            <w:r>
              <w:rPr>
                <w:rFonts w:eastAsia="仿宋_GB2312"/>
                <w:snapToGrid w:val="0"/>
                <w:kern w:val="0"/>
                <w:sz w:val="20"/>
                <w:szCs w:val="20"/>
              </w:rPr>
              <w:t xml:space="preserve">2. </w:t>
            </w:r>
            <w:r>
              <w:rPr>
                <w:rFonts w:hint="eastAsia" w:eastAsia="仿宋_GB2312"/>
                <w:snapToGrid w:val="0"/>
                <w:kern w:val="0"/>
                <w:sz w:val="20"/>
                <w:szCs w:val="20"/>
              </w:rPr>
              <w:t>【部门规章】《事业单位工作人员处分暂行规定》（</w:t>
            </w:r>
            <w:r>
              <w:rPr>
                <w:rFonts w:eastAsia="仿宋_GB2312"/>
                <w:snapToGrid w:val="0"/>
                <w:kern w:val="0"/>
                <w:sz w:val="20"/>
                <w:szCs w:val="20"/>
              </w:rPr>
              <w:t>2012</w:t>
            </w:r>
            <w:r>
              <w:rPr>
                <w:rFonts w:hint="eastAsia" w:eastAsia="仿宋_GB2312"/>
                <w:snapToGrid w:val="0"/>
                <w:kern w:val="0"/>
                <w:sz w:val="20"/>
                <w:szCs w:val="20"/>
              </w:rPr>
              <w:t>年人力资源和社会保障部、监察部第</w:t>
            </w:r>
            <w:r>
              <w:rPr>
                <w:rFonts w:eastAsia="仿宋_GB2312"/>
                <w:snapToGrid w:val="0"/>
                <w:kern w:val="0"/>
                <w:sz w:val="20"/>
                <w:szCs w:val="20"/>
              </w:rPr>
              <w:t>18</w:t>
            </w:r>
            <w:r>
              <w:rPr>
                <w:rFonts w:hint="eastAsia" w:eastAsia="仿宋_GB2312"/>
                <w:snapToGrid w:val="0"/>
                <w:kern w:val="0"/>
                <w:sz w:val="20"/>
                <w:szCs w:val="20"/>
              </w:rPr>
              <w:t>号令公布）第十八条</w:t>
            </w:r>
            <w:r>
              <w:rPr>
                <w:rFonts w:eastAsia="仿宋_GB2312"/>
                <w:snapToGrid w:val="0"/>
                <w:kern w:val="0"/>
                <w:sz w:val="20"/>
                <w:szCs w:val="20"/>
              </w:rPr>
              <w:t>:</w:t>
            </w:r>
            <w:r>
              <w:rPr>
                <w:rFonts w:hint="eastAsia" w:eastAsia="仿宋_GB2312"/>
                <w:snapToGrid w:val="0"/>
                <w:kern w:val="0"/>
                <w:sz w:val="20"/>
                <w:szCs w:val="20"/>
              </w:rPr>
              <w:t>有下列行为之一的，给予警告或者记过处分；情节较重的，给予降低岗位等级或者撤职处分；情节严重的，给予开除处分：</w:t>
            </w:r>
            <w:r>
              <w:rPr>
                <w:rFonts w:eastAsia="仿宋_GB2312"/>
                <w:snapToGrid w:val="0"/>
                <w:kern w:val="0"/>
                <w:sz w:val="20"/>
                <w:szCs w:val="20"/>
              </w:rPr>
              <w:br w:type="textWrapping"/>
            </w:r>
            <w:r>
              <w:rPr>
                <w:rFonts w:hint="eastAsia" w:eastAsia="仿宋_GB2312"/>
                <w:snapToGrid w:val="0"/>
                <w:kern w:val="0"/>
                <w:sz w:val="20"/>
                <w:szCs w:val="20"/>
              </w:rPr>
              <w:t>（一）贪污、索贿、受贿、行贿、介绍贿赂、挪用公款的；</w:t>
            </w:r>
            <w:r>
              <w:rPr>
                <w:rFonts w:eastAsia="仿宋_GB2312"/>
                <w:snapToGrid w:val="0"/>
                <w:kern w:val="0"/>
                <w:sz w:val="20"/>
                <w:szCs w:val="20"/>
              </w:rPr>
              <w:br w:type="textWrapping"/>
            </w:r>
            <w:r>
              <w:rPr>
                <w:rFonts w:hint="eastAsia" w:eastAsia="仿宋_GB2312"/>
                <w:snapToGrid w:val="0"/>
                <w:kern w:val="0"/>
                <w:sz w:val="20"/>
                <w:szCs w:val="20"/>
              </w:rPr>
              <w:t>（二）利用工作之便为本人或者他人谋取不正当利益的；</w:t>
            </w:r>
            <w:r>
              <w:rPr>
                <w:rFonts w:eastAsia="仿宋_GB2312"/>
                <w:snapToGrid w:val="0"/>
                <w:kern w:val="0"/>
                <w:sz w:val="20"/>
                <w:szCs w:val="20"/>
              </w:rPr>
              <w:br w:type="textWrapping"/>
            </w:r>
            <w:r>
              <w:rPr>
                <w:rFonts w:hint="eastAsia" w:eastAsia="仿宋_GB2312"/>
                <w:snapToGrid w:val="0"/>
                <w:kern w:val="0"/>
                <w:sz w:val="20"/>
                <w:szCs w:val="20"/>
              </w:rPr>
              <w:t>（三）在公务活动或者工作中接受礼金、各种有价证券、支付凭证的；</w:t>
            </w:r>
            <w:r>
              <w:rPr>
                <w:rFonts w:eastAsia="仿宋_GB2312"/>
                <w:snapToGrid w:val="0"/>
                <w:kern w:val="0"/>
                <w:sz w:val="20"/>
                <w:szCs w:val="20"/>
              </w:rPr>
              <w:br w:type="textWrapping"/>
            </w:r>
            <w:r>
              <w:rPr>
                <w:rFonts w:hint="eastAsia" w:eastAsia="仿宋_GB2312"/>
                <w:snapToGrid w:val="0"/>
                <w:kern w:val="0"/>
                <w:sz w:val="20"/>
                <w:szCs w:val="20"/>
              </w:rPr>
              <w:t>（七）其他违反廉洁从业纪律的行为。</w:t>
            </w:r>
            <w:r>
              <w:rPr>
                <w:rFonts w:eastAsia="仿宋_GB2312"/>
                <w:snapToGrid w:val="0"/>
                <w:kern w:val="0"/>
                <w:sz w:val="20"/>
                <w:szCs w:val="20"/>
              </w:rPr>
              <w:br w:type="textWrapping"/>
            </w:r>
            <w:r>
              <w:rPr>
                <w:rFonts w:hint="eastAsia" w:eastAsia="仿宋_GB2312"/>
                <w:snapToGrid w:val="0"/>
                <w:kern w:val="0"/>
                <w:sz w:val="20"/>
                <w:szCs w:val="20"/>
              </w:rPr>
              <w:t>有前款第（一）项规定行为的，给予记过以上处分。</w:t>
            </w:r>
          </w:p>
        </w:tc>
        <w:tc>
          <w:tcPr>
            <w:tcW w:w="567" w:type="dxa"/>
            <w:tcMar>
              <w:top w:w="28" w:type="dxa"/>
              <w:left w:w="57" w:type="dxa"/>
              <w:bottom w:w="28" w:type="dxa"/>
              <w:right w:w="57" w:type="dxa"/>
            </w:tcMar>
            <w:vAlign w:val="center"/>
          </w:tcPr>
          <w:p w14:paraId="51312CEC">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法律法规规定的免责情形及市委、市政府有关文件中明确的免责情形。</w:t>
            </w:r>
          </w:p>
        </w:tc>
        <w:tc>
          <w:tcPr>
            <w:tcW w:w="463" w:type="dxa"/>
            <w:gridSpan w:val="2"/>
            <w:tcMar>
              <w:top w:w="28" w:type="dxa"/>
              <w:left w:w="57" w:type="dxa"/>
              <w:bottom w:w="28" w:type="dxa"/>
              <w:right w:w="57" w:type="dxa"/>
            </w:tcMar>
            <w:vAlign w:val="center"/>
          </w:tcPr>
          <w:p w14:paraId="5911479F">
            <w:pPr>
              <w:widowControl/>
              <w:spacing w:line="260" w:lineRule="exact"/>
              <w:rPr>
                <w:rFonts w:eastAsia="仿宋_GB2312"/>
                <w:snapToGrid w:val="0"/>
                <w:kern w:val="0"/>
                <w:sz w:val="20"/>
                <w:szCs w:val="20"/>
              </w:rPr>
            </w:pPr>
          </w:p>
        </w:tc>
      </w:tr>
      <w:tr w14:paraId="7474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821" w:hRule="atLeast"/>
        </w:trPr>
        <w:tc>
          <w:tcPr>
            <w:tcW w:w="535" w:type="dxa"/>
            <w:tcMar>
              <w:top w:w="28" w:type="dxa"/>
              <w:left w:w="57" w:type="dxa"/>
              <w:bottom w:w="28" w:type="dxa"/>
              <w:right w:w="57" w:type="dxa"/>
            </w:tcMar>
            <w:vAlign w:val="center"/>
          </w:tcPr>
          <w:p w14:paraId="6F7E6E9C">
            <w:pPr>
              <w:widowControl/>
              <w:spacing w:line="260" w:lineRule="exact"/>
              <w:jc w:val="center"/>
              <w:rPr>
                <w:rFonts w:eastAsia="仿宋_GB2312"/>
                <w:snapToGrid w:val="0"/>
                <w:kern w:val="0"/>
                <w:sz w:val="20"/>
                <w:szCs w:val="20"/>
              </w:rPr>
            </w:pPr>
            <w:r>
              <w:rPr>
                <w:rFonts w:eastAsia="仿宋_GB2312"/>
                <w:snapToGrid w:val="0"/>
                <w:kern w:val="0"/>
                <w:sz w:val="20"/>
                <w:szCs w:val="20"/>
              </w:rPr>
              <w:t>14-1</w:t>
            </w:r>
          </w:p>
        </w:tc>
        <w:tc>
          <w:tcPr>
            <w:tcW w:w="458" w:type="dxa"/>
            <w:tcMar>
              <w:top w:w="28" w:type="dxa"/>
              <w:left w:w="57" w:type="dxa"/>
              <w:bottom w:w="28" w:type="dxa"/>
              <w:right w:w="57" w:type="dxa"/>
            </w:tcMar>
            <w:vAlign w:val="center"/>
          </w:tcPr>
          <w:p w14:paraId="0DAB4EB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2E4080D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单位或个人违反公共场所卫生管理规定的处罚</w:t>
            </w:r>
          </w:p>
        </w:tc>
        <w:tc>
          <w:tcPr>
            <w:tcW w:w="475" w:type="dxa"/>
            <w:tcMar>
              <w:top w:w="28" w:type="dxa"/>
              <w:left w:w="57" w:type="dxa"/>
              <w:bottom w:w="28" w:type="dxa"/>
              <w:right w:w="57" w:type="dxa"/>
            </w:tcMar>
            <w:vAlign w:val="center"/>
          </w:tcPr>
          <w:p w14:paraId="51629C3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对公共场所经营者未按照规定进行卫生检测、消毒等行为的处罚</w:t>
            </w:r>
          </w:p>
        </w:tc>
        <w:tc>
          <w:tcPr>
            <w:tcW w:w="508" w:type="dxa"/>
            <w:tcMar>
              <w:top w:w="28" w:type="dxa"/>
              <w:left w:w="57" w:type="dxa"/>
              <w:bottom w:w="28" w:type="dxa"/>
              <w:right w:w="57" w:type="dxa"/>
            </w:tcMar>
            <w:vAlign w:val="center"/>
          </w:tcPr>
          <w:p w14:paraId="0BAF32D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39D6F51">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6150CA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日《国务院关于修改部分行政法规的决定》修订）第十四条</w:t>
            </w:r>
            <w:r>
              <w:rPr>
                <w:rFonts w:eastAsia="仿宋_GB2312"/>
                <w:snapToGrid w:val="0"/>
                <w:kern w:val="0"/>
                <w:sz w:val="20"/>
                <w:szCs w:val="20"/>
              </w:rPr>
              <w:t xml:space="preserve"> </w:t>
            </w:r>
            <w:r>
              <w:rPr>
                <w:rFonts w:hint="eastAsia" w:eastAsia="仿宋_GB2312"/>
                <w:snapToGrid w:val="0"/>
                <w:kern w:val="0"/>
                <w:sz w:val="20"/>
                <w:szCs w:val="20"/>
              </w:rPr>
              <w:t>凡有下列行为之一的单位或者个人，卫生防疫机构可以根据情节轻重，给予警告、罚款、停业整顿、吊销</w:t>
            </w:r>
            <w:r>
              <w:rPr>
                <w:rFonts w:eastAsia="仿宋_GB2312"/>
                <w:snapToGrid w:val="0"/>
                <w:kern w:val="0"/>
                <w:sz w:val="20"/>
                <w:szCs w:val="20"/>
              </w:rPr>
              <w:t>“</w:t>
            </w:r>
            <w:r>
              <w:rPr>
                <w:rFonts w:hint="eastAsia" w:eastAsia="仿宋_GB2312"/>
                <w:snapToGrid w:val="0"/>
                <w:kern w:val="0"/>
                <w:sz w:val="20"/>
                <w:szCs w:val="20"/>
              </w:rPr>
              <w:t>卫生许可证</w:t>
            </w:r>
            <w:r>
              <w:rPr>
                <w:rFonts w:eastAsia="仿宋_GB2312"/>
                <w:snapToGrid w:val="0"/>
                <w:kern w:val="0"/>
                <w:sz w:val="20"/>
                <w:szCs w:val="20"/>
              </w:rPr>
              <w:t>”</w:t>
            </w:r>
            <w:r>
              <w:rPr>
                <w:rFonts w:hint="eastAsia" w:eastAsia="仿宋_GB2312"/>
                <w:snapToGrid w:val="0"/>
                <w:kern w:val="0"/>
                <w:sz w:val="20"/>
                <w:szCs w:val="20"/>
              </w:rPr>
              <w:t>的行政处罚：（一）卫生质量不符合国家卫生标准和要求，而继续营业的；（二）未获得</w:t>
            </w:r>
            <w:r>
              <w:rPr>
                <w:rFonts w:eastAsia="仿宋_GB2312"/>
                <w:snapToGrid w:val="0"/>
                <w:kern w:val="0"/>
                <w:sz w:val="20"/>
                <w:szCs w:val="20"/>
              </w:rPr>
              <w:t>“</w:t>
            </w:r>
            <w:r>
              <w:rPr>
                <w:rFonts w:hint="eastAsia" w:eastAsia="仿宋_GB2312"/>
                <w:snapToGrid w:val="0"/>
                <w:kern w:val="0"/>
                <w:sz w:val="20"/>
                <w:szCs w:val="20"/>
              </w:rPr>
              <w:t>健康合格证</w:t>
            </w:r>
            <w:r>
              <w:rPr>
                <w:rFonts w:eastAsia="仿宋_GB2312"/>
                <w:snapToGrid w:val="0"/>
                <w:kern w:val="0"/>
                <w:sz w:val="20"/>
                <w:szCs w:val="20"/>
              </w:rPr>
              <w:t>”</w:t>
            </w:r>
            <w:r>
              <w:rPr>
                <w:rFonts w:hint="eastAsia" w:eastAsia="仿宋_GB2312"/>
                <w:snapToGrid w:val="0"/>
                <w:kern w:val="0"/>
                <w:sz w:val="20"/>
                <w:szCs w:val="20"/>
              </w:rPr>
              <w:t>，而从事直接为顾客服务的；（三）拒绝卫生监督的；（四）未取得</w:t>
            </w:r>
            <w:r>
              <w:rPr>
                <w:rFonts w:eastAsia="仿宋_GB2312"/>
                <w:snapToGrid w:val="0"/>
                <w:kern w:val="0"/>
                <w:sz w:val="20"/>
                <w:szCs w:val="20"/>
              </w:rPr>
              <w:t>“</w:t>
            </w:r>
            <w:r>
              <w:rPr>
                <w:rFonts w:hint="eastAsia" w:eastAsia="仿宋_GB2312"/>
                <w:snapToGrid w:val="0"/>
                <w:kern w:val="0"/>
                <w:sz w:val="20"/>
                <w:szCs w:val="20"/>
              </w:rPr>
              <w:t>卫生许可证</w:t>
            </w:r>
            <w:r>
              <w:rPr>
                <w:rFonts w:eastAsia="仿宋_GB2312"/>
                <w:snapToGrid w:val="0"/>
                <w:kern w:val="0"/>
                <w:sz w:val="20"/>
                <w:szCs w:val="20"/>
              </w:rPr>
              <w:t>”</w:t>
            </w:r>
            <w:r>
              <w:rPr>
                <w:rFonts w:hint="eastAsia" w:eastAsia="仿宋_GB2312"/>
                <w:snapToGrid w:val="0"/>
                <w:kern w:val="0"/>
                <w:sz w:val="20"/>
                <w:szCs w:val="20"/>
              </w:rPr>
              <w:t>，擅自营业的。罚款一律上交国库。</w:t>
            </w:r>
          </w:p>
          <w:p w14:paraId="07CC2B3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三十六条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p w14:paraId="34E88D76">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14:paraId="0BC3A3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6E109B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6B0B72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427BE3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475DFE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20890D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5EB1AE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2B8DF0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2F26206A">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hint="eastAsia" w:eastAsia="仿宋_GB2312"/>
                <w:snapToGrid w:val="0"/>
                <w:spacing w:val="-4"/>
                <w:kern w:val="0"/>
                <w:sz w:val="20"/>
                <w:szCs w:val="20"/>
              </w:rPr>
              <w:t>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14:paraId="728C1049">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14:paraId="05FD48AE">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14:paraId="3ED0F6F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hint="eastAsia" w:eastAsia="仿宋_GB2312"/>
                <w:snapToGrid w:val="0"/>
                <w:spacing w:val="-4"/>
                <w:kern w:val="0"/>
                <w:sz w:val="20"/>
                <w:szCs w:val="20"/>
              </w:rPr>
              <w:t>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14:paraId="14FB15FD">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14:paraId="2CE3B53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14:paraId="01F83A9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hint="eastAsia" w:eastAsia="仿宋_GB2312"/>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hint="eastAsia" w:eastAsia="仿宋_GB2312"/>
                <w:snapToGrid w:val="0"/>
                <w:spacing w:val="-4"/>
                <w:kern w:val="0"/>
                <w:sz w:val="20"/>
                <w:szCs w:val="20"/>
              </w:rPr>
              <w:t>申请人民法院强制执行。</w:t>
            </w:r>
          </w:p>
          <w:p w14:paraId="6EB650F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8-1.</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w:t>
            </w:r>
            <w:r>
              <w:rPr>
                <w:rFonts w:hint="eastAsia" w:eastAsia="仿宋_GB2312"/>
                <w:snapToGrid w:val="0"/>
                <w:spacing w:val="-4"/>
                <w:kern w:val="0"/>
                <w:sz w:val="20"/>
                <w:szCs w:val="20"/>
              </w:rPr>
              <w:t>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14:paraId="1EAD251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8-2.</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号令修改）第四十一条</w:t>
            </w:r>
            <w:r>
              <w:rPr>
                <w:rFonts w:eastAsia="仿宋_GB2312"/>
                <w:snapToGrid w:val="0"/>
                <w:kern w:val="0"/>
                <w:sz w:val="20"/>
                <w:szCs w:val="20"/>
              </w:rPr>
              <w:t xml:space="preserve"> </w:t>
            </w:r>
            <w:r>
              <w:rPr>
                <w:rFonts w:hint="eastAsia" w:eastAsia="仿宋_GB2312"/>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1440" w:type="dxa"/>
            <w:tcMar>
              <w:top w:w="28" w:type="dxa"/>
              <w:left w:w="57" w:type="dxa"/>
              <w:bottom w:w="28" w:type="dxa"/>
              <w:right w:w="57" w:type="dxa"/>
            </w:tcMar>
            <w:vAlign w:val="center"/>
          </w:tcPr>
          <w:p w14:paraId="52F416F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59C0E45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29B1262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r>
              <w:rPr>
                <w:rFonts w:eastAsia="仿宋_GB2312"/>
                <w:snapToGrid w:val="0"/>
                <w:kern w:val="0"/>
                <w:sz w:val="20"/>
                <w:szCs w:val="20"/>
              </w:rPr>
              <w:t xml:space="preserve">                                                                                                                                                                                                                                           </w:t>
            </w:r>
          </w:p>
          <w:p w14:paraId="2A0F475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14:paraId="0AD0603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516CF49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r>
              <w:rPr>
                <w:rFonts w:eastAsia="仿宋_GB2312"/>
                <w:snapToGrid w:val="0"/>
                <w:kern w:val="0"/>
                <w:sz w:val="20"/>
                <w:szCs w:val="20"/>
              </w:rPr>
              <w:t xml:space="preserve">                                                                                                                          </w:t>
            </w:r>
          </w:p>
          <w:p w14:paraId="541AE8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r>
              <w:rPr>
                <w:rFonts w:eastAsia="仿宋_GB2312"/>
                <w:snapToGrid w:val="0"/>
                <w:kern w:val="0"/>
                <w:sz w:val="20"/>
                <w:szCs w:val="20"/>
              </w:rPr>
              <w:t xml:space="preserve">                                                                                                                                                         </w:t>
            </w:r>
          </w:p>
          <w:p w14:paraId="74D5AF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r>
              <w:rPr>
                <w:rFonts w:eastAsia="仿宋_GB2312"/>
                <w:snapToGrid w:val="0"/>
                <w:kern w:val="0"/>
                <w:sz w:val="20"/>
                <w:szCs w:val="20"/>
              </w:rPr>
              <w:t xml:space="preserve">   </w:t>
            </w:r>
          </w:p>
          <w:p w14:paraId="2A8DD5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5C0F05C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2815198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2C0922A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除按规定当场收缴的罚款外，作出行政处罚决定的卫生计生行政机关及执法人员自行收缴罚款的；</w:t>
            </w:r>
          </w:p>
          <w:p w14:paraId="1EE7B1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6121286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14:paraId="2799EDF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14:paraId="746E8FF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 xml:space="preserve">” </w:t>
            </w:r>
          </w:p>
          <w:p w14:paraId="2B8BD59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14:paraId="3B9A252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14:paraId="5F1397D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 xml:space="preserve">”  </w:t>
            </w:r>
          </w:p>
          <w:p w14:paraId="538E0D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type="textWrapping"/>
            </w:r>
            <w:r>
              <w:rPr>
                <w:rFonts w:hint="eastAsia" w:eastAsia="仿宋_GB2312"/>
                <w:snapToGrid w:val="0"/>
                <w:kern w:val="0"/>
                <w:sz w:val="20"/>
                <w:szCs w:val="20"/>
              </w:rPr>
              <w:t>法给予行政处分；情节严重构成犯罪的，依法追究刑事责任。</w:t>
            </w:r>
            <w:r>
              <w:rPr>
                <w:rFonts w:eastAsia="仿宋_GB2312"/>
                <w:snapToGrid w:val="0"/>
                <w:kern w:val="0"/>
                <w:sz w:val="20"/>
                <w:szCs w:val="20"/>
              </w:rPr>
              <w:t xml:space="preserve">” </w:t>
            </w:r>
          </w:p>
          <w:p w14:paraId="12A2DA94">
            <w:pPr>
              <w:widowControl/>
              <w:spacing w:line="260" w:lineRule="exact"/>
              <w:ind w:firstLine="400" w:firstLineChars="200"/>
              <w:rPr>
                <w:rFonts w:eastAsia="仿宋_GB2312"/>
                <w:snapToGrid w:val="0"/>
                <w:spacing w:val="-4"/>
                <w:kern w:val="0"/>
                <w:sz w:val="20"/>
                <w:szCs w:val="20"/>
              </w:rPr>
            </w:pPr>
            <w:r>
              <w:rPr>
                <w:rFonts w:eastAsia="仿宋_GB2312"/>
                <w:snapToGrid w:val="0"/>
                <w:kern w:val="0"/>
                <w:sz w:val="20"/>
                <w:szCs w:val="20"/>
              </w:rPr>
              <w:t>8.</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w:t>
            </w:r>
            <w:r>
              <w:rPr>
                <w:rFonts w:hint="eastAsia" w:eastAsia="仿宋_GB2312"/>
                <w:snapToGrid w:val="0"/>
                <w:spacing w:val="-4"/>
                <w:kern w:val="0"/>
                <w:sz w:val="20"/>
                <w:szCs w:val="20"/>
              </w:rPr>
              <w:t>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14:paraId="613790AC">
            <w:pPr>
              <w:widowControl/>
              <w:spacing w:line="260" w:lineRule="exact"/>
              <w:ind w:firstLine="384" w:firstLineChars="200"/>
              <w:rPr>
                <w:rFonts w:eastAsia="仿宋_GB2312"/>
                <w:snapToGrid w:val="0"/>
                <w:kern w:val="0"/>
                <w:sz w:val="20"/>
                <w:szCs w:val="20"/>
              </w:rPr>
            </w:pPr>
            <w:r>
              <w:rPr>
                <w:rFonts w:eastAsia="仿宋_GB2312"/>
                <w:snapToGrid w:val="0"/>
                <w:spacing w:val="-4"/>
                <w:kern w:val="0"/>
                <w:sz w:val="20"/>
                <w:szCs w:val="20"/>
              </w:rPr>
              <w:t>9.</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号令修改）第四十一条</w:t>
            </w:r>
            <w:r>
              <w:rPr>
                <w:rFonts w:eastAsia="仿宋_GB2312"/>
                <w:snapToGrid w:val="0"/>
                <w:kern w:val="0"/>
                <w:sz w:val="20"/>
                <w:szCs w:val="20"/>
              </w:rPr>
              <w:t xml:space="preserve"> </w:t>
            </w:r>
            <w:r>
              <w:rPr>
                <w:rFonts w:hint="eastAsia" w:eastAsia="仿宋_GB2312"/>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567" w:type="dxa"/>
            <w:tcMar>
              <w:top w:w="28" w:type="dxa"/>
              <w:left w:w="57" w:type="dxa"/>
              <w:bottom w:w="28" w:type="dxa"/>
              <w:right w:w="57" w:type="dxa"/>
            </w:tcMar>
            <w:vAlign w:val="center"/>
          </w:tcPr>
          <w:p w14:paraId="5A1A258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5F60257">
            <w:pPr>
              <w:widowControl/>
              <w:spacing w:line="260" w:lineRule="exact"/>
              <w:rPr>
                <w:rFonts w:eastAsia="仿宋_GB2312"/>
                <w:snapToGrid w:val="0"/>
                <w:kern w:val="0"/>
                <w:sz w:val="20"/>
                <w:szCs w:val="20"/>
              </w:rPr>
            </w:pPr>
          </w:p>
        </w:tc>
      </w:tr>
      <w:tr w14:paraId="4AFC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284" w:hRule="atLeast"/>
        </w:trPr>
        <w:tc>
          <w:tcPr>
            <w:tcW w:w="535" w:type="dxa"/>
            <w:tcMar>
              <w:top w:w="28" w:type="dxa"/>
              <w:left w:w="57" w:type="dxa"/>
              <w:bottom w:w="28" w:type="dxa"/>
              <w:right w:w="57" w:type="dxa"/>
            </w:tcMar>
            <w:vAlign w:val="center"/>
          </w:tcPr>
          <w:p w14:paraId="1BA6C8A5">
            <w:pPr>
              <w:widowControl/>
              <w:spacing w:line="260" w:lineRule="exact"/>
              <w:jc w:val="center"/>
              <w:rPr>
                <w:rFonts w:eastAsia="仿宋_GB2312"/>
                <w:snapToGrid w:val="0"/>
                <w:kern w:val="0"/>
                <w:sz w:val="20"/>
                <w:szCs w:val="20"/>
              </w:rPr>
            </w:pPr>
            <w:r>
              <w:rPr>
                <w:rFonts w:eastAsia="仿宋_GB2312"/>
                <w:snapToGrid w:val="0"/>
                <w:kern w:val="0"/>
                <w:sz w:val="20"/>
                <w:szCs w:val="20"/>
              </w:rPr>
              <w:t>14-2</w:t>
            </w:r>
          </w:p>
        </w:tc>
        <w:tc>
          <w:tcPr>
            <w:tcW w:w="458" w:type="dxa"/>
            <w:tcMar>
              <w:top w:w="28" w:type="dxa"/>
              <w:left w:w="57" w:type="dxa"/>
              <w:bottom w:w="28" w:type="dxa"/>
              <w:right w:w="57" w:type="dxa"/>
            </w:tcMar>
            <w:vAlign w:val="center"/>
          </w:tcPr>
          <w:p w14:paraId="1D236BF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684594E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单位或个人违反公共场所卫生管理规定的处罚</w:t>
            </w:r>
          </w:p>
        </w:tc>
        <w:tc>
          <w:tcPr>
            <w:tcW w:w="475" w:type="dxa"/>
            <w:tcMar>
              <w:top w:w="28" w:type="dxa"/>
              <w:left w:w="57" w:type="dxa"/>
              <w:bottom w:w="28" w:type="dxa"/>
              <w:right w:w="57" w:type="dxa"/>
            </w:tcMar>
            <w:vAlign w:val="center"/>
          </w:tcPr>
          <w:p w14:paraId="5F41ADE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对公共场所经营者未按照要求进行卫生管理等行为的处罚</w:t>
            </w:r>
          </w:p>
        </w:tc>
        <w:tc>
          <w:tcPr>
            <w:tcW w:w="508" w:type="dxa"/>
            <w:tcMar>
              <w:top w:w="28" w:type="dxa"/>
              <w:left w:w="57" w:type="dxa"/>
              <w:bottom w:w="28" w:type="dxa"/>
              <w:right w:w="57" w:type="dxa"/>
            </w:tcMar>
            <w:vAlign w:val="center"/>
          </w:tcPr>
          <w:p w14:paraId="02ADC58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F504776">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5B96469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日《国务院关于修改部分行政法规的决定》修订）第十四条</w:t>
            </w:r>
            <w:r>
              <w:rPr>
                <w:rFonts w:eastAsia="仿宋_GB2312"/>
                <w:snapToGrid w:val="0"/>
                <w:kern w:val="0"/>
                <w:sz w:val="20"/>
                <w:szCs w:val="20"/>
              </w:rPr>
              <w:t xml:space="preserve"> </w:t>
            </w:r>
            <w:r>
              <w:rPr>
                <w:rFonts w:hint="eastAsia" w:eastAsia="仿宋_GB2312"/>
                <w:snapToGrid w:val="0"/>
                <w:kern w:val="0"/>
                <w:sz w:val="20"/>
                <w:szCs w:val="20"/>
              </w:rPr>
              <w:t>凡有下列行为之一的单位或者个人，卫生防疫机构可以根据情节轻重，给予警告、罚款、停业整顿、吊销</w:t>
            </w:r>
            <w:r>
              <w:rPr>
                <w:rFonts w:eastAsia="仿宋_GB2312"/>
                <w:snapToGrid w:val="0"/>
                <w:kern w:val="0"/>
                <w:sz w:val="20"/>
                <w:szCs w:val="20"/>
              </w:rPr>
              <w:t>“</w:t>
            </w:r>
            <w:r>
              <w:rPr>
                <w:rFonts w:hint="eastAsia" w:eastAsia="仿宋_GB2312"/>
                <w:snapToGrid w:val="0"/>
                <w:kern w:val="0"/>
                <w:sz w:val="20"/>
                <w:szCs w:val="20"/>
              </w:rPr>
              <w:t>卫生许可证</w:t>
            </w:r>
            <w:r>
              <w:rPr>
                <w:rFonts w:eastAsia="仿宋_GB2312"/>
                <w:snapToGrid w:val="0"/>
                <w:kern w:val="0"/>
                <w:sz w:val="20"/>
                <w:szCs w:val="20"/>
              </w:rPr>
              <w:t>”</w:t>
            </w:r>
            <w:r>
              <w:rPr>
                <w:rFonts w:hint="eastAsia" w:eastAsia="仿宋_GB2312"/>
                <w:snapToGrid w:val="0"/>
                <w:kern w:val="0"/>
                <w:sz w:val="20"/>
                <w:szCs w:val="20"/>
              </w:rPr>
              <w:t>的行政处罚：（一）卫生质量不符合国家卫生标准和要求，而继续营业的；（二）未获得</w:t>
            </w:r>
            <w:r>
              <w:rPr>
                <w:rFonts w:eastAsia="仿宋_GB2312"/>
                <w:snapToGrid w:val="0"/>
                <w:kern w:val="0"/>
                <w:sz w:val="20"/>
                <w:szCs w:val="20"/>
              </w:rPr>
              <w:t>“</w:t>
            </w:r>
            <w:r>
              <w:rPr>
                <w:rFonts w:hint="eastAsia" w:eastAsia="仿宋_GB2312"/>
                <w:snapToGrid w:val="0"/>
                <w:kern w:val="0"/>
                <w:sz w:val="20"/>
                <w:szCs w:val="20"/>
              </w:rPr>
              <w:t>健康合格证</w:t>
            </w:r>
            <w:r>
              <w:rPr>
                <w:rFonts w:eastAsia="仿宋_GB2312"/>
                <w:snapToGrid w:val="0"/>
                <w:kern w:val="0"/>
                <w:sz w:val="20"/>
                <w:szCs w:val="20"/>
              </w:rPr>
              <w:t>”</w:t>
            </w:r>
            <w:r>
              <w:rPr>
                <w:rFonts w:hint="eastAsia" w:eastAsia="仿宋_GB2312"/>
                <w:snapToGrid w:val="0"/>
                <w:kern w:val="0"/>
                <w:sz w:val="20"/>
                <w:szCs w:val="20"/>
              </w:rPr>
              <w:t>，而从事直接为顾客服务的；（三）拒绝卫生监督的；（四）未取得</w:t>
            </w:r>
            <w:r>
              <w:rPr>
                <w:rFonts w:eastAsia="仿宋_GB2312"/>
                <w:snapToGrid w:val="0"/>
                <w:kern w:val="0"/>
                <w:sz w:val="20"/>
                <w:szCs w:val="20"/>
              </w:rPr>
              <w:t>“</w:t>
            </w:r>
            <w:r>
              <w:rPr>
                <w:rFonts w:hint="eastAsia" w:eastAsia="仿宋_GB2312"/>
                <w:snapToGrid w:val="0"/>
                <w:kern w:val="0"/>
                <w:sz w:val="20"/>
                <w:szCs w:val="20"/>
              </w:rPr>
              <w:t>卫生许可证</w:t>
            </w:r>
            <w:r>
              <w:rPr>
                <w:rFonts w:eastAsia="仿宋_GB2312"/>
                <w:snapToGrid w:val="0"/>
                <w:kern w:val="0"/>
                <w:sz w:val="20"/>
                <w:szCs w:val="20"/>
              </w:rPr>
              <w:t>”</w:t>
            </w:r>
            <w:r>
              <w:rPr>
                <w:rFonts w:hint="eastAsia" w:eastAsia="仿宋_GB2312"/>
                <w:snapToGrid w:val="0"/>
                <w:kern w:val="0"/>
                <w:sz w:val="20"/>
                <w:szCs w:val="20"/>
              </w:rPr>
              <w:t>，擅自营业的。罚款一律上交国库。</w:t>
            </w:r>
          </w:p>
          <w:p w14:paraId="16FBACD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号令修改）第三十七条</w:t>
            </w:r>
            <w:r>
              <w:rPr>
                <w:rFonts w:eastAsia="仿宋_GB2312"/>
                <w:snapToGrid w:val="0"/>
                <w:kern w:val="0"/>
                <w:sz w:val="20"/>
                <w:szCs w:val="20"/>
              </w:rPr>
              <w:t xml:space="preserve"> </w:t>
            </w:r>
            <w:r>
              <w:rPr>
                <w:rFonts w:hint="eastAsia" w:eastAsia="仿宋_GB2312"/>
                <w:snapToGrid w:val="0"/>
                <w:kern w:val="0"/>
                <w:sz w:val="20"/>
                <w:szCs w:val="20"/>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r>
              <w:rPr>
                <w:rFonts w:eastAsia="仿宋_GB2312"/>
                <w:snapToGrid w:val="0"/>
                <w:kern w:val="0"/>
                <w:sz w:val="20"/>
                <w:szCs w:val="20"/>
              </w:rPr>
              <w:t xml:space="preserve">    </w:t>
            </w:r>
            <w:r>
              <w:rPr>
                <w:rFonts w:hint="eastAsia" w:eastAsia="仿宋_GB2312"/>
                <w:snapToGrid w:val="0"/>
                <w:kern w:val="0"/>
                <w:sz w:val="20"/>
                <w:szCs w:val="20"/>
              </w:rPr>
              <w:t>（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九）未按照规定办理公共场所卫生许可证复核手续的。</w:t>
            </w:r>
          </w:p>
          <w:p w14:paraId="467244BA">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14:paraId="22C646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592E1B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4C6C8F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46EF3EB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733A2C3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09E16D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2A9F8C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1AA22F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465CCC6E">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hint="eastAsia" w:eastAsia="仿宋_GB2312"/>
                <w:snapToGrid w:val="0"/>
                <w:spacing w:val="-4"/>
                <w:kern w:val="0"/>
                <w:sz w:val="20"/>
                <w:szCs w:val="20"/>
              </w:rPr>
              <w:t>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14:paraId="660FA57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14:paraId="2051BB4D">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14:paraId="196CAAB6">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hint="eastAsia" w:eastAsia="仿宋_GB2312"/>
                <w:snapToGrid w:val="0"/>
                <w:spacing w:val="-4"/>
                <w:kern w:val="0"/>
                <w:sz w:val="20"/>
                <w:szCs w:val="20"/>
              </w:rPr>
              <w:t>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14:paraId="4AF353A0">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14:paraId="15B8A08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14:paraId="3BF2894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hint="eastAsia" w:eastAsia="仿宋_GB2312"/>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hint="eastAsia" w:eastAsia="仿宋_GB2312"/>
                <w:snapToGrid w:val="0"/>
                <w:spacing w:val="-4"/>
                <w:kern w:val="0"/>
                <w:sz w:val="20"/>
                <w:szCs w:val="20"/>
              </w:rPr>
              <w:t>申请人民法院强制执行。</w:t>
            </w:r>
          </w:p>
          <w:p w14:paraId="028D279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8-1.</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w:t>
            </w:r>
            <w:r>
              <w:rPr>
                <w:rFonts w:hint="eastAsia" w:eastAsia="仿宋_GB2312"/>
                <w:snapToGrid w:val="0"/>
                <w:spacing w:val="-4"/>
                <w:kern w:val="0"/>
                <w:sz w:val="20"/>
                <w:szCs w:val="20"/>
              </w:rPr>
              <w:t>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14:paraId="1C2DF50E">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8-2.</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号令修改）第四十一条</w:t>
            </w:r>
            <w:r>
              <w:rPr>
                <w:rFonts w:eastAsia="仿宋_GB2312"/>
                <w:snapToGrid w:val="0"/>
                <w:kern w:val="0"/>
                <w:sz w:val="20"/>
                <w:szCs w:val="20"/>
              </w:rPr>
              <w:t xml:space="preserve"> </w:t>
            </w:r>
            <w:r>
              <w:rPr>
                <w:rFonts w:hint="eastAsia" w:eastAsia="仿宋_GB2312"/>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1440" w:type="dxa"/>
            <w:tcMar>
              <w:top w:w="28" w:type="dxa"/>
              <w:left w:w="57" w:type="dxa"/>
              <w:bottom w:w="28" w:type="dxa"/>
              <w:right w:w="57" w:type="dxa"/>
            </w:tcMar>
            <w:vAlign w:val="center"/>
          </w:tcPr>
          <w:p w14:paraId="67FAFE9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328168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39C852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r>
              <w:rPr>
                <w:rFonts w:eastAsia="仿宋_GB2312"/>
                <w:snapToGrid w:val="0"/>
                <w:kern w:val="0"/>
                <w:sz w:val="20"/>
                <w:szCs w:val="20"/>
              </w:rPr>
              <w:t xml:space="preserve">                                                                                                                                                                                                                                           </w:t>
            </w:r>
          </w:p>
          <w:p w14:paraId="310F19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14:paraId="04CC0C6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559C0A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r>
              <w:rPr>
                <w:rFonts w:eastAsia="仿宋_GB2312"/>
                <w:snapToGrid w:val="0"/>
                <w:kern w:val="0"/>
                <w:sz w:val="20"/>
                <w:szCs w:val="20"/>
              </w:rPr>
              <w:t xml:space="preserve">                                                                                                                          </w:t>
            </w:r>
          </w:p>
          <w:p w14:paraId="4879FAB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r>
              <w:rPr>
                <w:rFonts w:eastAsia="仿宋_GB2312"/>
                <w:snapToGrid w:val="0"/>
                <w:kern w:val="0"/>
                <w:sz w:val="20"/>
                <w:szCs w:val="20"/>
              </w:rPr>
              <w:t xml:space="preserve">                                                                                                                                                         </w:t>
            </w:r>
          </w:p>
          <w:p w14:paraId="67F9AE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r>
              <w:rPr>
                <w:rFonts w:eastAsia="仿宋_GB2312"/>
                <w:snapToGrid w:val="0"/>
                <w:kern w:val="0"/>
                <w:sz w:val="20"/>
                <w:szCs w:val="20"/>
              </w:rPr>
              <w:t xml:space="preserve">   </w:t>
            </w:r>
          </w:p>
          <w:p w14:paraId="4A8A4D3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4BCF385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6776DAB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0C4B8F4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除按规定当场收缴的罚款外，作出行政处罚决定的卫生计生行政机关及执法人员自行收缴罚款的；</w:t>
            </w:r>
          </w:p>
          <w:p w14:paraId="20FF4B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3AFDA7E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14:paraId="2D538FD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 xml:space="preserve">” </w:t>
            </w:r>
          </w:p>
          <w:p w14:paraId="3C1EC88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14:paraId="1F5AAF6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14:paraId="22E3C5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14:paraId="61F2EF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 xml:space="preserve">” </w:t>
            </w:r>
          </w:p>
          <w:p w14:paraId="4456881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type="textWrapping"/>
            </w:r>
            <w:r>
              <w:rPr>
                <w:rFonts w:hint="eastAsia" w:eastAsia="仿宋_GB2312"/>
                <w:snapToGrid w:val="0"/>
                <w:kern w:val="0"/>
                <w:sz w:val="20"/>
                <w:szCs w:val="20"/>
              </w:rPr>
              <w:t>法给予行政处分；情节严重构成犯罪的，依法追究刑事责任。</w:t>
            </w:r>
            <w:r>
              <w:rPr>
                <w:rFonts w:eastAsia="仿宋_GB2312"/>
                <w:snapToGrid w:val="0"/>
                <w:kern w:val="0"/>
                <w:sz w:val="20"/>
                <w:szCs w:val="20"/>
              </w:rPr>
              <w:t>”</w:t>
            </w:r>
          </w:p>
          <w:p w14:paraId="6359D911">
            <w:pPr>
              <w:widowControl/>
              <w:spacing w:line="260" w:lineRule="exact"/>
              <w:ind w:firstLine="400" w:firstLineChars="200"/>
              <w:rPr>
                <w:rFonts w:eastAsia="仿宋_GB2312"/>
                <w:snapToGrid w:val="0"/>
                <w:spacing w:val="-4"/>
                <w:kern w:val="0"/>
                <w:sz w:val="20"/>
                <w:szCs w:val="20"/>
              </w:rPr>
            </w:pPr>
            <w:r>
              <w:rPr>
                <w:rFonts w:eastAsia="仿宋_GB2312"/>
                <w:snapToGrid w:val="0"/>
                <w:kern w:val="0"/>
                <w:sz w:val="20"/>
                <w:szCs w:val="20"/>
              </w:rPr>
              <w:t xml:space="preserve">8. </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w:t>
            </w:r>
            <w:r>
              <w:rPr>
                <w:rFonts w:hint="eastAsia" w:eastAsia="仿宋_GB2312"/>
                <w:snapToGrid w:val="0"/>
                <w:spacing w:val="-4"/>
                <w:kern w:val="0"/>
                <w:sz w:val="20"/>
                <w:szCs w:val="20"/>
              </w:rPr>
              <w:t>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14:paraId="7ECF5140">
            <w:pPr>
              <w:widowControl/>
              <w:spacing w:line="260" w:lineRule="exact"/>
              <w:ind w:firstLine="384" w:firstLineChars="200"/>
              <w:rPr>
                <w:rFonts w:eastAsia="仿宋_GB2312"/>
                <w:snapToGrid w:val="0"/>
                <w:kern w:val="0"/>
                <w:sz w:val="20"/>
                <w:szCs w:val="20"/>
              </w:rPr>
            </w:pPr>
            <w:r>
              <w:rPr>
                <w:rFonts w:eastAsia="仿宋_GB2312"/>
                <w:snapToGrid w:val="0"/>
                <w:spacing w:val="-4"/>
                <w:kern w:val="0"/>
                <w:sz w:val="20"/>
                <w:szCs w:val="20"/>
              </w:rPr>
              <w:t>9.</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号令修改）第四十一条</w:t>
            </w:r>
            <w:r>
              <w:rPr>
                <w:rFonts w:eastAsia="仿宋_GB2312"/>
                <w:snapToGrid w:val="0"/>
                <w:kern w:val="0"/>
                <w:sz w:val="20"/>
                <w:szCs w:val="20"/>
              </w:rPr>
              <w:t xml:space="preserve"> </w:t>
            </w:r>
            <w:r>
              <w:rPr>
                <w:rFonts w:hint="eastAsia" w:eastAsia="仿宋_GB2312"/>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567" w:type="dxa"/>
            <w:tcMar>
              <w:top w:w="28" w:type="dxa"/>
              <w:left w:w="57" w:type="dxa"/>
              <w:bottom w:w="28" w:type="dxa"/>
              <w:right w:w="57" w:type="dxa"/>
            </w:tcMar>
            <w:vAlign w:val="center"/>
          </w:tcPr>
          <w:p w14:paraId="67079572">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F71EC91">
            <w:pPr>
              <w:widowControl/>
              <w:spacing w:line="260" w:lineRule="exact"/>
              <w:rPr>
                <w:rFonts w:eastAsia="仿宋_GB2312"/>
                <w:snapToGrid w:val="0"/>
                <w:kern w:val="0"/>
                <w:sz w:val="20"/>
                <w:szCs w:val="20"/>
              </w:rPr>
            </w:pPr>
          </w:p>
        </w:tc>
      </w:tr>
      <w:tr w14:paraId="4A37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284" w:hRule="atLeast"/>
        </w:trPr>
        <w:tc>
          <w:tcPr>
            <w:tcW w:w="535" w:type="dxa"/>
            <w:tcMar>
              <w:top w:w="28" w:type="dxa"/>
              <w:left w:w="57" w:type="dxa"/>
              <w:bottom w:w="28" w:type="dxa"/>
              <w:right w:w="57" w:type="dxa"/>
            </w:tcMar>
            <w:vAlign w:val="center"/>
          </w:tcPr>
          <w:p w14:paraId="26B2C61F">
            <w:pPr>
              <w:widowControl/>
              <w:spacing w:line="260" w:lineRule="exact"/>
              <w:jc w:val="center"/>
              <w:rPr>
                <w:rFonts w:eastAsia="仿宋_GB2312"/>
                <w:snapToGrid w:val="0"/>
                <w:kern w:val="0"/>
                <w:sz w:val="20"/>
                <w:szCs w:val="20"/>
              </w:rPr>
            </w:pPr>
            <w:r>
              <w:rPr>
                <w:rFonts w:eastAsia="仿宋_GB2312"/>
                <w:snapToGrid w:val="0"/>
                <w:kern w:val="0"/>
                <w:sz w:val="20"/>
                <w:szCs w:val="20"/>
              </w:rPr>
              <w:t>14-3</w:t>
            </w:r>
          </w:p>
        </w:tc>
        <w:tc>
          <w:tcPr>
            <w:tcW w:w="458" w:type="dxa"/>
            <w:tcMar>
              <w:top w:w="28" w:type="dxa"/>
              <w:left w:w="57" w:type="dxa"/>
              <w:bottom w:w="28" w:type="dxa"/>
              <w:right w:w="57" w:type="dxa"/>
            </w:tcMar>
            <w:vAlign w:val="center"/>
          </w:tcPr>
          <w:p w14:paraId="2DC6F59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421C8DE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单位或个人违反公共场所卫生管理规定的处罚</w:t>
            </w:r>
          </w:p>
        </w:tc>
        <w:tc>
          <w:tcPr>
            <w:tcW w:w="475" w:type="dxa"/>
            <w:tcMar>
              <w:top w:w="28" w:type="dxa"/>
              <w:left w:w="57" w:type="dxa"/>
              <w:bottom w:w="28" w:type="dxa"/>
              <w:right w:w="57" w:type="dxa"/>
            </w:tcMar>
            <w:vAlign w:val="center"/>
          </w:tcPr>
          <w:p w14:paraId="63CA94F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对公共场所经营者安排未获得有效健康合格证明的人员从事直接为顾客服务工作的处罚</w:t>
            </w:r>
          </w:p>
        </w:tc>
        <w:tc>
          <w:tcPr>
            <w:tcW w:w="508" w:type="dxa"/>
            <w:tcMar>
              <w:top w:w="28" w:type="dxa"/>
              <w:left w:w="57" w:type="dxa"/>
              <w:bottom w:w="28" w:type="dxa"/>
              <w:right w:w="57" w:type="dxa"/>
            </w:tcMar>
            <w:vAlign w:val="center"/>
          </w:tcPr>
          <w:p w14:paraId="291E020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F6F9A7D">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37EBE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日《国务院关于修改部分行政法规的决定》修订）第十四条</w:t>
            </w:r>
            <w:r>
              <w:rPr>
                <w:rFonts w:eastAsia="仿宋_GB2312"/>
                <w:snapToGrid w:val="0"/>
                <w:kern w:val="0"/>
                <w:sz w:val="20"/>
                <w:szCs w:val="20"/>
              </w:rPr>
              <w:t xml:space="preserve"> </w:t>
            </w:r>
            <w:r>
              <w:rPr>
                <w:rFonts w:hint="eastAsia" w:eastAsia="仿宋_GB2312"/>
                <w:snapToGrid w:val="0"/>
                <w:kern w:val="0"/>
                <w:sz w:val="20"/>
                <w:szCs w:val="20"/>
              </w:rPr>
              <w:t>凡有下列行为之一的单位或者个人，卫生防疫机构可以根据情节轻重，给予警告、罚款、停业整顿、吊销</w:t>
            </w:r>
            <w:r>
              <w:rPr>
                <w:rFonts w:eastAsia="仿宋_GB2312"/>
                <w:snapToGrid w:val="0"/>
                <w:kern w:val="0"/>
                <w:sz w:val="20"/>
                <w:szCs w:val="20"/>
              </w:rPr>
              <w:t>“</w:t>
            </w:r>
            <w:r>
              <w:rPr>
                <w:rFonts w:hint="eastAsia" w:eastAsia="仿宋_GB2312"/>
                <w:snapToGrid w:val="0"/>
                <w:kern w:val="0"/>
                <w:sz w:val="20"/>
                <w:szCs w:val="20"/>
              </w:rPr>
              <w:t>卫生许可证</w:t>
            </w:r>
            <w:r>
              <w:rPr>
                <w:rFonts w:eastAsia="仿宋_GB2312"/>
                <w:snapToGrid w:val="0"/>
                <w:kern w:val="0"/>
                <w:sz w:val="20"/>
                <w:szCs w:val="20"/>
              </w:rPr>
              <w:t>”</w:t>
            </w:r>
            <w:r>
              <w:rPr>
                <w:rFonts w:hint="eastAsia" w:eastAsia="仿宋_GB2312"/>
                <w:snapToGrid w:val="0"/>
                <w:kern w:val="0"/>
                <w:sz w:val="20"/>
                <w:szCs w:val="20"/>
              </w:rPr>
              <w:t>的行政处罚：（一）卫生质量不符合国家卫生标准和要求，而继续营业的；（二）未获得</w:t>
            </w:r>
            <w:r>
              <w:rPr>
                <w:rFonts w:eastAsia="仿宋_GB2312"/>
                <w:snapToGrid w:val="0"/>
                <w:kern w:val="0"/>
                <w:sz w:val="20"/>
                <w:szCs w:val="20"/>
              </w:rPr>
              <w:t>“</w:t>
            </w:r>
            <w:r>
              <w:rPr>
                <w:rFonts w:hint="eastAsia" w:eastAsia="仿宋_GB2312"/>
                <w:snapToGrid w:val="0"/>
                <w:kern w:val="0"/>
                <w:sz w:val="20"/>
                <w:szCs w:val="20"/>
              </w:rPr>
              <w:t>健康合格证</w:t>
            </w:r>
            <w:r>
              <w:rPr>
                <w:rFonts w:eastAsia="仿宋_GB2312"/>
                <w:snapToGrid w:val="0"/>
                <w:kern w:val="0"/>
                <w:sz w:val="20"/>
                <w:szCs w:val="20"/>
              </w:rPr>
              <w:t>”</w:t>
            </w:r>
            <w:r>
              <w:rPr>
                <w:rFonts w:hint="eastAsia" w:eastAsia="仿宋_GB2312"/>
                <w:snapToGrid w:val="0"/>
                <w:kern w:val="0"/>
                <w:sz w:val="20"/>
                <w:szCs w:val="20"/>
              </w:rPr>
              <w:t>，而从事直接为顾客服务的；（三）拒绝卫生监督的；（四）未取得</w:t>
            </w:r>
            <w:r>
              <w:rPr>
                <w:rFonts w:eastAsia="仿宋_GB2312"/>
                <w:snapToGrid w:val="0"/>
                <w:kern w:val="0"/>
                <w:sz w:val="20"/>
                <w:szCs w:val="20"/>
              </w:rPr>
              <w:t>“</w:t>
            </w:r>
            <w:r>
              <w:rPr>
                <w:rFonts w:hint="eastAsia" w:eastAsia="仿宋_GB2312"/>
                <w:snapToGrid w:val="0"/>
                <w:kern w:val="0"/>
                <w:sz w:val="20"/>
                <w:szCs w:val="20"/>
              </w:rPr>
              <w:t>卫生许可证</w:t>
            </w:r>
            <w:r>
              <w:rPr>
                <w:rFonts w:eastAsia="仿宋_GB2312"/>
                <w:snapToGrid w:val="0"/>
                <w:kern w:val="0"/>
                <w:sz w:val="20"/>
                <w:szCs w:val="20"/>
              </w:rPr>
              <w:t>”</w:t>
            </w:r>
            <w:r>
              <w:rPr>
                <w:rFonts w:hint="eastAsia" w:eastAsia="仿宋_GB2312"/>
                <w:snapToGrid w:val="0"/>
                <w:kern w:val="0"/>
                <w:sz w:val="20"/>
                <w:szCs w:val="20"/>
              </w:rPr>
              <w:t>，擅自营业的。罚款一律上交国库。</w:t>
            </w:r>
          </w:p>
          <w:p w14:paraId="2EE36D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号令修改）第三十八条</w:t>
            </w:r>
            <w:r>
              <w:rPr>
                <w:rFonts w:eastAsia="仿宋_GB2312"/>
                <w:snapToGrid w:val="0"/>
                <w:kern w:val="0"/>
                <w:sz w:val="20"/>
                <w:szCs w:val="20"/>
              </w:rPr>
              <w:t xml:space="preserve"> </w:t>
            </w:r>
            <w:r>
              <w:rPr>
                <w:rFonts w:hint="eastAsia" w:eastAsia="仿宋_GB2312"/>
                <w:snapToGrid w:val="0"/>
                <w:kern w:val="0"/>
                <w:sz w:val="20"/>
                <w:szCs w:val="20"/>
              </w:rPr>
              <w:t>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p w14:paraId="2EB50CB2">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14:paraId="7743EFB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0BA50A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12A0FFA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272011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1AC7BD4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281CB3B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3D8DAB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32A6FDA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4072EB41">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hint="eastAsia" w:eastAsia="仿宋_GB2312"/>
                <w:snapToGrid w:val="0"/>
                <w:spacing w:val="-4"/>
                <w:kern w:val="0"/>
                <w:sz w:val="20"/>
                <w:szCs w:val="20"/>
              </w:rPr>
              <w:t>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14:paraId="6DD42701">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14:paraId="0F19CD24">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14:paraId="74E4DBB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hint="eastAsia" w:eastAsia="仿宋_GB2312"/>
                <w:snapToGrid w:val="0"/>
                <w:spacing w:val="-4"/>
                <w:kern w:val="0"/>
                <w:sz w:val="20"/>
                <w:szCs w:val="20"/>
              </w:rPr>
              <w:t>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14:paraId="6F4C19C8">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14:paraId="2E00559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14:paraId="05B958CE">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hint="eastAsia" w:eastAsia="仿宋_GB2312"/>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hint="eastAsia" w:eastAsia="仿宋_GB2312"/>
                <w:snapToGrid w:val="0"/>
                <w:spacing w:val="-4"/>
                <w:kern w:val="0"/>
                <w:sz w:val="20"/>
                <w:szCs w:val="20"/>
              </w:rPr>
              <w:t>申请人民法院强制执行。</w:t>
            </w:r>
          </w:p>
          <w:p w14:paraId="0A5E7CB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8-1.</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w:t>
            </w:r>
            <w:r>
              <w:rPr>
                <w:rFonts w:hint="eastAsia" w:eastAsia="仿宋_GB2312"/>
                <w:snapToGrid w:val="0"/>
                <w:spacing w:val="-4"/>
                <w:kern w:val="0"/>
                <w:sz w:val="20"/>
                <w:szCs w:val="20"/>
              </w:rPr>
              <w:t>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14:paraId="65F42F1C">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8-2.</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号令修改）第四十一条</w:t>
            </w:r>
            <w:r>
              <w:rPr>
                <w:rFonts w:eastAsia="仿宋_GB2312"/>
                <w:snapToGrid w:val="0"/>
                <w:kern w:val="0"/>
                <w:sz w:val="20"/>
                <w:szCs w:val="20"/>
              </w:rPr>
              <w:t xml:space="preserve"> </w:t>
            </w:r>
            <w:r>
              <w:rPr>
                <w:rFonts w:hint="eastAsia" w:eastAsia="仿宋_GB2312"/>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1440" w:type="dxa"/>
            <w:tcMar>
              <w:top w:w="28" w:type="dxa"/>
              <w:left w:w="57" w:type="dxa"/>
              <w:bottom w:w="28" w:type="dxa"/>
              <w:right w:w="57" w:type="dxa"/>
            </w:tcMar>
            <w:vAlign w:val="center"/>
          </w:tcPr>
          <w:p w14:paraId="45659FB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7098469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3F44ABB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r>
              <w:rPr>
                <w:rFonts w:eastAsia="仿宋_GB2312"/>
                <w:snapToGrid w:val="0"/>
                <w:kern w:val="0"/>
                <w:sz w:val="20"/>
                <w:szCs w:val="20"/>
              </w:rPr>
              <w:t xml:space="preserve">                                                                                                                                                                                                                                           </w:t>
            </w:r>
          </w:p>
          <w:p w14:paraId="6CA509B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14:paraId="26B550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61CF56E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r>
              <w:rPr>
                <w:rFonts w:eastAsia="仿宋_GB2312"/>
                <w:snapToGrid w:val="0"/>
                <w:kern w:val="0"/>
                <w:sz w:val="20"/>
                <w:szCs w:val="20"/>
              </w:rPr>
              <w:t xml:space="preserve">                                                                                                                          </w:t>
            </w:r>
          </w:p>
          <w:p w14:paraId="764F7D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r>
              <w:rPr>
                <w:rFonts w:eastAsia="仿宋_GB2312"/>
                <w:snapToGrid w:val="0"/>
                <w:kern w:val="0"/>
                <w:sz w:val="20"/>
                <w:szCs w:val="20"/>
              </w:rPr>
              <w:t xml:space="preserve">                                                                                                                                                         </w:t>
            </w:r>
          </w:p>
          <w:p w14:paraId="67373AE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r>
              <w:rPr>
                <w:rFonts w:eastAsia="仿宋_GB2312"/>
                <w:snapToGrid w:val="0"/>
                <w:kern w:val="0"/>
                <w:sz w:val="20"/>
                <w:szCs w:val="20"/>
              </w:rPr>
              <w:t xml:space="preserve">   </w:t>
            </w:r>
          </w:p>
          <w:p w14:paraId="09386E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73BEF3F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71E568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19D92FE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除按规定当场收缴的罚款外，作出行政处罚决定的卫生计生行政机关及执法人员自行收缴罚款的；</w:t>
            </w:r>
          </w:p>
          <w:p w14:paraId="7EC87BE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3C1749A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14:paraId="454E01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 xml:space="preserve">” </w:t>
            </w:r>
          </w:p>
          <w:p w14:paraId="14AE4B3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 xml:space="preserve">” </w:t>
            </w:r>
          </w:p>
          <w:p w14:paraId="394DD4E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14:paraId="3B7CBFD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14:paraId="4C98BED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r>
              <w:rPr>
                <w:rFonts w:hint="eastAsia" w:eastAsia="仿宋_GB2312"/>
                <w:snapToGrid w:val="0"/>
                <w:kern w:val="0"/>
                <w:sz w:val="20"/>
                <w:szCs w:val="20"/>
              </w:rPr>
              <w:t>；</w:t>
            </w:r>
            <w:r>
              <w:rPr>
                <w:rFonts w:eastAsia="仿宋_GB2312"/>
                <w:snapToGrid w:val="0"/>
                <w:kern w:val="0"/>
                <w:sz w:val="20"/>
                <w:szCs w:val="20"/>
              </w:rPr>
              <w:t xml:space="preserve"> </w:t>
            </w:r>
          </w:p>
          <w:p w14:paraId="2956643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type="textWrapping"/>
            </w:r>
            <w:r>
              <w:rPr>
                <w:rFonts w:hint="eastAsia" w:eastAsia="仿宋_GB2312"/>
                <w:snapToGrid w:val="0"/>
                <w:kern w:val="0"/>
                <w:sz w:val="20"/>
                <w:szCs w:val="20"/>
              </w:rPr>
              <w:t>法给予行政处分；情节严重构成犯罪的，依法追究刑事责任。</w:t>
            </w:r>
            <w:r>
              <w:rPr>
                <w:rFonts w:eastAsia="仿宋_GB2312"/>
                <w:snapToGrid w:val="0"/>
                <w:kern w:val="0"/>
                <w:sz w:val="20"/>
                <w:szCs w:val="20"/>
              </w:rPr>
              <w:t>”</w:t>
            </w:r>
          </w:p>
          <w:p w14:paraId="01378082">
            <w:pPr>
              <w:widowControl/>
              <w:spacing w:line="260" w:lineRule="exact"/>
              <w:ind w:firstLine="400" w:firstLineChars="200"/>
              <w:rPr>
                <w:rFonts w:eastAsia="仿宋_GB2312"/>
                <w:snapToGrid w:val="0"/>
                <w:spacing w:val="-4"/>
                <w:kern w:val="0"/>
                <w:sz w:val="20"/>
                <w:szCs w:val="20"/>
              </w:rPr>
            </w:pPr>
            <w:r>
              <w:rPr>
                <w:rFonts w:eastAsia="仿宋_GB2312"/>
                <w:snapToGrid w:val="0"/>
                <w:kern w:val="0"/>
                <w:sz w:val="20"/>
                <w:szCs w:val="20"/>
              </w:rPr>
              <w:t xml:space="preserve">8. </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w:t>
            </w:r>
            <w:r>
              <w:rPr>
                <w:rFonts w:hint="eastAsia" w:eastAsia="仿宋_GB2312"/>
                <w:snapToGrid w:val="0"/>
                <w:spacing w:val="-4"/>
                <w:kern w:val="0"/>
                <w:sz w:val="20"/>
                <w:szCs w:val="20"/>
              </w:rPr>
              <w:t>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14:paraId="6EB3AF96">
            <w:pPr>
              <w:widowControl/>
              <w:spacing w:line="260" w:lineRule="exact"/>
              <w:ind w:firstLine="384" w:firstLineChars="200"/>
              <w:rPr>
                <w:rFonts w:eastAsia="仿宋_GB2312"/>
                <w:snapToGrid w:val="0"/>
                <w:kern w:val="0"/>
                <w:sz w:val="20"/>
                <w:szCs w:val="20"/>
              </w:rPr>
            </w:pPr>
            <w:r>
              <w:rPr>
                <w:rFonts w:eastAsia="仿宋_GB2312"/>
                <w:snapToGrid w:val="0"/>
                <w:spacing w:val="-4"/>
                <w:kern w:val="0"/>
                <w:sz w:val="20"/>
                <w:szCs w:val="20"/>
              </w:rPr>
              <w:t>9.</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号令修改）第四十一条</w:t>
            </w:r>
            <w:r>
              <w:rPr>
                <w:rFonts w:eastAsia="仿宋_GB2312"/>
                <w:snapToGrid w:val="0"/>
                <w:kern w:val="0"/>
                <w:sz w:val="20"/>
                <w:szCs w:val="20"/>
              </w:rPr>
              <w:t xml:space="preserve"> </w:t>
            </w:r>
            <w:r>
              <w:rPr>
                <w:rFonts w:hint="eastAsia" w:eastAsia="仿宋_GB2312"/>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567" w:type="dxa"/>
            <w:tcMar>
              <w:top w:w="28" w:type="dxa"/>
              <w:left w:w="57" w:type="dxa"/>
              <w:bottom w:w="28" w:type="dxa"/>
              <w:right w:w="57" w:type="dxa"/>
            </w:tcMar>
            <w:vAlign w:val="center"/>
          </w:tcPr>
          <w:p w14:paraId="1E8EB3C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05E2FFB8">
            <w:pPr>
              <w:widowControl/>
              <w:spacing w:line="260" w:lineRule="exact"/>
              <w:rPr>
                <w:rFonts w:eastAsia="仿宋_GB2312"/>
                <w:snapToGrid w:val="0"/>
                <w:kern w:val="0"/>
                <w:sz w:val="20"/>
                <w:szCs w:val="20"/>
              </w:rPr>
            </w:pPr>
          </w:p>
        </w:tc>
      </w:tr>
      <w:tr w14:paraId="602D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284" w:hRule="atLeast"/>
        </w:trPr>
        <w:tc>
          <w:tcPr>
            <w:tcW w:w="535" w:type="dxa"/>
            <w:tcMar>
              <w:top w:w="28" w:type="dxa"/>
              <w:left w:w="57" w:type="dxa"/>
              <w:bottom w:w="28" w:type="dxa"/>
              <w:right w:w="57" w:type="dxa"/>
            </w:tcMar>
            <w:vAlign w:val="center"/>
          </w:tcPr>
          <w:p w14:paraId="2813A675">
            <w:pPr>
              <w:widowControl/>
              <w:spacing w:line="260" w:lineRule="exact"/>
              <w:jc w:val="center"/>
              <w:rPr>
                <w:rFonts w:eastAsia="仿宋_GB2312"/>
                <w:snapToGrid w:val="0"/>
                <w:kern w:val="0"/>
                <w:sz w:val="20"/>
                <w:szCs w:val="20"/>
              </w:rPr>
            </w:pPr>
            <w:r>
              <w:rPr>
                <w:rFonts w:eastAsia="仿宋_GB2312"/>
                <w:snapToGrid w:val="0"/>
                <w:kern w:val="0"/>
                <w:sz w:val="20"/>
                <w:szCs w:val="20"/>
              </w:rPr>
              <w:t>14-4</w:t>
            </w:r>
          </w:p>
        </w:tc>
        <w:tc>
          <w:tcPr>
            <w:tcW w:w="458" w:type="dxa"/>
            <w:tcMar>
              <w:top w:w="28" w:type="dxa"/>
              <w:left w:w="57" w:type="dxa"/>
              <w:bottom w:w="28" w:type="dxa"/>
              <w:right w:w="57" w:type="dxa"/>
            </w:tcMar>
            <w:vAlign w:val="center"/>
          </w:tcPr>
          <w:p w14:paraId="23F3C90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7D851C7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单位或个人违反公共场所卫生管理规定的处罚</w:t>
            </w:r>
          </w:p>
        </w:tc>
        <w:tc>
          <w:tcPr>
            <w:tcW w:w="475" w:type="dxa"/>
            <w:tcMar>
              <w:top w:w="28" w:type="dxa"/>
              <w:left w:w="57" w:type="dxa"/>
              <w:bottom w:w="28" w:type="dxa"/>
              <w:right w:w="57" w:type="dxa"/>
            </w:tcMar>
            <w:vAlign w:val="center"/>
          </w:tcPr>
          <w:p w14:paraId="456B6C5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对公共场所经营者对发生的危害健康事故未立即采取处置措施等行为的处罚</w:t>
            </w:r>
          </w:p>
        </w:tc>
        <w:tc>
          <w:tcPr>
            <w:tcW w:w="508" w:type="dxa"/>
            <w:tcMar>
              <w:top w:w="28" w:type="dxa"/>
              <w:left w:w="57" w:type="dxa"/>
              <w:bottom w:w="28" w:type="dxa"/>
              <w:right w:w="57" w:type="dxa"/>
            </w:tcMar>
            <w:vAlign w:val="center"/>
          </w:tcPr>
          <w:p w14:paraId="41341BC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0948D21">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1C5D47A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日《国务院关于修改部分行政法规的决定》修订）第十四条</w:t>
            </w:r>
            <w:r>
              <w:rPr>
                <w:rFonts w:eastAsia="仿宋_GB2312"/>
                <w:snapToGrid w:val="0"/>
                <w:kern w:val="0"/>
                <w:sz w:val="20"/>
                <w:szCs w:val="20"/>
              </w:rPr>
              <w:t xml:space="preserve"> </w:t>
            </w:r>
            <w:r>
              <w:rPr>
                <w:rFonts w:hint="eastAsia" w:eastAsia="仿宋_GB2312"/>
                <w:snapToGrid w:val="0"/>
                <w:kern w:val="0"/>
                <w:sz w:val="20"/>
                <w:szCs w:val="20"/>
              </w:rPr>
              <w:t>凡有下列行为之一的单位或者个人，卫生防疫机构可以根据情节轻重，给予警告、罚款、停业整顿、吊销</w:t>
            </w:r>
            <w:r>
              <w:rPr>
                <w:rFonts w:eastAsia="仿宋_GB2312"/>
                <w:snapToGrid w:val="0"/>
                <w:kern w:val="0"/>
                <w:sz w:val="20"/>
                <w:szCs w:val="20"/>
              </w:rPr>
              <w:t>“</w:t>
            </w:r>
            <w:r>
              <w:rPr>
                <w:rFonts w:hint="eastAsia" w:eastAsia="仿宋_GB2312"/>
                <w:snapToGrid w:val="0"/>
                <w:kern w:val="0"/>
                <w:sz w:val="20"/>
                <w:szCs w:val="20"/>
              </w:rPr>
              <w:t>卫生许可证</w:t>
            </w:r>
            <w:r>
              <w:rPr>
                <w:rFonts w:eastAsia="仿宋_GB2312"/>
                <w:snapToGrid w:val="0"/>
                <w:kern w:val="0"/>
                <w:sz w:val="20"/>
                <w:szCs w:val="20"/>
              </w:rPr>
              <w:t>”</w:t>
            </w:r>
            <w:r>
              <w:rPr>
                <w:rFonts w:hint="eastAsia" w:eastAsia="仿宋_GB2312"/>
                <w:snapToGrid w:val="0"/>
                <w:kern w:val="0"/>
                <w:sz w:val="20"/>
                <w:szCs w:val="20"/>
              </w:rPr>
              <w:t>的行政处罚：（一）卫生质量不符合国家卫生标准和要求，而继续营业的；（二）未获得</w:t>
            </w:r>
            <w:r>
              <w:rPr>
                <w:rFonts w:eastAsia="仿宋_GB2312"/>
                <w:snapToGrid w:val="0"/>
                <w:kern w:val="0"/>
                <w:sz w:val="20"/>
                <w:szCs w:val="20"/>
              </w:rPr>
              <w:t>“</w:t>
            </w:r>
            <w:r>
              <w:rPr>
                <w:rFonts w:hint="eastAsia" w:eastAsia="仿宋_GB2312"/>
                <w:snapToGrid w:val="0"/>
                <w:kern w:val="0"/>
                <w:sz w:val="20"/>
                <w:szCs w:val="20"/>
              </w:rPr>
              <w:t>健康合格证</w:t>
            </w:r>
            <w:r>
              <w:rPr>
                <w:rFonts w:eastAsia="仿宋_GB2312"/>
                <w:snapToGrid w:val="0"/>
                <w:kern w:val="0"/>
                <w:sz w:val="20"/>
                <w:szCs w:val="20"/>
              </w:rPr>
              <w:t>”</w:t>
            </w:r>
            <w:r>
              <w:rPr>
                <w:rFonts w:hint="eastAsia" w:eastAsia="仿宋_GB2312"/>
                <w:snapToGrid w:val="0"/>
                <w:kern w:val="0"/>
                <w:sz w:val="20"/>
                <w:szCs w:val="20"/>
              </w:rPr>
              <w:t>，而从事直接为顾客服务的；（三）拒绝卫生监督的；（四）未取得</w:t>
            </w:r>
            <w:r>
              <w:rPr>
                <w:rFonts w:eastAsia="仿宋_GB2312"/>
                <w:snapToGrid w:val="0"/>
                <w:kern w:val="0"/>
                <w:sz w:val="20"/>
                <w:szCs w:val="20"/>
              </w:rPr>
              <w:t>“</w:t>
            </w:r>
            <w:r>
              <w:rPr>
                <w:rFonts w:hint="eastAsia" w:eastAsia="仿宋_GB2312"/>
                <w:snapToGrid w:val="0"/>
                <w:kern w:val="0"/>
                <w:sz w:val="20"/>
                <w:szCs w:val="20"/>
              </w:rPr>
              <w:t>卫生许可证</w:t>
            </w:r>
            <w:r>
              <w:rPr>
                <w:rFonts w:eastAsia="仿宋_GB2312"/>
                <w:snapToGrid w:val="0"/>
                <w:kern w:val="0"/>
                <w:sz w:val="20"/>
                <w:szCs w:val="20"/>
              </w:rPr>
              <w:t>”</w:t>
            </w:r>
            <w:r>
              <w:rPr>
                <w:rFonts w:hint="eastAsia" w:eastAsia="仿宋_GB2312"/>
                <w:snapToGrid w:val="0"/>
                <w:kern w:val="0"/>
                <w:sz w:val="20"/>
                <w:szCs w:val="20"/>
              </w:rPr>
              <w:t>，擅自营业的。罚款一律上交国库。</w:t>
            </w:r>
          </w:p>
          <w:p w14:paraId="600D76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号令修改）第三十九条</w:t>
            </w:r>
            <w:r>
              <w:rPr>
                <w:rFonts w:eastAsia="仿宋_GB2312"/>
                <w:snapToGrid w:val="0"/>
                <w:kern w:val="0"/>
                <w:sz w:val="20"/>
                <w:szCs w:val="20"/>
              </w:rPr>
              <w:t xml:space="preserve"> </w:t>
            </w:r>
            <w:r>
              <w:rPr>
                <w:rFonts w:hint="eastAsia" w:eastAsia="仿宋_GB2312"/>
                <w:snapToGrid w:val="0"/>
                <w:kern w:val="0"/>
                <w:sz w:val="20"/>
                <w:szCs w:val="20"/>
              </w:rPr>
              <w:t>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p w14:paraId="3457B2FE">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14:paraId="2C06FE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262EB7A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59557D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7C2DB7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522F3A8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616115F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37E2E23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2BCD86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28496582">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hint="eastAsia" w:eastAsia="仿宋_GB2312"/>
                <w:snapToGrid w:val="0"/>
                <w:spacing w:val="-4"/>
                <w:kern w:val="0"/>
                <w:sz w:val="20"/>
                <w:szCs w:val="20"/>
              </w:rPr>
              <w:t>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14:paraId="1DFA7A2C">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14:paraId="5EC21130">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14:paraId="1B7EDE5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hint="eastAsia" w:eastAsia="仿宋_GB2312"/>
                <w:snapToGrid w:val="0"/>
                <w:spacing w:val="-4"/>
                <w:kern w:val="0"/>
                <w:sz w:val="20"/>
                <w:szCs w:val="20"/>
              </w:rPr>
              <w:t>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14:paraId="08F5D2D9">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14:paraId="0705E9DA">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14:paraId="23A943C4">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hint="eastAsia" w:eastAsia="仿宋_GB2312"/>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hint="eastAsia" w:eastAsia="仿宋_GB2312"/>
                <w:snapToGrid w:val="0"/>
                <w:spacing w:val="-4"/>
                <w:kern w:val="0"/>
                <w:sz w:val="20"/>
                <w:szCs w:val="20"/>
              </w:rPr>
              <w:t>申请人民法院强制执行。</w:t>
            </w:r>
          </w:p>
          <w:p w14:paraId="4423E4EC">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8-1.</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w:t>
            </w:r>
            <w:r>
              <w:rPr>
                <w:rFonts w:hint="eastAsia" w:eastAsia="仿宋_GB2312"/>
                <w:snapToGrid w:val="0"/>
                <w:spacing w:val="-4"/>
                <w:kern w:val="0"/>
                <w:sz w:val="20"/>
                <w:szCs w:val="20"/>
              </w:rPr>
              <w:t>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14:paraId="66738436">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8-2.</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号令修改）第四十一条</w:t>
            </w:r>
            <w:r>
              <w:rPr>
                <w:rFonts w:eastAsia="仿宋_GB2312"/>
                <w:snapToGrid w:val="0"/>
                <w:kern w:val="0"/>
                <w:sz w:val="20"/>
                <w:szCs w:val="20"/>
              </w:rPr>
              <w:t xml:space="preserve"> </w:t>
            </w:r>
            <w:r>
              <w:rPr>
                <w:rFonts w:hint="eastAsia" w:eastAsia="仿宋_GB2312"/>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1440" w:type="dxa"/>
            <w:tcMar>
              <w:top w:w="28" w:type="dxa"/>
              <w:left w:w="57" w:type="dxa"/>
              <w:bottom w:w="28" w:type="dxa"/>
              <w:right w:w="57" w:type="dxa"/>
            </w:tcMar>
            <w:vAlign w:val="center"/>
          </w:tcPr>
          <w:p w14:paraId="5347A83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5FACD5A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1CCB84B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r>
              <w:rPr>
                <w:rFonts w:eastAsia="仿宋_GB2312"/>
                <w:snapToGrid w:val="0"/>
                <w:kern w:val="0"/>
                <w:sz w:val="20"/>
                <w:szCs w:val="20"/>
              </w:rPr>
              <w:t xml:space="preserve">                                                                                                                                                                                                                                           </w:t>
            </w:r>
          </w:p>
          <w:p w14:paraId="4BA7EB8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14:paraId="43EC89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5CAC5E3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r>
              <w:rPr>
                <w:rFonts w:eastAsia="仿宋_GB2312"/>
                <w:snapToGrid w:val="0"/>
                <w:kern w:val="0"/>
                <w:sz w:val="20"/>
                <w:szCs w:val="20"/>
              </w:rPr>
              <w:t xml:space="preserve">                                                                                                                          </w:t>
            </w:r>
          </w:p>
          <w:p w14:paraId="3E62C8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r>
              <w:rPr>
                <w:rFonts w:eastAsia="仿宋_GB2312"/>
                <w:snapToGrid w:val="0"/>
                <w:kern w:val="0"/>
                <w:sz w:val="20"/>
                <w:szCs w:val="20"/>
              </w:rPr>
              <w:t xml:space="preserve">                                                                                                                                                         </w:t>
            </w:r>
          </w:p>
          <w:p w14:paraId="1D2017B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r>
              <w:rPr>
                <w:rFonts w:eastAsia="仿宋_GB2312"/>
                <w:snapToGrid w:val="0"/>
                <w:kern w:val="0"/>
                <w:sz w:val="20"/>
                <w:szCs w:val="20"/>
              </w:rPr>
              <w:t xml:space="preserve">   </w:t>
            </w:r>
          </w:p>
          <w:p w14:paraId="5F0A266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093BB2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2BEAA1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53E9E8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除按规定当场收缴的罚款外，作出行政处罚决定的卫生计生行政机关及执法人员自行收缴罚款的；</w:t>
            </w:r>
          </w:p>
          <w:p w14:paraId="7A78B99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349AEBE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14:paraId="5579B6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14:paraId="22D005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14:paraId="48B858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14:paraId="7956CD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14:paraId="349B9BE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14:paraId="046FD09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type="textWrapping"/>
            </w:r>
            <w:r>
              <w:rPr>
                <w:rFonts w:hint="eastAsia" w:eastAsia="仿宋_GB2312"/>
                <w:snapToGrid w:val="0"/>
                <w:kern w:val="0"/>
                <w:sz w:val="20"/>
                <w:szCs w:val="20"/>
              </w:rPr>
              <w:t>法给予行政处分；情节严重构成犯罪的，依法追究刑事责任。</w:t>
            </w:r>
            <w:r>
              <w:rPr>
                <w:rFonts w:eastAsia="仿宋_GB2312"/>
                <w:snapToGrid w:val="0"/>
                <w:kern w:val="0"/>
                <w:sz w:val="20"/>
                <w:szCs w:val="20"/>
              </w:rPr>
              <w:t>”</w:t>
            </w:r>
          </w:p>
          <w:p w14:paraId="7793731E">
            <w:pPr>
              <w:widowControl/>
              <w:spacing w:line="260" w:lineRule="exact"/>
              <w:ind w:firstLine="400" w:firstLineChars="200"/>
              <w:rPr>
                <w:rFonts w:eastAsia="仿宋_GB2312"/>
                <w:snapToGrid w:val="0"/>
                <w:spacing w:val="-4"/>
                <w:kern w:val="0"/>
                <w:sz w:val="20"/>
                <w:szCs w:val="20"/>
              </w:rPr>
            </w:pPr>
            <w:r>
              <w:rPr>
                <w:rFonts w:eastAsia="仿宋_GB2312"/>
                <w:snapToGrid w:val="0"/>
                <w:kern w:val="0"/>
                <w:sz w:val="20"/>
                <w:szCs w:val="20"/>
              </w:rPr>
              <w:t xml:space="preserve">8. </w:t>
            </w:r>
            <w:r>
              <w:rPr>
                <w:rFonts w:hint="eastAsia" w:eastAsia="仿宋_GB2312"/>
                <w:snapToGrid w:val="0"/>
                <w:kern w:val="0"/>
                <w:sz w:val="20"/>
                <w:szCs w:val="20"/>
              </w:rPr>
              <w:t>【行政法规】《公共场所卫生管理条例》（</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号公布，自</w:t>
            </w:r>
            <w:r>
              <w:rPr>
                <w:rFonts w:eastAsia="仿宋_GB2312"/>
                <w:snapToGrid w:val="0"/>
                <w:kern w:val="0"/>
                <w:sz w:val="20"/>
                <w:szCs w:val="20"/>
              </w:rPr>
              <w:t>1987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日《国务院关于修改部分行政法规的决定》修订）</w:t>
            </w:r>
            <w:r>
              <w:rPr>
                <w:rFonts w:hint="eastAsia" w:eastAsia="仿宋_GB2312"/>
                <w:snapToGrid w:val="0"/>
                <w:spacing w:val="-4"/>
                <w:kern w:val="0"/>
                <w:sz w:val="20"/>
                <w:szCs w:val="20"/>
              </w:rPr>
              <w:t>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公共场所卫生监督机构和卫生监督员必须尽职尽责，依法办事。对玩忽职守，滥用职权，收取贿赂的，由上级主管部门给予直接责任人员行政处分。构成犯罪的，由司法机关依法追究直接责任人员的刑事责任。</w:t>
            </w:r>
          </w:p>
          <w:p w14:paraId="2B560367">
            <w:pPr>
              <w:widowControl/>
              <w:spacing w:line="260" w:lineRule="exact"/>
              <w:ind w:firstLine="384" w:firstLineChars="200"/>
              <w:rPr>
                <w:rFonts w:eastAsia="仿宋_GB2312"/>
                <w:snapToGrid w:val="0"/>
                <w:kern w:val="0"/>
                <w:sz w:val="20"/>
                <w:szCs w:val="20"/>
              </w:rPr>
            </w:pPr>
            <w:r>
              <w:rPr>
                <w:rFonts w:eastAsia="仿宋_GB2312"/>
                <w:snapToGrid w:val="0"/>
                <w:spacing w:val="-4"/>
                <w:kern w:val="0"/>
                <w:sz w:val="20"/>
                <w:szCs w:val="20"/>
              </w:rPr>
              <w:t>9.</w:t>
            </w:r>
            <w:r>
              <w:rPr>
                <w:rFonts w:hint="eastAsia" w:eastAsia="仿宋_GB2312"/>
                <w:snapToGrid w:val="0"/>
                <w:kern w:val="0"/>
                <w:sz w:val="20"/>
                <w:szCs w:val="20"/>
              </w:rPr>
              <w:t>【部门规章】《公共场所卫生管理条例实施细则》（</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日卫生部令第</w:t>
            </w:r>
            <w:r>
              <w:rPr>
                <w:rFonts w:eastAsia="仿宋_GB2312"/>
                <w:snapToGrid w:val="0"/>
                <w:kern w:val="0"/>
                <w:sz w:val="20"/>
                <w:szCs w:val="20"/>
              </w:rPr>
              <w:t>80</w:t>
            </w:r>
            <w:r>
              <w:rPr>
                <w:rFonts w:hint="eastAsia" w:eastAsia="仿宋_GB2312"/>
                <w:snapToGrid w:val="0"/>
                <w:kern w:val="0"/>
                <w:sz w:val="20"/>
                <w:szCs w:val="20"/>
              </w:rPr>
              <w:t>号公布，自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日国家卫生和计划生育委员会第</w:t>
            </w:r>
            <w:r>
              <w:rPr>
                <w:rFonts w:eastAsia="仿宋_GB2312"/>
                <w:snapToGrid w:val="0"/>
                <w:kern w:val="0"/>
                <w:sz w:val="20"/>
                <w:szCs w:val="20"/>
              </w:rPr>
              <w:t>8</w:t>
            </w:r>
            <w:r>
              <w:rPr>
                <w:rFonts w:hint="eastAsia" w:eastAsia="仿宋_GB2312"/>
                <w:snapToGrid w:val="0"/>
                <w:kern w:val="0"/>
                <w:sz w:val="20"/>
                <w:szCs w:val="20"/>
              </w:rPr>
              <w:t>号令修改）第四十一条</w:t>
            </w:r>
            <w:r>
              <w:rPr>
                <w:rFonts w:eastAsia="仿宋_GB2312"/>
                <w:snapToGrid w:val="0"/>
                <w:kern w:val="0"/>
                <w:sz w:val="20"/>
                <w:szCs w:val="20"/>
              </w:rPr>
              <w:t xml:space="preserve"> </w:t>
            </w:r>
            <w:r>
              <w:rPr>
                <w:rFonts w:hint="eastAsia" w:eastAsia="仿宋_GB2312"/>
                <w:snapToGrid w:val="0"/>
                <w:kern w:val="0"/>
                <w:sz w:val="20"/>
                <w:szCs w:val="20"/>
              </w:rPr>
              <w:t>县级以上人民政府卫生计生行政部门及其工作人员玩忽职守、滥用职权、收取贿赂的，由有关部门对单位负责人、直接负责的主管人员和其他责任人员依法给予行政处分。构成犯罪的，依法追究刑事责任。</w:t>
            </w:r>
          </w:p>
        </w:tc>
        <w:tc>
          <w:tcPr>
            <w:tcW w:w="567" w:type="dxa"/>
            <w:tcMar>
              <w:top w:w="28" w:type="dxa"/>
              <w:left w:w="57" w:type="dxa"/>
              <w:bottom w:w="28" w:type="dxa"/>
              <w:right w:w="57" w:type="dxa"/>
            </w:tcMar>
            <w:vAlign w:val="center"/>
          </w:tcPr>
          <w:p w14:paraId="0899DF93">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BFEE6B5">
            <w:pPr>
              <w:widowControl/>
              <w:spacing w:line="260" w:lineRule="exact"/>
              <w:rPr>
                <w:rFonts w:eastAsia="仿宋_GB2312"/>
                <w:snapToGrid w:val="0"/>
                <w:kern w:val="0"/>
                <w:sz w:val="20"/>
                <w:szCs w:val="20"/>
              </w:rPr>
            </w:pPr>
          </w:p>
        </w:tc>
      </w:tr>
      <w:tr w14:paraId="62F9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284" w:hRule="atLeast"/>
        </w:trPr>
        <w:tc>
          <w:tcPr>
            <w:tcW w:w="535" w:type="dxa"/>
            <w:tcMar>
              <w:top w:w="28" w:type="dxa"/>
              <w:left w:w="57" w:type="dxa"/>
              <w:bottom w:w="28" w:type="dxa"/>
              <w:right w:w="57" w:type="dxa"/>
            </w:tcMar>
            <w:vAlign w:val="center"/>
          </w:tcPr>
          <w:p w14:paraId="0F97018C">
            <w:pPr>
              <w:widowControl/>
              <w:spacing w:line="260" w:lineRule="exact"/>
              <w:jc w:val="center"/>
              <w:rPr>
                <w:rFonts w:eastAsia="仿宋_GB2312"/>
                <w:snapToGrid w:val="0"/>
                <w:kern w:val="0"/>
                <w:sz w:val="20"/>
                <w:szCs w:val="20"/>
              </w:rPr>
            </w:pPr>
            <w:r>
              <w:rPr>
                <w:rFonts w:eastAsia="仿宋_GB2312"/>
                <w:snapToGrid w:val="0"/>
                <w:kern w:val="0"/>
                <w:sz w:val="20"/>
                <w:szCs w:val="20"/>
              </w:rPr>
              <w:t>14-5</w:t>
            </w:r>
          </w:p>
        </w:tc>
        <w:tc>
          <w:tcPr>
            <w:tcW w:w="458" w:type="dxa"/>
            <w:tcMar>
              <w:top w:w="28" w:type="dxa"/>
              <w:left w:w="57" w:type="dxa"/>
              <w:bottom w:w="28" w:type="dxa"/>
              <w:right w:w="57" w:type="dxa"/>
            </w:tcMar>
            <w:vAlign w:val="center"/>
          </w:tcPr>
          <w:p w14:paraId="0A98CFB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7F5A7F5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单位或个人违反公共场所卫生管理规定的处罚</w:t>
            </w:r>
          </w:p>
        </w:tc>
        <w:tc>
          <w:tcPr>
            <w:tcW w:w="475" w:type="dxa"/>
            <w:tcMar>
              <w:top w:w="28" w:type="dxa"/>
              <w:left w:w="57" w:type="dxa"/>
              <w:bottom w:w="28" w:type="dxa"/>
              <w:right w:w="57" w:type="dxa"/>
            </w:tcMar>
            <w:vAlign w:val="center"/>
          </w:tcPr>
          <w:p w14:paraId="2AC384A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对公共场所经营者违反艾滋病防治管理规定的处罚</w:t>
            </w:r>
          </w:p>
        </w:tc>
        <w:tc>
          <w:tcPr>
            <w:tcW w:w="508" w:type="dxa"/>
            <w:tcMar>
              <w:top w:w="28" w:type="dxa"/>
              <w:left w:w="57" w:type="dxa"/>
              <w:bottom w:w="28" w:type="dxa"/>
              <w:right w:w="57" w:type="dxa"/>
            </w:tcMar>
            <w:vAlign w:val="center"/>
          </w:tcPr>
          <w:p w14:paraId="6075C2F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64A154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5376140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【行政法规】《艾滋病防治条例》（</w:t>
            </w:r>
            <w:r>
              <w:rPr>
                <w:rFonts w:eastAsia="仿宋_GB2312"/>
                <w:snapToGrid w:val="0"/>
                <w:kern w:val="0"/>
                <w:sz w:val="20"/>
                <w:szCs w:val="20"/>
              </w:rPr>
              <w:t>2006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日国务院令</w:t>
            </w:r>
            <w:r>
              <w:rPr>
                <w:rFonts w:eastAsia="仿宋_GB2312"/>
                <w:snapToGrid w:val="0"/>
                <w:kern w:val="0"/>
                <w:sz w:val="20"/>
                <w:szCs w:val="20"/>
              </w:rPr>
              <w:t>457</w:t>
            </w:r>
            <w:r>
              <w:rPr>
                <w:rFonts w:hint="eastAsia" w:eastAsia="仿宋_GB2312"/>
                <w:snapToGrid w:val="0"/>
                <w:kern w:val="0"/>
                <w:sz w:val="20"/>
                <w:szCs w:val="20"/>
              </w:rPr>
              <w:t>号公布，自</w:t>
            </w:r>
            <w:r>
              <w:rPr>
                <w:rFonts w:eastAsia="仿宋_GB2312"/>
                <w:snapToGrid w:val="0"/>
                <w:kern w:val="0"/>
                <w:sz w:val="20"/>
                <w:szCs w:val="20"/>
              </w:rPr>
              <w:t>2006</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日起施行）第六十一条</w:t>
            </w:r>
            <w:r>
              <w:rPr>
                <w:rFonts w:eastAsia="仿宋_GB2312"/>
                <w:snapToGrid w:val="0"/>
                <w:kern w:val="0"/>
                <w:sz w:val="20"/>
                <w:szCs w:val="20"/>
              </w:rPr>
              <w:t xml:space="preserve"> </w:t>
            </w:r>
            <w:r>
              <w:rPr>
                <w:rFonts w:hint="eastAsia" w:eastAsia="仿宋_GB2312"/>
                <w:snapToGrid w:val="0"/>
                <w:kern w:val="0"/>
                <w:sz w:val="20"/>
                <w:szCs w:val="20"/>
              </w:rPr>
              <w:t>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w:t>
            </w:r>
            <w:r>
              <w:rPr>
                <w:rFonts w:eastAsia="仿宋_GB2312"/>
                <w:snapToGrid w:val="0"/>
                <w:kern w:val="0"/>
                <w:sz w:val="20"/>
                <w:szCs w:val="20"/>
              </w:rPr>
              <w:t>500</w:t>
            </w:r>
            <w:r>
              <w:rPr>
                <w:rFonts w:hint="eastAsia" w:eastAsia="仿宋_GB2312"/>
                <w:snapToGrid w:val="0"/>
                <w:kern w:val="0"/>
                <w:sz w:val="20"/>
                <w:szCs w:val="20"/>
              </w:rPr>
              <w:t>元以上</w:t>
            </w:r>
            <w:r>
              <w:rPr>
                <w:rFonts w:eastAsia="仿宋_GB2312"/>
                <w:snapToGrid w:val="0"/>
                <w:kern w:val="0"/>
                <w:sz w:val="20"/>
                <w:szCs w:val="20"/>
              </w:rPr>
              <w:t>5000</w:t>
            </w:r>
            <w:r>
              <w:rPr>
                <w:rFonts w:hint="eastAsia" w:eastAsia="仿宋_GB2312"/>
                <w:snapToGrid w:val="0"/>
                <w:kern w:val="0"/>
                <w:sz w:val="20"/>
                <w:szCs w:val="20"/>
              </w:rPr>
              <w:t>元以下的罚款；逾期不改正的，责令停业整顿；情节严重的，由原发证部门依法吊销其执业许可证件。</w:t>
            </w:r>
          </w:p>
          <w:p w14:paraId="4FA910E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【地方性法规】《广西壮族自治区艾滋病防治条例》</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30</w:t>
            </w:r>
            <w:r>
              <w:rPr>
                <w:rFonts w:hint="eastAsia" w:eastAsia="仿宋_GB2312"/>
                <w:snapToGrid w:val="0"/>
                <w:kern w:val="0"/>
                <w:sz w:val="20"/>
                <w:szCs w:val="20"/>
              </w:rPr>
              <w:t>日广西第十二届人大常委会第</w:t>
            </w:r>
            <w:r>
              <w:rPr>
                <w:rFonts w:eastAsia="仿宋_GB2312"/>
                <w:snapToGrid w:val="0"/>
                <w:kern w:val="0"/>
                <w:sz w:val="20"/>
                <w:szCs w:val="20"/>
              </w:rPr>
              <w:t>6</w:t>
            </w:r>
            <w:r>
              <w:rPr>
                <w:rFonts w:hint="eastAsia" w:eastAsia="仿宋_GB2312"/>
                <w:snapToGrid w:val="0"/>
                <w:kern w:val="0"/>
                <w:sz w:val="20"/>
                <w:szCs w:val="20"/>
              </w:rPr>
              <w:t>号公布，自</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 xml:space="preserve">) </w:t>
            </w:r>
            <w:r>
              <w:rPr>
                <w:rFonts w:hint="eastAsia" w:eastAsia="仿宋_GB2312"/>
                <w:snapToGrid w:val="0"/>
                <w:kern w:val="0"/>
                <w:sz w:val="20"/>
                <w:szCs w:val="20"/>
              </w:rPr>
              <w:t>第二十五条第五款</w:t>
            </w:r>
            <w:r>
              <w:rPr>
                <w:rFonts w:eastAsia="仿宋_GB2312"/>
                <w:snapToGrid w:val="0"/>
                <w:kern w:val="0"/>
                <w:sz w:val="20"/>
                <w:szCs w:val="20"/>
              </w:rPr>
              <w:t xml:space="preserve">  </w:t>
            </w:r>
            <w:r>
              <w:rPr>
                <w:rFonts w:hint="eastAsia" w:eastAsia="仿宋_GB2312"/>
                <w:snapToGrid w:val="0"/>
                <w:kern w:val="0"/>
                <w:sz w:val="20"/>
                <w:szCs w:val="20"/>
              </w:rPr>
              <w:t>住宿、娱乐、休闲保健服务等营业性公共场所的经营者，应当在其营业场所内放置安全套或者设置安全套自动售套机。第二十七条第一款</w:t>
            </w:r>
            <w:r>
              <w:rPr>
                <w:rFonts w:eastAsia="仿宋_GB2312"/>
                <w:snapToGrid w:val="0"/>
                <w:kern w:val="0"/>
                <w:sz w:val="20"/>
                <w:szCs w:val="20"/>
              </w:rPr>
              <w:t xml:space="preserve">  </w:t>
            </w:r>
            <w:r>
              <w:rPr>
                <w:rFonts w:hint="eastAsia" w:eastAsia="仿宋_GB2312"/>
                <w:snapToGrid w:val="0"/>
                <w:kern w:val="0"/>
                <w:sz w:val="20"/>
                <w:szCs w:val="20"/>
              </w:rPr>
              <w:t>从事住宿、娱乐、休闲保健、美容美发等服务业的经营者、管理者应当每年组织直接为顾客服务的工作人员进行包括艾滋病检测项目的健康检查，不得安排未取得健康合格证明的人员从事直接为顾客服务的工作，并配合卫生行政、公安部门对有易感染艾滋病病毒危险行为的人群的检测和干预管理。第四十八条</w:t>
            </w:r>
            <w:r>
              <w:rPr>
                <w:rFonts w:eastAsia="仿宋_GB2312"/>
                <w:snapToGrid w:val="0"/>
                <w:kern w:val="0"/>
                <w:sz w:val="20"/>
                <w:szCs w:val="20"/>
              </w:rPr>
              <w:t xml:space="preserve"> </w:t>
            </w:r>
            <w:r>
              <w:rPr>
                <w:rFonts w:hint="eastAsia" w:eastAsia="仿宋_GB2312"/>
                <w:snapToGrid w:val="0"/>
                <w:kern w:val="0"/>
                <w:sz w:val="20"/>
                <w:szCs w:val="20"/>
              </w:rPr>
              <w:t>从事住宿、娱乐、休闲保健、美容美发等服务业的经营者、管理者违反本条例第二十七条第一款规定，拒绝配合卫生行政或者公安部门对有易感染艾滋病病毒危险行为的人群进行艾滋病检测和干预管理的，由县级以上人民政府卫生行政或者公安部门责令整改，处一万元以上五万元以下罚款；使用未取得健康合格证明的人员从事直接为顾客服务的工作的，由县级以上人民政府卫生行政部门责令改正，给予警告，可以并处一千元以上一万元以下罚款。</w:t>
            </w:r>
          </w:p>
        </w:tc>
        <w:tc>
          <w:tcPr>
            <w:tcW w:w="1439" w:type="dxa"/>
            <w:tcMar>
              <w:top w:w="28" w:type="dxa"/>
              <w:left w:w="57" w:type="dxa"/>
              <w:bottom w:w="28" w:type="dxa"/>
              <w:right w:w="57" w:type="dxa"/>
            </w:tcMar>
            <w:vAlign w:val="center"/>
          </w:tcPr>
          <w:p w14:paraId="5084123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0B3770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151ADCC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0F8153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0144AC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34F6712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6915C4D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3C222EB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1331ACD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hint="eastAsia" w:eastAsia="仿宋_GB2312"/>
                <w:snapToGrid w:val="0"/>
                <w:spacing w:val="-4"/>
                <w:kern w:val="0"/>
                <w:sz w:val="20"/>
                <w:szCs w:val="20"/>
              </w:rPr>
              <w:t>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14:paraId="2E5DCB51">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14:paraId="216F29A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14:paraId="7310B13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hint="eastAsia" w:eastAsia="仿宋_GB2312"/>
                <w:snapToGrid w:val="0"/>
                <w:spacing w:val="-4"/>
                <w:kern w:val="0"/>
                <w:sz w:val="20"/>
                <w:szCs w:val="20"/>
              </w:rPr>
              <w:t>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14:paraId="6B117C28">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14:paraId="4F7B345C">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14:paraId="68C54C19">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hint="eastAsia" w:eastAsia="仿宋_GB2312"/>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hint="eastAsia" w:eastAsia="仿宋_GB2312"/>
                <w:snapToGrid w:val="0"/>
                <w:spacing w:val="-4"/>
                <w:kern w:val="0"/>
                <w:sz w:val="20"/>
                <w:szCs w:val="20"/>
              </w:rPr>
              <w:t>申请人民法院强制执行。</w:t>
            </w:r>
          </w:p>
          <w:p w14:paraId="33BB5881">
            <w:pPr>
              <w:widowControl/>
              <w:spacing w:line="260" w:lineRule="exact"/>
              <w:rPr>
                <w:rFonts w:eastAsia="仿宋_GB2312"/>
                <w:snapToGrid w:val="0"/>
                <w:spacing w:val="-4"/>
                <w:kern w:val="0"/>
                <w:sz w:val="20"/>
                <w:szCs w:val="20"/>
              </w:rPr>
            </w:pPr>
          </w:p>
        </w:tc>
        <w:tc>
          <w:tcPr>
            <w:tcW w:w="1440" w:type="dxa"/>
            <w:tcMar>
              <w:top w:w="28" w:type="dxa"/>
              <w:left w:w="57" w:type="dxa"/>
              <w:bottom w:w="28" w:type="dxa"/>
              <w:right w:w="57" w:type="dxa"/>
            </w:tcMar>
            <w:vAlign w:val="center"/>
          </w:tcPr>
          <w:p w14:paraId="7E22BB8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76C547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65FDDF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r>
              <w:rPr>
                <w:rFonts w:eastAsia="仿宋_GB2312"/>
                <w:snapToGrid w:val="0"/>
                <w:kern w:val="0"/>
                <w:sz w:val="20"/>
                <w:szCs w:val="20"/>
              </w:rPr>
              <w:t xml:space="preserve">                                                                                                                                                                                                                                           </w:t>
            </w:r>
          </w:p>
          <w:p w14:paraId="35C634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14:paraId="25FDEF9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7ED547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r>
              <w:rPr>
                <w:rFonts w:eastAsia="仿宋_GB2312"/>
                <w:snapToGrid w:val="0"/>
                <w:kern w:val="0"/>
                <w:sz w:val="20"/>
                <w:szCs w:val="20"/>
              </w:rPr>
              <w:t xml:space="preserve">                                                                                                                          </w:t>
            </w:r>
          </w:p>
          <w:p w14:paraId="7C189DE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r>
              <w:rPr>
                <w:rFonts w:eastAsia="仿宋_GB2312"/>
                <w:snapToGrid w:val="0"/>
                <w:kern w:val="0"/>
                <w:sz w:val="20"/>
                <w:szCs w:val="20"/>
              </w:rPr>
              <w:t xml:space="preserve">                                                                                                                                                         </w:t>
            </w:r>
          </w:p>
          <w:p w14:paraId="13BE266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r>
              <w:rPr>
                <w:rFonts w:eastAsia="仿宋_GB2312"/>
                <w:snapToGrid w:val="0"/>
                <w:kern w:val="0"/>
                <w:sz w:val="20"/>
                <w:szCs w:val="20"/>
              </w:rPr>
              <w:t xml:space="preserve">   </w:t>
            </w:r>
          </w:p>
          <w:p w14:paraId="798F27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281F3B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770595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6BD7B5B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除按规定当场收缴的罚款外，作出行政处罚决定的卫生计生行政机关及执法人员自行收缴罚款的；</w:t>
            </w:r>
          </w:p>
          <w:p w14:paraId="3146267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3A2488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14:paraId="5E394D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14:paraId="1ED9A80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 xml:space="preserve">” </w:t>
            </w:r>
          </w:p>
          <w:p w14:paraId="48AC67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14:paraId="4A8EA80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14:paraId="37BDCB5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14:paraId="21BA0A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type="textWrapping"/>
            </w:r>
            <w:r>
              <w:rPr>
                <w:rFonts w:hint="eastAsia" w:eastAsia="仿宋_GB2312"/>
                <w:snapToGrid w:val="0"/>
                <w:kern w:val="0"/>
                <w:sz w:val="20"/>
                <w:szCs w:val="20"/>
              </w:rPr>
              <w:t>法给予行政处分；情节严重构成犯罪的，依法追究刑事责任。</w:t>
            </w:r>
            <w:r>
              <w:rPr>
                <w:rFonts w:eastAsia="仿宋_GB2312"/>
                <w:snapToGrid w:val="0"/>
                <w:kern w:val="0"/>
                <w:sz w:val="20"/>
                <w:szCs w:val="20"/>
              </w:rPr>
              <w:t xml:space="preserve">” </w:t>
            </w:r>
          </w:p>
          <w:p w14:paraId="2FAB1442">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14:paraId="3DBA9282">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8C880C5">
            <w:pPr>
              <w:widowControl/>
              <w:spacing w:line="260" w:lineRule="exact"/>
              <w:rPr>
                <w:rFonts w:eastAsia="仿宋_GB2312"/>
                <w:snapToGrid w:val="0"/>
                <w:kern w:val="0"/>
                <w:sz w:val="20"/>
                <w:szCs w:val="20"/>
              </w:rPr>
            </w:pPr>
          </w:p>
        </w:tc>
      </w:tr>
      <w:tr w14:paraId="2081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284" w:hRule="atLeast"/>
        </w:trPr>
        <w:tc>
          <w:tcPr>
            <w:tcW w:w="535" w:type="dxa"/>
            <w:tcMar>
              <w:top w:w="28" w:type="dxa"/>
              <w:left w:w="57" w:type="dxa"/>
              <w:bottom w:w="28" w:type="dxa"/>
              <w:right w:w="57" w:type="dxa"/>
            </w:tcMar>
            <w:vAlign w:val="center"/>
          </w:tcPr>
          <w:p w14:paraId="7A534F18">
            <w:pPr>
              <w:widowControl/>
              <w:spacing w:line="260" w:lineRule="exact"/>
              <w:jc w:val="center"/>
              <w:rPr>
                <w:rFonts w:eastAsia="仿宋_GB2312"/>
                <w:snapToGrid w:val="0"/>
                <w:kern w:val="0"/>
                <w:sz w:val="20"/>
                <w:szCs w:val="20"/>
              </w:rPr>
            </w:pPr>
            <w:r>
              <w:rPr>
                <w:rFonts w:eastAsia="仿宋_GB2312"/>
                <w:snapToGrid w:val="0"/>
                <w:kern w:val="0"/>
                <w:sz w:val="20"/>
                <w:szCs w:val="20"/>
              </w:rPr>
              <w:t>15-1</w:t>
            </w:r>
          </w:p>
        </w:tc>
        <w:tc>
          <w:tcPr>
            <w:tcW w:w="458" w:type="dxa"/>
            <w:tcMar>
              <w:top w:w="28" w:type="dxa"/>
              <w:left w:w="57" w:type="dxa"/>
              <w:bottom w:w="28" w:type="dxa"/>
              <w:right w:w="57" w:type="dxa"/>
            </w:tcMar>
            <w:vAlign w:val="center"/>
          </w:tcPr>
          <w:p w14:paraId="7BE1FFA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0FF6D67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饮用水供水单位、涉及饮用水卫生安全产品等不符合国家卫生要求的处罚</w:t>
            </w:r>
          </w:p>
        </w:tc>
        <w:tc>
          <w:tcPr>
            <w:tcW w:w="475" w:type="dxa"/>
            <w:tcMar>
              <w:top w:w="28" w:type="dxa"/>
              <w:left w:w="57" w:type="dxa"/>
              <w:bottom w:w="28" w:type="dxa"/>
              <w:right w:w="57" w:type="dxa"/>
            </w:tcMar>
            <w:vAlign w:val="center"/>
          </w:tcPr>
          <w:p w14:paraId="69157C6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对饮用水供水单位不符合国家卫生要求的处罚</w:t>
            </w:r>
          </w:p>
        </w:tc>
        <w:tc>
          <w:tcPr>
            <w:tcW w:w="508" w:type="dxa"/>
            <w:tcMar>
              <w:top w:w="28" w:type="dxa"/>
              <w:left w:w="57" w:type="dxa"/>
              <w:bottom w:w="28" w:type="dxa"/>
              <w:right w:w="57" w:type="dxa"/>
            </w:tcMar>
            <w:vAlign w:val="center"/>
          </w:tcPr>
          <w:p w14:paraId="71A53A9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FEBCEAF">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DCB68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【法律】《中华人民共和国传染病防治法》（</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日国家主席令第</w:t>
            </w:r>
            <w:r>
              <w:rPr>
                <w:rFonts w:eastAsia="仿宋_GB2312"/>
                <w:snapToGrid w:val="0"/>
                <w:kern w:val="0"/>
                <w:sz w:val="20"/>
                <w:szCs w:val="20"/>
              </w:rPr>
              <w:t>17</w:t>
            </w:r>
            <w:r>
              <w:rPr>
                <w:rFonts w:hint="eastAsia" w:eastAsia="仿宋_GB2312"/>
                <w:snapToGrid w:val="0"/>
                <w:kern w:val="0"/>
                <w:sz w:val="20"/>
                <w:szCs w:val="20"/>
              </w:rPr>
              <w:t>号公布，自</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日修正）第七十三条</w:t>
            </w:r>
            <w:r>
              <w:rPr>
                <w:rFonts w:eastAsia="仿宋_GB2312"/>
                <w:snapToGrid w:val="0"/>
                <w:kern w:val="0"/>
                <w:sz w:val="20"/>
                <w:szCs w:val="20"/>
              </w:rPr>
              <w:t xml:space="preserve"> </w:t>
            </w:r>
            <w:r>
              <w:rPr>
                <w:rFonts w:hint="eastAsia" w:eastAsia="仿宋_GB2312"/>
                <w:snapToGrid w:val="0"/>
                <w:kern w:val="0"/>
                <w:sz w:val="20"/>
                <w:szCs w:val="2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饮用水供水单位供应的饮用水不符合国家卫生标准和卫生规范的。</w:t>
            </w:r>
          </w:p>
          <w:p w14:paraId="1B4ED6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【部门规章】《生活饮用水卫生监督管理办法》（</w:t>
            </w:r>
            <w:r>
              <w:rPr>
                <w:rFonts w:eastAsia="仿宋_GB2312"/>
                <w:snapToGrid w:val="0"/>
                <w:kern w:val="0"/>
                <w:sz w:val="20"/>
                <w:szCs w:val="20"/>
              </w:rPr>
              <w:t>1996</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9</w:t>
            </w:r>
            <w:r>
              <w:rPr>
                <w:rFonts w:hint="eastAsia" w:eastAsia="仿宋_GB2312"/>
                <w:snapToGrid w:val="0"/>
                <w:kern w:val="0"/>
                <w:sz w:val="20"/>
                <w:szCs w:val="20"/>
              </w:rPr>
              <w:t>日建设部、卫生部令第</w:t>
            </w:r>
            <w:r>
              <w:rPr>
                <w:rFonts w:eastAsia="仿宋_GB2312"/>
                <w:snapToGrid w:val="0"/>
                <w:kern w:val="0"/>
                <w:sz w:val="20"/>
                <w:szCs w:val="20"/>
              </w:rPr>
              <w:t>53</w:t>
            </w:r>
            <w:r>
              <w:rPr>
                <w:rFonts w:hint="eastAsia" w:eastAsia="仿宋_GB2312"/>
                <w:snapToGrid w:val="0"/>
                <w:kern w:val="0"/>
                <w:sz w:val="20"/>
                <w:szCs w:val="20"/>
              </w:rPr>
              <w:t>号公布，自</w:t>
            </w:r>
            <w:r>
              <w:rPr>
                <w:rFonts w:eastAsia="仿宋_GB2312"/>
                <w:snapToGrid w:val="0"/>
                <w:kern w:val="0"/>
                <w:sz w:val="20"/>
                <w:szCs w:val="20"/>
              </w:rPr>
              <w:t>1997</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17</w:t>
            </w:r>
            <w:r>
              <w:rPr>
                <w:rFonts w:hint="eastAsia" w:eastAsia="仿宋_GB2312"/>
                <w:snapToGrid w:val="0"/>
                <w:kern w:val="0"/>
                <w:sz w:val="20"/>
                <w:szCs w:val="20"/>
              </w:rPr>
              <w:t>日修改，自</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日起施行）第二十五条</w:t>
            </w:r>
            <w:r>
              <w:rPr>
                <w:rFonts w:eastAsia="仿宋_GB2312"/>
                <w:snapToGrid w:val="0"/>
                <w:kern w:val="0"/>
                <w:sz w:val="20"/>
                <w:szCs w:val="20"/>
              </w:rPr>
              <w:t xml:space="preserve"> </w:t>
            </w:r>
            <w:r>
              <w:rPr>
                <w:rFonts w:hint="eastAsia" w:eastAsia="仿宋_GB2312"/>
                <w:snapToGrid w:val="0"/>
                <w:kern w:val="0"/>
                <w:sz w:val="20"/>
                <w:szCs w:val="20"/>
              </w:rPr>
              <w:t>集中式供水单位安排未取得体检合格证的人员从事直接供、管水工作或安排患有有碍饮用水卫生疾病的或病原携带者从事直接供、管水工作的，县级以上地方人民政府卫生行政部门应当责令限期改进，并可对供水单位处以</w:t>
            </w:r>
            <w:r>
              <w:rPr>
                <w:rFonts w:eastAsia="仿宋_GB2312"/>
                <w:snapToGrid w:val="0"/>
                <w:kern w:val="0"/>
                <w:sz w:val="20"/>
                <w:szCs w:val="20"/>
              </w:rPr>
              <w:t>20</w:t>
            </w:r>
            <w:r>
              <w:rPr>
                <w:rFonts w:hint="eastAsia" w:eastAsia="仿宋_GB2312"/>
                <w:snapToGrid w:val="0"/>
                <w:kern w:val="0"/>
                <w:sz w:val="20"/>
                <w:szCs w:val="20"/>
              </w:rPr>
              <w:t>元以上</w:t>
            </w:r>
            <w:r>
              <w:rPr>
                <w:rFonts w:eastAsia="仿宋_GB2312"/>
                <w:snapToGrid w:val="0"/>
                <w:kern w:val="0"/>
                <w:sz w:val="20"/>
                <w:szCs w:val="20"/>
              </w:rPr>
              <w:t>1000</w:t>
            </w:r>
            <w:r>
              <w:rPr>
                <w:rFonts w:hint="eastAsia" w:eastAsia="仿宋_GB2312"/>
                <w:snapToGrid w:val="0"/>
                <w:kern w:val="0"/>
                <w:sz w:val="20"/>
                <w:szCs w:val="20"/>
              </w:rPr>
              <w:t>元以下的罚款。第二十六条</w:t>
            </w:r>
            <w:r>
              <w:rPr>
                <w:rFonts w:eastAsia="仿宋_GB2312"/>
                <w:snapToGrid w:val="0"/>
                <w:kern w:val="0"/>
                <w:sz w:val="20"/>
                <w:szCs w:val="20"/>
              </w:rPr>
              <w:t xml:space="preserve"> </w:t>
            </w:r>
            <w:r>
              <w:rPr>
                <w:rFonts w:hint="eastAsia" w:eastAsia="仿宋_GB2312"/>
                <w:snapToGrid w:val="0"/>
                <w:kern w:val="0"/>
                <w:sz w:val="20"/>
                <w:szCs w:val="20"/>
              </w:rPr>
              <w:t>违反本办法规定，有下列情形之一的，县级以上地方人民政府卫生行政部门应当责令限期改进，并可处以</w:t>
            </w:r>
            <w:r>
              <w:rPr>
                <w:rFonts w:eastAsia="仿宋_GB2312"/>
                <w:snapToGrid w:val="0"/>
                <w:kern w:val="0"/>
                <w:sz w:val="20"/>
                <w:szCs w:val="20"/>
              </w:rPr>
              <w:t>20</w:t>
            </w:r>
            <w:r>
              <w:rPr>
                <w:rFonts w:hint="eastAsia" w:eastAsia="仿宋_GB2312"/>
                <w:snapToGrid w:val="0"/>
                <w:kern w:val="0"/>
                <w:sz w:val="20"/>
                <w:szCs w:val="20"/>
              </w:rPr>
              <w:t>元以上</w:t>
            </w:r>
            <w:r>
              <w:rPr>
                <w:rFonts w:eastAsia="仿宋_GB2312"/>
                <w:snapToGrid w:val="0"/>
                <w:kern w:val="0"/>
                <w:sz w:val="20"/>
                <w:szCs w:val="20"/>
              </w:rPr>
              <w:t>5000</w:t>
            </w:r>
            <w:r>
              <w:rPr>
                <w:rFonts w:hint="eastAsia" w:eastAsia="仿宋_GB2312"/>
                <w:snapToGrid w:val="0"/>
                <w:kern w:val="0"/>
                <w:sz w:val="20"/>
                <w:szCs w:val="20"/>
              </w:rPr>
              <w:t>元以下的罚款：（一）在饮用水水源保护区修建危害水源水质卫生的设施或进行有碍水源水质卫生的作业的；（二）新建、改建、扩建的饮用水供水项目未经卫生行政部门参加选址、设计审查和竣工验收而擅自供水的；（三）供水单位未取得卫生许可证而擅自供水的；</w:t>
            </w:r>
            <w:r>
              <w:rPr>
                <w:rFonts w:eastAsia="仿宋_GB2312"/>
                <w:snapToGrid w:val="0"/>
                <w:kern w:val="0"/>
                <w:sz w:val="20"/>
                <w:szCs w:val="20"/>
              </w:rPr>
              <w:t xml:space="preserve"> </w:t>
            </w:r>
            <w:r>
              <w:rPr>
                <w:rFonts w:hint="eastAsia" w:eastAsia="仿宋_GB2312"/>
                <w:snapToGrid w:val="0"/>
                <w:kern w:val="0"/>
                <w:sz w:val="20"/>
                <w:szCs w:val="20"/>
              </w:rPr>
              <w:t>（四）供水单位供应的饮用水不符合国家规定的生活饮用水卫生标准的。</w:t>
            </w:r>
          </w:p>
          <w:p w14:paraId="1DFDDA39">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14:paraId="7ADD3FB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7AF98A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37BBD85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232A774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1FABF29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20A9C6A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248F94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5DA22C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67866DF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hint="eastAsia" w:eastAsia="仿宋_GB2312"/>
                <w:snapToGrid w:val="0"/>
                <w:spacing w:val="-4"/>
                <w:kern w:val="0"/>
                <w:sz w:val="20"/>
                <w:szCs w:val="20"/>
              </w:rPr>
              <w:t>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14:paraId="5E9BCDB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14:paraId="6A143406">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14:paraId="54F18B4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hint="eastAsia" w:eastAsia="仿宋_GB2312"/>
                <w:snapToGrid w:val="0"/>
                <w:spacing w:val="-4"/>
                <w:kern w:val="0"/>
                <w:sz w:val="20"/>
                <w:szCs w:val="20"/>
              </w:rPr>
              <w:t>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14:paraId="7E62FDE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14:paraId="205BFE76">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14:paraId="05FD6721">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hint="eastAsia" w:eastAsia="仿宋_GB2312"/>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hint="eastAsia" w:eastAsia="仿宋_GB2312"/>
                <w:snapToGrid w:val="0"/>
                <w:spacing w:val="-4"/>
                <w:kern w:val="0"/>
                <w:sz w:val="20"/>
                <w:szCs w:val="20"/>
              </w:rPr>
              <w:t>申请人民法院强制执行。</w:t>
            </w:r>
          </w:p>
          <w:p w14:paraId="5C3D838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8-1.</w:t>
            </w:r>
            <w:r>
              <w:rPr>
                <w:rFonts w:hint="eastAsia" w:eastAsia="仿宋_GB2312"/>
                <w:snapToGrid w:val="0"/>
                <w:kern w:val="0"/>
                <w:sz w:val="20"/>
                <w:szCs w:val="20"/>
              </w:rPr>
              <w:t>【法律】《中华人民共和国传染病防治法》（</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日国家主席令第</w:t>
            </w:r>
            <w:r>
              <w:rPr>
                <w:rFonts w:eastAsia="仿宋_GB2312"/>
                <w:snapToGrid w:val="0"/>
                <w:kern w:val="0"/>
                <w:sz w:val="20"/>
                <w:szCs w:val="20"/>
              </w:rPr>
              <w:t>17</w:t>
            </w:r>
            <w:r>
              <w:rPr>
                <w:rFonts w:hint="eastAsia" w:eastAsia="仿宋_GB2312"/>
                <w:snapToGrid w:val="0"/>
                <w:kern w:val="0"/>
                <w:sz w:val="20"/>
                <w:szCs w:val="20"/>
              </w:rPr>
              <w:t>号公布，自</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日修正）</w:t>
            </w:r>
            <w:r>
              <w:rPr>
                <w:rFonts w:hint="eastAsia" w:eastAsia="仿宋_GB2312"/>
                <w:snapToGrid w:val="0"/>
                <w:spacing w:val="-4"/>
                <w:kern w:val="0"/>
                <w:sz w:val="20"/>
                <w:szCs w:val="20"/>
              </w:rPr>
              <w:t>第六十六条</w:t>
            </w:r>
            <w:r>
              <w:rPr>
                <w:rFonts w:eastAsia="仿宋_GB2312"/>
                <w:snapToGrid w:val="0"/>
                <w:spacing w:val="-4"/>
                <w:kern w:val="0"/>
                <w:sz w:val="20"/>
                <w:szCs w:val="20"/>
              </w:rPr>
              <w:t xml:space="preserve"> </w:t>
            </w:r>
            <w:r>
              <w:rPr>
                <w:rFonts w:hint="eastAsia" w:eastAsia="仿宋_GB2312"/>
                <w:snapToGrid w:val="0"/>
                <w:spacing w:val="-4"/>
                <w:kern w:val="0"/>
                <w:sz w:val="20"/>
                <w:szCs w:val="20"/>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p>
          <w:p w14:paraId="2EE4106D">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8-2.</w:t>
            </w:r>
            <w:r>
              <w:rPr>
                <w:rFonts w:hint="eastAsia" w:eastAsia="仿宋_GB2312"/>
                <w:snapToGrid w:val="0"/>
                <w:kern w:val="0"/>
                <w:sz w:val="20"/>
                <w:szCs w:val="20"/>
              </w:rPr>
              <w:t>【部门规章】《生活饮用水卫生监督管理办法》（</w:t>
            </w:r>
            <w:r>
              <w:rPr>
                <w:rFonts w:eastAsia="仿宋_GB2312"/>
                <w:snapToGrid w:val="0"/>
                <w:kern w:val="0"/>
                <w:sz w:val="20"/>
                <w:szCs w:val="20"/>
              </w:rPr>
              <w:t>1996</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9</w:t>
            </w:r>
            <w:r>
              <w:rPr>
                <w:rFonts w:hint="eastAsia" w:eastAsia="仿宋_GB2312"/>
                <w:snapToGrid w:val="0"/>
                <w:kern w:val="0"/>
                <w:sz w:val="20"/>
                <w:szCs w:val="20"/>
              </w:rPr>
              <w:t>日建设部、卫生部令第</w:t>
            </w:r>
            <w:r>
              <w:rPr>
                <w:rFonts w:eastAsia="仿宋_GB2312"/>
                <w:snapToGrid w:val="0"/>
                <w:kern w:val="0"/>
                <w:sz w:val="20"/>
                <w:szCs w:val="20"/>
              </w:rPr>
              <w:t>53</w:t>
            </w:r>
            <w:r>
              <w:rPr>
                <w:rFonts w:hint="eastAsia" w:eastAsia="仿宋_GB2312"/>
                <w:snapToGrid w:val="0"/>
                <w:kern w:val="0"/>
                <w:sz w:val="20"/>
                <w:szCs w:val="20"/>
              </w:rPr>
              <w:t>号公布，自</w:t>
            </w:r>
            <w:r>
              <w:rPr>
                <w:rFonts w:eastAsia="仿宋_GB2312"/>
                <w:snapToGrid w:val="0"/>
                <w:kern w:val="0"/>
                <w:sz w:val="20"/>
                <w:szCs w:val="20"/>
              </w:rPr>
              <w:t>1997</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17</w:t>
            </w:r>
            <w:r>
              <w:rPr>
                <w:rFonts w:hint="eastAsia" w:eastAsia="仿宋_GB2312"/>
                <w:snapToGrid w:val="0"/>
                <w:kern w:val="0"/>
                <w:sz w:val="20"/>
                <w:szCs w:val="20"/>
              </w:rPr>
              <w:t>日修改，自</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日起施行）第二十四条</w:t>
            </w:r>
            <w:r>
              <w:rPr>
                <w:rFonts w:eastAsia="仿宋_GB2312"/>
                <w:snapToGrid w:val="0"/>
                <w:kern w:val="0"/>
                <w:sz w:val="20"/>
                <w:szCs w:val="20"/>
              </w:rPr>
              <w:t xml:space="preserve"> </w:t>
            </w:r>
            <w:r>
              <w:rPr>
                <w:rFonts w:hint="eastAsia" w:eastAsia="仿宋_GB2312"/>
                <w:snapToGrid w:val="0"/>
                <w:kern w:val="0"/>
                <w:sz w:val="20"/>
                <w:szCs w:val="20"/>
              </w:rPr>
              <w:t>饮用水卫生监督员应秉公执法，忠于职守，不得利用职权谋取私利。</w:t>
            </w:r>
          </w:p>
        </w:tc>
        <w:tc>
          <w:tcPr>
            <w:tcW w:w="1440" w:type="dxa"/>
            <w:tcMar>
              <w:top w:w="28" w:type="dxa"/>
              <w:left w:w="57" w:type="dxa"/>
              <w:bottom w:w="28" w:type="dxa"/>
              <w:right w:w="57" w:type="dxa"/>
            </w:tcMar>
            <w:vAlign w:val="center"/>
          </w:tcPr>
          <w:p w14:paraId="1068B71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6AF2096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5B6E6C5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r>
              <w:rPr>
                <w:rFonts w:eastAsia="仿宋_GB2312"/>
                <w:snapToGrid w:val="0"/>
                <w:kern w:val="0"/>
                <w:sz w:val="20"/>
                <w:szCs w:val="20"/>
              </w:rPr>
              <w:t xml:space="preserve">                                                                                                                                                                                                                                           </w:t>
            </w:r>
          </w:p>
          <w:p w14:paraId="1AC7856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14:paraId="35299E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3D3F976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r>
              <w:rPr>
                <w:rFonts w:eastAsia="仿宋_GB2312"/>
                <w:snapToGrid w:val="0"/>
                <w:kern w:val="0"/>
                <w:sz w:val="20"/>
                <w:szCs w:val="20"/>
              </w:rPr>
              <w:t xml:space="preserve">                                                                                                                          </w:t>
            </w:r>
          </w:p>
          <w:p w14:paraId="6995FA4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r>
              <w:rPr>
                <w:rFonts w:eastAsia="仿宋_GB2312"/>
                <w:snapToGrid w:val="0"/>
                <w:kern w:val="0"/>
                <w:sz w:val="20"/>
                <w:szCs w:val="20"/>
              </w:rPr>
              <w:t xml:space="preserve">                                                                                                                                                         </w:t>
            </w:r>
          </w:p>
          <w:p w14:paraId="4F352C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r>
              <w:rPr>
                <w:rFonts w:eastAsia="仿宋_GB2312"/>
                <w:snapToGrid w:val="0"/>
                <w:kern w:val="0"/>
                <w:sz w:val="20"/>
                <w:szCs w:val="20"/>
              </w:rPr>
              <w:t xml:space="preserve">   </w:t>
            </w:r>
          </w:p>
          <w:p w14:paraId="047BDE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5FF9168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3D75B27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49F802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除按规定当场收缴的罚款外，作出行政处罚决定的卫生计生行政机关及执法人员自行收缴罚款的；</w:t>
            </w:r>
          </w:p>
          <w:p w14:paraId="7AC1D9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3FA795F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14:paraId="6FCAEF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 xml:space="preserve">” </w:t>
            </w:r>
          </w:p>
          <w:p w14:paraId="27550C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 xml:space="preserve">”  </w:t>
            </w:r>
          </w:p>
          <w:p w14:paraId="1C9BB28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14:paraId="36997A1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14:paraId="1562D9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14:paraId="1CD6BC7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type="textWrapping"/>
            </w:r>
            <w:r>
              <w:rPr>
                <w:rFonts w:hint="eastAsia" w:eastAsia="仿宋_GB2312"/>
                <w:snapToGrid w:val="0"/>
                <w:kern w:val="0"/>
                <w:sz w:val="20"/>
                <w:szCs w:val="20"/>
              </w:rPr>
              <w:t>法给予行政处分；情节严重构成犯罪的，依法追究刑事责任。</w:t>
            </w:r>
            <w:r>
              <w:rPr>
                <w:rFonts w:eastAsia="仿宋_GB2312"/>
                <w:snapToGrid w:val="0"/>
                <w:kern w:val="0"/>
                <w:sz w:val="20"/>
                <w:szCs w:val="20"/>
              </w:rPr>
              <w:t>”</w:t>
            </w:r>
          </w:p>
          <w:p w14:paraId="5AA37E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【法律】《中华人民共和国传染病防治法》（</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日国家主席令第</w:t>
            </w:r>
            <w:r>
              <w:rPr>
                <w:rFonts w:eastAsia="仿宋_GB2312"/>
                <w:snapToGrid w:val="0"/>
                <w:kern w:val="0"/>
                <w:sz w:val="20"/>
                <w:szCs w:val="20"/>
              </w:rPr>
              <w:t>17</w:t>
            </w:r>
            <w:r>
              <w:rPr>
                <w:rFonts w:hint="eastAsia" w:eastAsia="仿宋_GB2312"/>
                <w:snapToGrid w:val="0"/>
                <w:kern w:val="0"/>
                <w:sz w:val="20"/>
                <w:szCs w:val="20"/>
              </w:rPr>
              <w:t>号公布，自</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日修正）第六十六条</w:t>
            </w:r>
            <w:r>
              <w:rPr>
                <w:rFonts w:eastAsia="仿宋_GB2312"/>
                <w:snapToGrid w:val="0"/>
                <w:kern w:val="0"/>
                <w:sz w:val="20"/>
                <w:szCs w:val="20"/>
              </w:rPr>
              <w:t xml:space="preserve"> </w:t>
            </w:r>
            <w:r>
              <w:rPr>
                <w:rFonts w:hint="eastAsia" w:eastAsia="仿宋_GB2312"/>
                <w:snapToGrid w:val="0"/>
                <w:kern w:val="0"/>
                <w:sz w:val="20"/>
                <w:szCs w:val="20"/>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p>
        </w:tc>
        <w:tc>
          <w:tcPr>
            <w:tcW w:w="567" w:type="dxa"/>
            <w:tcMar>
              <w:top w:w="28" w:type="dxa"/>
              <w:left w:w="57" w:type="dxa"/>
              <w:bottom w:w="28" w:type="dxa"/>
              <w:right w:w="57" w:type="dxa"/>
            </w:tcMar>
            <w:vAlign w:val="center"/>
          </w:tcPr>
          <w:p w14:paraId="0DD15C2F">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2307D910">
            <w:pPr>
              <w:widowControl/>
              <w:spacing w:line="260" w:lineRule="exact"/>
              <w:rPr>
                <w:rFonts w:eastAsia="仿宋_GB2312"/>
                <w:snapToGrid w:val="0"/>
                <w:kern w:val="0"/>
                <w:sz w:val="20"/>
                <w:szCs w:val="20"/>
              </w:rPr>
            </w:pPr>
          </w:p>
        </w:tc>
      </w:tr>
      <w:tr w14:paraId="315C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7606A066">
            <w:pPr>
              <w:widowControl/>
              <w:spacing w:line="260" w:lineRule="exact"/>
              <w:jc w:val="center"/>
              <w:rPr>
                <w:rFonts w:eastAsia="仿宋_GB2312"/>
                <w:snapToGrid w:val="0"/>
                <w:kern w:val="0"/>
                <w:sz w:val="20"/>
                <w:szCs w:val="20"/>
              </w:rPr>
            </w:pPr>
            <w:r>
              <w:rPr>
                <w:rFonts w:eastAsia="仿宋_GB2312"/>
                <w:snapToGrid w:val="0"/>
                <w:kern w:val="0"/>
                <w:sz w:val="20"/>
                <w:szCs w:val="20"/>
              </w:rPr>
              <w:t>15-2</w:t>
            </w:r>
          </w:p>
        </w:tc>
        <w:tc>
          <w:tcPr>
            <w:tcW w:w="458" w:type="dxa"/>
            <w:tcMar>
              <w:top w:w="28" w:type="dxa"/>
              <w:left w:w="57" w:type="dxa"/>
              <w:bottom w:w="28" w:type="dxa"/>
              <w:right w:w="57" w:type="dxa"/>
            </w:tcMar>
            <w:vAlign w:val="center"/>
          </w:tcPr>
          <w:p w14:paraId="47B14C7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7E0111B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饮用水供水单位、涉及饮用水卫生安全产品等不符合国家卫生要求的处罚</w:t>
            </w:r>
          </w:p>
        </w:tc>
        <w:tc>
          <w:tcPr>
            <w:tcW w:w="475" w:type="dxa"/>
            <w:tcMar>
              <w:top w:w="28" w:type="dxa"/>
              <w:left w:w="57" w:type="dxa"/>
              <w:bottom w:w="28" w:type="dxa"/>
              <w:right w:w="57" w:type="dxa"/>
            </w:tcMar>
            <w:vAlign w:val="center"/>
          </w:tcPr>
          <w:p w14:paraId="699CF8D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对涉及饮用水卫生安全产品不符合国家卫生要求的处罚</w:t>
            </w:r>
          </w:p>
        </w:tc>
        <w:tc>
          <w:tcPr>
            <w:tcW w:w="508" w:type="dxa"/>
            <w:tcMar>
              <w:top w:w="28" w:type="dxa"/>
              <w:left w:w="57" w:type="dxa"/>
              <w:bottom w:w="28" w:type="dxa"/>
              <w:right w:w="57" w:type="dxa"/>
            </w:tcMar>
            <w:vAlign w:val="center"/>
          </w:tcPr>
          <w:p w14:paraId="1E2B26E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C3845A7">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1F1B6E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【法律】《中华人民共和国传染病防治法》（</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日国家主席令第</w:t>
            </w:r>
            <w:r>
              <w:rPr>
                <w:rFonts w:eastAsia="仿宋_GB2312"/>
                <w:snapToGrid w:val="0"/>
                <w:kern w:val="0"/>
                <w:sz w:val="20"/>
                <w:szCs w:val="20"/>
              </w:rPr>
              <w:t>17</w:t>
            </w:r>
            <w:r>
              <w:rPr>
                <w:rFonts w:hint="eastAsia" w:eastAsia="仿宋_GB2312"/>
                <w:snapToGrid w:val="0"/>
                <w:kern w:val="0"/>
                <w:sz w:val="20"/>
                <w:szCs w:val="20"/>
              </w:rPr>
              <w:t>号公布，自</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日修正）第七十三条</w:t>
            </w:r>
            <w:r>
              <w:rPr>
                <w:rFonts w:eastAsia="仿宋_GB2312"/>
                <w:snapToGrid w:val="0"/>
                <w:kern w:val="0"/>
                <w:sz w:val="20"/>
                <w:szCs w:val="20"/>
              </w:rPr>
              <w:t xml:space="preserve"> </w:t>
            </w:r>
            <w:r>
              <w:rPr>
                <w:rFonts w:hint="eastAsia" w:eastAsia="仿宋_GB2312"/>
                <w:snapToGrid w:val="0"/>
                <w:kern w:val="0"/>
                <w:sz w:val="20"/>
                <w:szCs w:val="2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涉及饮用水卫生安全的产品不符合国家卫生标准和卫生规范的。</w:t>
            </w:r>
          </w:p>
          <w:p w14:paraId="351BDB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【部门规章】《生活饮用水卫生监督管理办法》（</w:t>
            </w:r>
            <w:r>
              <w:rPr>
                <w:rFonts w:eastAsia="仿宋_GB2312"/>
                <w:snapToGrid w:val="0"/>
                <w:kern w:val="0"/>
                <w:sz w:val="20"/>
                <w:szCs w:val="20"/>
              </w:rPr>
              <w:t>1996</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9</w:t>
            </w:r>
            <w:r>
              <w:rPr>
                <w:rFonts w:hint="eastAsia" w:eastAsia="仿宋_GB2312"/>
                <w:snapToGrid w:val="0"/>
                <w:kern w:val="0"/>
                <w:sz w:val="20"/>
                <w:szCs w:val="20"/>
              </w:rPr>
              <w:t>日建设部、卫生部令第</w:t>
            </w:r>
            <w:r>
              <w:rPr>
                <w:rFonts w:eastAsia="仿宋_GB2312"/>
                <w:snapToGrid w:val="0"/>
                <w:kern w:val="0"/>
                <w:sz w:val="20"/>
                <w:szCs w:val="20"/>
              </w:rPr>
              <w:t>53</w:t>
            </w:r>
            <w:r>
              <w:rPr>
                <w:rFonts w:hint="eastAsia" w:eastAsia="仿宋_GB2312"/>
                <w:snapToGrid w:val="0"/>
                <w:kern w:val="0"/>
                <w:sz w:val="20"/>
                <w:szCs w:val="20"/>
              </w:rPr>
              <w:t>号公布，自</w:t>
            </w:r>
            <w:r>
              <w:rPr>
                <w:rFonts w:eastAsia="仿宋_GB2312"/>
                <w:snapToGrid w:val="0"/>
                <w:kern w:val="0"/>
                <w:sz w:val="20"/>
                <w:szCs w:val="20"/>
              </w:rPr>
              <w:t>1997</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17</w:t>
            </w:r>
            <w:r>
              <w:rPr>
                <w:rFonts w:hint="eastAsia" w:eastAsia="仿宋_GB2312"/>
                <w:snapToGrid w:val="0"/>
                <w:kern w:val="0"/>
                <w:sz w:val="20"/>
                <w:szCs w:val="20"/>
              </w:rPr>
              <w:t>日修改，自</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日起施行）第二十七条</w:t>
            </w:r>
            <w:r>
              <w:rPr>
                <w:rFonts w:eastAsia="仿宋_GB2312"/>
                <w:snapToGrid w:val="0"/>
                <w:kern w:val="0"/>
                <w:sz w:val="20"/>
                <w:szCs w:val="20"/>
              </w:rPr>
              <w:t xml:space="preserve"> </w:t>
            </w:r>
            <w:r>
              <w:rPr>
                <w:rFonts w:hint="eastAsia" w:eastAsia="仿宋_GB2312"/>
                <w:snapToGrid w:val="0"/>
                <w:kern w:val="0"/>
                <w:sz w:val="20"/>
                <w:szCs w:val="20"/>
              </w:rPr>
              <w:t>违反本办法规定，生产或者销售无卫生许可批准文件的涉及饮用水卫生安全的产品的，县级以上地方人民政府卫生行政部门应当责令改进，并可处以违法所得</w:t>
            </w:r>
            <w:r>
              <w:rPr>
                <w:rFonts w:eastAsia="仿宋_GB2312"/>
                <w:snapToGrid w:val="0"/>
                <w:kern w:val="0"/>
                <w:sz w:val="20"/>
                <w:szCs w:val="20"/>
              </w:rPr>
              <w:t>3</w:t>
            </w:r>
            <w:r>
              <w:rPr>
                <w:rFonts w:hint="eastAsia" w:eastAsia="仿宋_GB2312"/>
                <w:snapToGrid w:val="0"/>
                <w:kern w:val="0"/>
                <w:sz w:val="20"/>
                <w:szCs w:val="20"/>
              </w:rPr>
              <w:t>倍以下的罚款，但最高不超过</w:t>
            </w:r>
            <w:r>
              <w:rPr>
                <w:rFonts w:eastAsia="仿宋_GB2312"/>
                <w:snapToGrid w:val="0"/>
                <w:kern w:val="0"/>
                <w:sz w:val="20"/>
                <w:szCs w:val="20"/>
              </w:rPr>
              <w:t>30000</w:t>
            </w:r>
            <w:r>
              <w:rPr>
                <w:rFonts w:hint="eastAsia" w:eastAsia="仿宋_GB2312"/>
                <w:snapToGrid w:val="0"/>
                <w:kern w:val="0"/>
                <w:sz w:val="20"/>
                <w:szCs w:val="20"/>
              </w:rPr>
              <w:t>元，或处以</w:t>
            </w:r>
            <w:r>
              <w:rPr>
                <w:rFonts w:eastAsia="仿宋_GB2312"/>
                <w:snapToGrid w:val="0"/>
                <w:kern w:val="0"/>
                <w:sz w:val="20"/>
                <w:szCs w:val="20"/>
              </w:rPr>
              <w:t>500</w:t>
            </w:r>
            <w:r>
              <w:rPr>
                <w:rFonts w:hint="eastAsia" w:eastAsia="仿宋_GB2312"/>
                <w:snapToGrid w:val="0"/>
                <w:kern w:val="0"/>
                <w:sz w:val="20"/>
                <w:szCs w:val="20"/>
              </w:rPr>
              <w:t>元以上</w:t>
            </w:r>
            <w:r>
              <w:rPr>
                <w:rFonts w:eastAsia="仿宋_GB2312"/>
                <w:snapToGrid w:val="0"/>
                <w:kern w:val="0"/>
                <w:sz w:val="20"/>
                <w:szCs w:val="20"/>
              </w:rPr>
              <w:t>10000</w:t>
            </w:r>
            <w:r>
              <w:rPr>
                <w:rFonts w:hint="eastAsia" w:eastAsia="仿宋_GB2312"/>
                <w:snapToGrid w:val="0"/>
                <w:kern w:val="0"/>
                <w:sz w:val="20"/>
                <w:szCs w:val="20"/>
              </w:rPr>
              <w:t>元以下的罚款。</w:t>
            </w:r>
          </w:p>
          <w:p w14:paraId="116F8992">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14:paraId="2E223A3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04413A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66C5AA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47CAE0E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0FFFCA6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65E17A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157167B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003500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67CB575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w:t>
            </w:r>
            <w:r>
              <w:rPr>
                <w:rFonts w:hint="eastAsia" w:eastAsia="仿宋_GB2312"/>
                <w:snapToGrid w:val="0"/>
                <w:spacing w:val="-4"/>
                <w:kern w:val="0"/>
                <w:sz w:val="20"/>
                <w:szCs w:val="20"/>
              </w:rPr>
              <w:t>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w:t>
            </w:r>
            <w:r>
              <w:rPr>
                <w:rFonts w:eastAsia="仿宋_GB2312"/>
                <w:snapToGrid w:val="0"/>
                <w:spacing w:val="-4"/>
                <w:kern w:val="0"/>
                <w:sz w:val="20"/>
                <w:szCs w:val="20"/>
              </w:rPr>
              <w:t xml:space="preserve">……    </w:t>
            </w:r>
          </w:p>
          <w:p w14:paraId="4A18545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w:t>
            </w:r>
            <w:r>
              <w:rPr>
                <w:rFonts w:eastAsia="仿宋_GB2312"/>
                <w:snapToGrid w:val="0"/>
                <w:spacing w:val="-4"/>
                <w:kern w:val="0"/>
                <w:sz w:val="20"/>
                <w:szCs w:val="20"/>
              </w:rPr>
              <w:t xml:space="preserve">……     </w:t>
            </w:r>
          </w:p>
          <w:p w14:paraId="4680879C">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spacing w:val="-4"/>
                <w:kern w:val="0"/>
                <w:sz w:val="20"/>
                <w:szCs w:val="20"/>
              </w:rPr>
              <w:t xml:space="preserve">……     </w:t>
            </w:r>
          </w:p>
          <w:p w14:paraId="77633741">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spacing w:val="-4"/>
                <w:kern w:val="0"/>
                <w:sz w:val="20"/>
                <w:szCs w:val="20"/>
              </w:rPr>
              <w:t>……</w:t>
            </w:r>
            <w:r>
              <w:rPr>
                <w:rFonts w:hint="eastAsia" w:eastAsia="仿宋_GB2312"/>
                <w:snapToGrid w:val="0"/>
                <w:spacing w:val="-4"/>
                <w:kern w:val="0"/>
                <w:sz w:val="20"/>
                <w:szCs w:val="20"/>
              </w:rPr>
              <w:t>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w:t>
            </w:r>
            <w:r>
              <w:rPr>
                <w:rFonts w:eastAsia="仿宋_GB2312"/>
                <w:snapToGrid w:val="0"/>
                <w:spacing w:val="-4"/>
                <w:kern w:val="0"/>
                <w:sz w:val="20"/>
                <w:szCs w:val="20"/>
              </w:rPr>
              <w:t xml:space="preserve">……     </w:t>
            </w:r>
          </w:p>
          <w:p w14:paraId="3C7974B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年卫生部令第五十三号公布）第二十七条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spacing w:val="-4"/>
                <w:kern w:val="0"/>
                <w:sz w:val="20"/>
                <w:szCs w:val="20"/>
              </w:rPr>
              <w:t xml:space="preserve">     </w:t>
            </w:r>
          </w:p>
          <w:p w14:paraId="59FDE37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年卫生部令第五十三号公布）第四十七条　卫生行政处罚决定书应当在宣告后当场交付当事人并取得送达回执</w:t>
            </w:r>
            <w:r>
              <w:rPr>
                <w:rFonts w:eastAsia="仿宋_GB2312"/>
                <w:snapToGrid w:val="0"/>
                <w:spacing w:val="-4"/>
                <w:kern w:val="0"/>
                <w:sz w:val="20"/>
                <w:szCs w:val="20"/>
              </w:rPr>
              <w:t xml:space="preserve">……     </w:t>
            </w:r>
          </w:p>
          <w:p w14:paraId="5A9A4948">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1997</w:t>
            </w:r>
            <w:r>
              <w:rPr>
                <w:rFonts w:hint="eastAsia" w:eastAsia="仿宋_GB2312"/>
                <w:snapToGrid w:val="0"/>
                <w:spacing w:val="-4"/>
                <w:kern w:val="0"/>
                <w:sz w:val="20"/>
                <w:szCs w:val="20"/>
              </w:rPr>
              <w:t>年卫生部令第五十三号公布）第五十一条　卫生行政处罚决定作出后，当事人应当在处罚决定的期限内予以履行。第五十六条</w:t>
            </w:r>
            <w:r>
              <w:rPr>
                <w:rFonts w:eastAsia="仿宋_GB2312"/>
                <w:snapToGrid w:val="0"/>
                <w:spacing w:val="-4"/>
                <w:kern w:val="0"/>
                <w:sz w:val="20"/>
                <w:szCs w:val="20"/>
              </w:rPr>
              <w:t xml:space="preserve"> </w:t>
            </w:r>
            <w:r>
              <w:rPr>
                <w:rFonts w:hint="eastAsia" w:eastAsia="仿宋_GB2312"/>
                <w:snapToGrid w:val="0"/>
                <w:spacing w:val="-4"/>
                <w:kern w:val="0"/>
                <w:sz w:val="20"/>
                <w:szCs w:val="20"/>
              </w:rPr>
              <w:t>当事人在法定期限内不申请行政复议或者不提起行政诉讼又不履行的，卫生行政机关可以采取下列措施</w:t>
            </w:r>
            <w:r>
              <w:rPr>
                <w:rFonts w:eastAsia="仿宋_GB2312"/>
                <w:snapToGrid w:val="0"/>
                <w:spacing w:val="-4"/>
                <w:kern w:val="0"/>
                <w:sz w:val="20"/>
                <w:szCs w:val="20"/>
              </w:rPr>
              <w:t>……</w:t>
            </w:r>
            <w:r>
              <w:rPr>
                <w:rFonts w:hint="eastAsia" w:eastAsia="仿宋_GB2312"/>
                <w:snapToGrid w:val="0"/>
                <w:spacing w:val="-4"/>
                <w:kern w:val="0"/>
                <w:sz w:val="20"/>
                <w:szCs w:val="20"/>
              </w:rPr>
              <w:t>申请人民法院强制执行。</w:t>
            </w:r>
          </w:p>
          <w:p w14:paraId="4313ED3D">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8-1.</w:t>
            </w:r>
            <w:r>
              <w:rPr>
                <w:rFonts w:hint="eastAsia" w:eastAsia="仿宋_GB2312"/>
                <w:snapToGrid w:val="0"/>
                <w:kern w:val="0"/>
                <w:sz w:val="20"/>
                <w:szCs w:val="20"/>
              </w:rPr>
              <w:t>【法律】《中华人民共和国传染病防治法》（</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日国家主席令第</w:t>
            </w:r>
            <w:r>
              <w:rPr>
                <w:rFonts w:eastAsia="仿宋_GB2312"/>
                <w:snapToGrid w:val="0"/>
                <w:kern w:val="0"/>
                <w:sz w:val="20"/>
                <w:szCs w:val="20"/>
              </w:rPr>
              <w:t>17</w:t>
            </w:r>
            <w:r>
              <w:rPr>
                <w:rFonts w:hint="eastAsia" w:eastAsia="仿宋_GB2312"/>
                <w:snapToGrid w:val="0"/>
                <w:kern w:val="0"/>
                <w:sz w:val="20"/>
                <w:szCs w:val="20"/>
              </w:rPr>
              <w:t>号公布，自</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日修正）</w:t>
            </w:r>
            <w:r>
              <w:rPr>
                <w:rFonts w:hint="eastAsia" w:eastAsia="仿宋_GB2312"/>
                <w:snapToGrid w:val="0"/>
                <w:spacing w:val="-4"/>
                <w:kern w:val="0"/>
                <w:sz w:val="20"/>
                <w:szCs w:val="20"/>
              </w:rPr>
              <w:t>第六十六条</w:t>
            </w:r>
            <w:r>
              <w:rPr>
                <w:rFonts w:eastAsia="仿宋_GB2312"/>
                <w:snapToGrid w:val="0"/>
                <w:spacing w:val="-4"/>
                <w:kern w:val="0"/>
                <w:sz w:val="20"/>
                <w:szCs w:val="20"/>
              </w:rPr>
              <w:t xml:space="preserve"> </w:t>
            </w:r>
            <w:r>
              <w:rPr>
                <w:rFonts w:hint="eastAsia" w:eastAsia="仿宋_GB2312"/>
                <w:snapToGrid w:val="0"/>
                <w:spacing w:val="-4"/>
                <w:kern w:val="0"/>
                <w:sz w:val="20"/>
                <w:szCs w:val="20"/>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p>
          <w:p w14:paraId="180F8819">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8-2.</w:t>
            </w:r>
            <w:r>
              <w:rPr>
                <w:rFonts w:hint="eastAsia" w:eastAsia="仿宋_GB2312"/>
                <w:snapToGrid w:val="0"/>
                <w:kern w:val="0"/>
                <w:sz w:val="20"/>
                <w:szCs w:val="20"/>
              </w:rPr>
              <w:t>【部门规章】《生活饮用水卫生监督管理办法》（</w:t>
            </w:r>
            <w:r>
              <w:rPr>
                <w:rFonts w:eastAsia="仿宋_GB2312"/>
                <w:snapToGrid w:val="0"/>
                <w:kern w:val="0"/>
                <w:sz w:val="20"/>
                <w:szCs w:val="20"/>
              </w:rPr>
              <w:t>1996</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9</w:t>
            </w:r>
            <w:r>
              <w:rPr>
                <w:rFonts w:hint="eastAsia" w:eastAsia="仿宋_GB2312"/>
                <w:snapToGrid w:val="0"/>
                <w:kern w:val="0"/>
                <w:sz w:val="20"/>
                <w:szCs w:val="20"/>
              </w:rPr>
              <w:t>日建设部、卫生部令第</w:t>
            </w:r>
            <w:r>
              <w:rPr>
                <w:rFonts w:eastAsia="仿宋_GB2312"/>
                <w:snapToGrid w:val="0"/>
                <w:kern w:val="0"/>
                <w:sz w:val="20"/>
                <w:szCs w:val="20"/>
              </w:rPr>
              <w:t>53</w:t>
            </w:r>
            <w:r>
              <w:rPr>
                <w:rFonts w:hint="eastAsia" w:eastAsia="仿宋_GB2312"/>
                <w:snapToGrid w:val="0"/>
                <w:kern w:val="0"/>
                <w:sz w:val="20"/>
                <w:szCs w:val="20"/>
              </w:rPr>
              <w:t>号公布，自</w:t>
            </w:r>
            <w:r>
              <w:rPr>
                <w:rFonts w:eastAsia="仿宋_GB2312"/>
                <w:snapToGrid w:val="0"/>
                <w:kern w:val="0"/>
                <w:sz w:val="20"/>
                <w:szCs w:val="20"/>
              </w:rPr>
              <w:t>1997</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17</w:t>
            </w:r>
            <w:r>
              <w:rPr>
                <w:rFonts w:hint="eastAsia" w:eastAsia="仿宋_GB2312"/>
                <w:snapToGrid w:val="0"/>
                <w:kern w:val="0"/>
                <w:sz w:val="20"/>
                <w:szCs w:val="20"/>
              </w:rPr>
              <w:t>日修改，自</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日起施行）第二十四条</w:t>
            </w:r>
            <w:r>
              <w:rPr>
                <w:rFonts w:eastAsia="仿宋_GB2312"/>
                <w:snapToGrid w:val="0"/>
                <w:kern w:val="0"/>
                <w:sz w:val="20"/>
                <w:szCs w:val="20"/>
              </w:rPr>
              <w:t xml:space="preserve"> </w:t>
            </w:r>
            <w:r>
              <w:rPr>
                <w:rFonts w:hint="eastAsia" w:eastAsia="仿宋_GB2312"/>
                <w:snapToGrid w:val="0"/>
                <w:kern w:val="0"/>
                <w:sz w:val="20"/>
                <w:szCs w:val="20"/>
              </w:rPr>
              <w:t>饮用水卫生监督员应秉公执法，忠于职守，不得利用职权谋取私利。</w:t>
            </w:r>
          </w:p>
        </w:tc>
        <w:tc>
          <w:tcPr>
            <w:tcW w:w="1440" w:type="dxa"/>
            <w:tcMar>
              <w:top w:w="28" w:type="dxa"/>
              <w:left w:w="57" w:type="dxa"/>
              <w:bottom w:w="28" w:type="dxa"/>
              <w:right w:w="57" w:type="dxa"/>
            </w:tcMar>
            <w:vAlign w:val="center"/>
          </w:tcPr>
          <w:p w14:paraId="42F219B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65AB946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2F16F2F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r>
              <w:rPr>
                <w:rFonts w:eastAsia="仿宋_GB2312"/>
                <w:snapToGrid w:val="0"/>
                <w:kern w:val="0"/>
                <w:sz w:val="20"/>
                <w:szCs w:val="20"/>
              </w:rPr>
              <w:t xml:space="preserve">                                                                                                                                                                                                                                           </w:t>
            </w:r>
          </w:p>
          <w:p w14:paraId="7A25FA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r>
              <w:rPr>
                <w:rFonts w:eastAsia="仿宋_GB2312"/>
                <w:snapToGrid w:val="0"/>
                <w:kern w:val="0"/>
                <w:sz w:val="20"/>
                <w:szCs w:val="20"/>
              </w:rPr>
              <w:t xml:space="preserve">; </w:t>
            </w:r>
          </w:p>
          <w:p w14:paraId="4FA5C22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77198D6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r>
              <w:rPr>
                <w:rFonts w:eastAsia="仿宋_GB2312"/>
                <w:snapToGrid w:val="0"/>
                <w:kern w:val="0"/>
                <w:sz w:val="20"/>
                <w:szCs w:val="20"/>
              </w:rPr>
              <w:t xml:space="preserve">                                                                                                                          </w:t>
            </w:r>
          </w:p>
          <w:p w14:paraId="4ED8F63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r>
              <w:rPr>
                <w:rFonts w:eastAsia="仿宋_GB2312"/>
                <w:snapToGrid w:val="0"/>
                <w:kern w:val="0"/>
                <w:sz w:val="20"/>
                <w:szCs w:val="20"/>
              </w:rPr>
              <w:t xml:space="preserve">                                                                                                                                                         </w:t>
            </w:r>
          </w:p>
          <w:p w14:paraId="03D4DA6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r>
              <w:rPr>
                <w:rFonts w:eastAsia="仿宋_GB2312"/>
                <w:snapToGrid w:val="0"/>
                <w:kern w:val="0"/>
                <w:sz w:val="20"/>
                <w:szCs w:val="20"/>
              </w:rPr>
              <w:t xml:space="preserve">   </w:t>
            </w:r>
          </w:p>
          <w:p w14:paraId="4C0078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0C38AA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41A522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5CFC64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除按规定当场收缴的罚款外，作出行政处罚决定的卫生计生行政机关及执法人员自行收缴罚款的；</w:t>
            </w:r>
          </w:p>
          <w:p w14:paraId="501CE07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237A3C9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 xml:space="preserve">” </w:t>
            </w:r>
          </w:p>
          <w:p w14:paraId="5D1F18C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 xml:space="preserve">” </w:t>
            </w:r>
          </w:p>
          <w:p w14:paraId="5CCE2F2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 xml:space="preserve">” </w:t>
            </w:r>
          </w:p>
          <w:p w14:paraId="48B1405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 xml:space="preserve">” </w:t>
            </w:r>
          </w:p>
          <w:p w14:paraId="7C20B69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 xml:space="preserve">” </w:t>
            </w:r>
          </w:p>
          <w:p w14:paraId="08DA227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14:paraId="028FF2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w:t>
            </w:r>
            <w:r>
              <w:rPr>
                <w:rFonts w:eastAsia="仿宋_GB2312"/>
                <w:snapToGrid w:val="0"/>
                <w:kern w:val="0"/>
                <w:sz w:val="20"/>
                <w:szCs w:val="20"/>
              </w:rPr>
              <w:br w:type="textWrapping"/>
            </w:r>
            <w:r>
              <w:rPr>
                <w:rFonts w:hint="eastAsia" w:eastAsia="仿宋_GB2312"/>
                <w:snapToGrid w:val="0"/>
                <w:kern w:val="0"/>
                <w:sz w:val="20"/>
                <w:szCs w:val="20"/>
              </w:rPr>
              <w:t>法给予行政处分；情节严重构成犯罪的，依法追究刑事责任。</w:t>
            </w:r>
            <w:r>
              <w:rPr>
                <w:rFonts w:eastAsia="仿宋_GB2312"/>
                <w:snapToGrid w:val="0"/>
                <w:kern w:val="0"/>
                <w:sz w:val="20"/>
                <w:szCs w:val="20"/>
              </w:rPr>
              <w:t xml:space="preserve">” </w:t>
            </w:r>
          </w:p>
          <w:p w14:paraId="07153B7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【法律】《中华人民共和国传染病防治法》（</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日国家主席令第</w:t>
            </w:r>
            <w:r>
              <w:rPr>
                <w:rFonts w:eastAsia="仿宋_GB2312"/>
                <w:snapToGrid w:val="0"/>
                <w:kern w:val="0"/>
                <w:sz w:val="20"/>
                <w:szCs w:val="20"/>
              </w:rPr>
              <w:t>17</w:t>
            </w:r>
            <w:r>
              <w:rPr>
                <w:rFonts w:hint="eastAsia" w:eastAsia="仿宋_GB2312"/>
                <w:snapToGrid w:val="0"/>
                <w:kern w:val="0"/>
                <w:sz w:val="20"/>
                <w:szCs w:val="20"/>
              </w:rPr>
              <w:t>号公布，自</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日修正）第六十六条</w:t>
            </w:r>
            <w:r>
              <w:rPr>
                <w:rFonts w:eastAsia="仿宋_GB2312"/>
                <w:snapToGrid w:val="0"/>
                <w:kern w:val="0"/>
                <w:sz w:val="20"/>
                <w:szCs w:val="20"/>
              </w:rPr>
              <w:t xml:space="preserve"> </w:t>
            </w:r>
            <w:r>
              <w:rPr>
                <w:rFonts w:hint="eastAsia" w:eastAsia="仿宋_GB2312"/>
                <w:snapToGrid w:val="0"/>
                <w:kern w:val="0"/>
                <w:sz w:val="20"/>
                <w:szCs w:val="20"/>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一）未依法履行传染病疫情通报、报告或者公布职责，或者隐瞒、谎报、缓报传染病疫情的；（二）发生或者可能发生传染病传播时未及时采取预防、控制措施的；（三）未依法履行监督检查职责，或者发现违法行为不及时查处的；（四）未及时调查、处理单位和个人对下级卫生行政部门不履行传染病防治职责的举报的；（五）违反本法的其他失职、渎职行为。</w:t>
            </w:r>
          </w:p>
        </w:tc>
        <w:tc>
          <w:tcPr>
            <w:tcW w:w="567" w:type="dxa"/>
            <w:tcMar>
              <w:top w:w="28" w:type="dxa"/>
              <w:left w:w="57" w:type="dxa"/>
              <w:bottom w:w="28" w:type="dxa"/>
              <w:right w:w="57" w:type="dxa"/>
            </w:tcMar>
            <w:vAlign w:val="center"/>
          </w:tcPr>
          <w:p w14:paraId="15984EC4">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03A932A2">
            <w:pPr>
              <w:widowControl/>
              <w:spacing w:line="260" w:lineRule="exact"/>
              <w:rPr>
                <w:rFonts w:eastAsia="仿宋_GB2312"/>
                <w:snapToGrid w:val="0"/>
                <w:kern w:val="0"/>
                <w:sz w:val="20"/>
                <w:szCs w:val="20"/>
              </w:rPr>
            </w:pPr>
          </w:p>
        </w:tc>
      </w:tr>
      <w:tr w14:paraId="0593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77E68EEF">
            <w:pPr>
              <w:widowControl/>
              <w:spacing w:line="260" w:lineRule="exact"/>
              <w:jc w:val="center"/>
              <w:rPr>
                <w:rFonts w:eastAsia="仿宋_GB2312"/>
                <w:snapToGrid w:val="0"/>
                <w:kern w:val="0"/>
                <w:sz w:val="20"/>
                <w:szCs w:val="20"/>
              </w:rPr>
            </w:pPr>
            <w:r>
              <w:rPr>
                <w:rFonts w:eastAsia="仿宋_GB2312"/>
                <w:snapToGrid w:val="0"/>
                <w:kern w:val="0"/>
                <w:sz w:val="20"/>
                <w:szCs w:val="20"/>
              </w:rPr>
              <w:t>16-1</w:t>
            </w:r>
          </w:p>
        </w:tc>
        <w:tc>
          <w:tcPr>
            <w:tcW w:w="458" w:type="dxa"/>
            <w:tcMar>
              <w:top w:w="28" w:type="dxa"/>
              <w:left w:w="57" w:type="dxa"/>
              <w:bottom w:w="28" w:type="dxa"/>
              <w:right w:w="57" w:type="dxa"/>
            </w:tcMar>
            <w:vAlign w:val="center"/>
          </w:tcPr>
          <w:p w14:paraId="4D2B4AB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29AEE83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14:paraId="6F292DF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采供血机构未履行传染病报告导致疾病传播的处罚</w:t>
            </w:r>
          </w:p>
        </w:tc>
        <w:tc>
          <w:tcPr>
            <w:tcW w:w="508" w:type="dxa"/>
            <w:tcMar>
              <w:top w:w="28" w:type="dxa"/>
              <w:left w:w="57" w:type="dxa"/>
              <w:bottom w:w="28" w:type="dxa"/>
              <w:right w:w="57" w:type="dxa"/>
            </w:tcMar>
            <w:vAlign w:val="center"/>
          </w:tcPr>
          <w:p w14:paraId="3034C55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4B73476">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1E9C5B0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【法律】《中华人民共和国传染病防治法》（</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日国家主席令第</w:t>
            </w:r>
            <w:r>
              <w:rPr>
                <w:rFonts w:eastAsia="仿宋_GB2312"/>
                <w:snapToGrid w:val="0"/>
                <w:kern w:val="0"/>
                <w:sz w:val="20"/>
                <w:szCs w:val="20"/>
              </w:rPr>
              <w:t>17</w:t>
            </w:r>
            <w:r>
              <w:rPr>
                <w:rFonts w:hint="eastAsia" w:eastAsia="仿宋_GB2312"/>
                <w:snapToGrid w:val="0"/>
                <w:kern w:val="0"/>
                <w:sz w:val="20"/>
                <w:szCs w:val="20"/>
              </w:rPr>
              <w:t>号公布，自</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日国家主席令第</w:t>
            </w:r>
            <w:r>
              <w:rPr>
                <w:rFonts w:eastAsia="仿宋_GB2312"/>
                <w:snapToGrid w:val="0"/>
                <w:kern w:val="0"/>
                <w:sz w:val="20"/>
                <w:szCs w:val="20"/>
              </w:rPr>
              <w:t>5</w:t>
            </w:r>
            <w:r>
              <w:rPr>
                <w:rFonts w:hint="eastAsia" w:eastAsia="仿宋_GB2312"/>
                <w:snapToGrid w:val="0"/>
                <w:kern w:val="0"/>
                <w:sz w:val="20"/>
                <w:szCs w:val="20"/>
              </w:rPr>
              <w:t>号修改）第七十条</w:t>
            </w:r>
            <w:r>
              <w:rPr>
                <w:rFonts w:eastAsia="仿宋_GB2312"/>
                <w:snapToGrid w:val="0"/>
                <w:kern w:val="0"/>
                <w:sz w:val="20"/>
                <w:szCs w:val="20"/>
              </w:rPr>
              <w:t xml:space="preserve">  </w:t>
            </w:r>
            <w:r>
              <w:rPr>
                <w:rFonts w:hint="eastAsia" w:eastAsia="仿宋_GB2312"/>
                <w:snapToGrid w:val="0"/>
                <w:kern w:val="0"/>
                <w:sz w:val="20"/>
                <w:szCs w:val="20"/>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tc>
        <w:tc>
          <w:tcPr>
            <w:tcW w:w="1439" w:type="dxa"/>
            <w:tcMar>
              <w:top w:w="28" w:type="dxa"/>
              <w:left w:w="57" w:type="dxa"/>
              <w:bottom w:w="28" w:type="dxa"/>
              <w:right w:w="57" w:type="dxa"/>
            </w:tcMar>
            <w:vAlign w:val="center"/>
          </w:tcPr>
          <w:p w14:paraId="0E6EB9C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01E8DD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2728CEA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64B7FC9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91BFB4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6C330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759C84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6800E35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195617C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w:t>
            </w:r>
            <w:r>
              <w:rPr>
                <w:rFonts w:hint="eastAsia" w:eastAsia="仿宋_GB2312"/>
                <w:snapToGrid w:val="0"/>
                <w:spacing w:val="-4"/>
                <w:kern w:val="0"/>
                <w:sz w:val="20"/>
                <w:szCs w:val="20"/>
              </w:rPr>
              <w:t>卫生部令第</w:t>
            </w:r>
            <w:r>
              <w:rPr>
                <w:rFonts w:eastAsia="仿宋_GB2312"/>
                <w:snapToGrid w:val="0"/>
                <w:spacing w:val="-4"/>
                <w:kern w:val="0"/>
                <w:sz w:val="20"/>
                <w:szCs w:val="20"/>
              </w:rPr>
              <w:t>53</w:t>
            </w:r>
            <w:r>
              <w:rPr>
                <w:rFonts w:hint="eastAsia" w:eastAsia="仿宋_GB2312"/>
                <w:snapToGrid w:val="0"/>
                <w:spacing w:val="-4"/>
                <w:kern w:val="0"/>
                <w:sz w:val="20"/>
                <w:szCs w:val="20"/>
              </w:rPr>
              <w:t>号</w:t>
            </w:r>
            <w:r>
              <w:rPr>
                <w:rFonts w:eastAsia="仿宋_GB2312"/>
                <w:snapToGrid w:val="0"/>
                <w:spacing w:val="-4"/>
                <w:kern w:val="0"/>
                <w:sz w:val="20"/>
                <w:szCs w:val="20"/>
              </w:rPr>
              <w:t>)</w:t>
            </w:r>
            <w:r>
              <w:rPr>
                <w:rFonts w:hint="eastAsia" w:eastAsia="仿宋_GB2312"/>
                <w:snapToGrid w:val="0"/>
                <w:spacing w:val="-4"/>
                <w:kern w:val="0"/>
                <w:sz w:val="20"/>
                <w:szCs w:val="20"/>
              </w:rPr>
              <w:t>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hint="eastAsia" w:eastAsia="仿宋_GB2312"/>
                <w:snapToGrid w:val="0"/>
                <w:spacing w:val="-4"/>
                <w:kern w:val="0"/>
                <w:sz w:val="20"/>
                <w:szCs w:val="20"/>
              </w:rPr>
              <w:t>（一）在卫生监督管理中发现的；（二）卫生机构监测报告的；（三）社会举报的；（四）上级卫生行政机关交办、下级卫生行政机关报请的或者有关部门移送的。</w:t>
            </w:r>
          </w:p>
          <w:p w14:paraId="1B2D035D">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1-2.</w:t>
            </w:r>
            <w:r>
              <w:rPr>
                <w:rFonts w:hint="eastAsia" w:eastAsia="仿宋_GB2312"/>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卫生行政机关对决定立案的应当制作报告，由直接领导批准，并确定立案日期和两名以上卫生执法人员为承办人。</w:t>
            </w:r>
          </w:p>
          <w:p w14:paraId="30C8E280">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2-1.</w:t>
            </w:r>
            <w:r>
              <w:rPr>
                <w:rFonts w:hint="eastAsia" w:eastAsia="仿宋_GB2312"/>
                <w:snapToGrid w:val="0"/>
                <w:spacing w:val="-4"/>
                <w:kern w:val="0"/>
                <w:sz w:val="20"/>
                <w:szCs w:val="20"/>
              </w:rPr>
              <w:t>【法律】《行政处罚法》第三十七条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21BEF22">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2-2.</w:t>
            </w:r>
            <w:r>
              <w:rPr>
                <w:rFonts w:hint="eastAsia" w:eastAsia="仿宋_GB2312"/>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hint="eastAsia" w:eastAsia="仿宋_GB2312"/>
                <w:snapToGrid w:val="0"/>
                <w:spacing w:val="-4"/>
                <w:kern w:val="0"/>
                <w:sz w:val="20"/>
                <w:szCs w:val="20"/>
              </w:rPr>
              <w:t>对涉及国家机密、商业秘密和</w:t>
            </w:r>
            <w:r>
              <w:rPr>
                <w:rFonts w:hint="eastAsia" w:eastAsia="仿宋_GB2312"/>
                <w:snapToGrid w:val="0"/>
                <w:spacing w:val="-4"/>
                <w:kern w:val="0"/>
                <w:sz w:val="20"/>
                <w:szCs w:val="20"/>
                <w:lang w:eastAsia="zh-CN"/>
              </w:rPr>
              <w:t>个人隐私</w:t>
            </w:r>
            <w:r>
              <w:rPr>
                <w:rFonts w:hint="eastAsia" w:eastAsia="仿宋_GB2312"/>
                <w:snapToGrid w:val="0"/>
                <w:spacing w:val="-4"/>
                <w:kern w:val="0"/>
                <w:sz w:val="20"/>
                <w:szCs w:val="20"/>
              </w:rPr>
              <w:t>的，应当保守秘密。</w:t>
            </w:r>
          </w:p>
          <w:p w14:paraId="72D6B1C9">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【规章】《卫生行政处罚程序》第二十五条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2989748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4-1.</w:t>
            </w:r>
            <w:r>
              <w:rPr>
                <w:rFonts w:hint="eastAsia" w:eastAsia="仿宋_GB2312"/>
                <w:snapToGrid w:val="0"/>
                <w:spacing w:val="-4"/>
                <w:kern w:val="0"/>
                <w:sz w:val="20"/>
                <w:szCs w:val="20"/>
              </w:rPr>
              <w:t>【法律】《行政处罚法》第三十一条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行政机关在作出行政处罚决定之前，应当告知当事人作出行政处罚决定的事实、理由及依据，并告知当事人依法享有的权利。</w:t>
            </w:r>
          </w:p>
          <w:p w14:paraId="495B38D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4-2.</w:t>
            </w:r>
            <w:r>
              <w:rPr>
                <w:rFonts w:hint="eastAsia" w:eastAsia="仿宋_GB2312"/>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14:paraId="551CCBE8">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【法律】《行政处罚法》第三十九条</w:t>
            </w:r>
            <w:r>
              <w:rPr>
                <w:rFonts w:eastAsia="仿宋_GB2312"/>
                <w:snapToGrid w:val="0"/>
                <w:spacing w:val="-4"/>
                <w:kern w:val="0"/>
                <w:sz w:val="20"/>
                <w:szCs w:val="20"/>
              </w:rPr>
              <w:t>:“</w:t>
            </w:r>
            <w:r>
              <w:rPr>
                <w:rFonts w:hint="eastAsia" w:eastAsia="仿宋_GB2312"/>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14:paraId="23FB8B2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【法律】《行政处罚法》第四十条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行政处罚决定书应当在宣告后当场交付当事人；当事人不在场的，行政机关应当在七日内依照民事诉讼法的有关规定，将行政处罚决定书送达当事人。</w:t>
            </w:r>
          </w:p>
          <w:p w14:paraId="164AD56A">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7-1.</w:t>
            </w:r>
            <w:r>
              <w:rPr>
                <w:rFonts w:hint="eastAsia" w:eastAsia="仿宋_GB2312"/>
                <w:snapToGrid w:val="0"/>
                <w:spacing w:val="-4"/>
                <w:kern w:val="0"/>
                <w:sz w:val="20"/>
                <w:szCs w:val="20"/>
              </w:rPr>
              <w:t>【法律】《行政处罚法》第四十四条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行政处罚决定依法作出后，当事人应当在行政处罚决定的期限内，予以履行。</w:t>
            </w:r>
          </w:p>
          <w:p w14:paraId="0DC0EFFA">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7-2.</w:t>
            </w:r>
            <w:r>
              <w:rPr>
                <w:rFonts w:hint="eastAsia" w:eastAsia="仿宋_GB2312"/>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22160A6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350DF12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367D5AD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0375AD5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0C5E9F7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3AF2AF0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6EEF8E6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06FEF99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6D0F5A3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68DFBB9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70CE16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37E32A3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w:t>
            </w:r>
          </w:p>
          <w:p w14:paraId="693E3E5B">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14:paraId="3B2E42A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5667974">
            <w:pPr>
              <w:widowControl/>
              <w:spacing w:line="260" w:lineRule="exact"/>
              <w:rPr>
                <w:rFonts w:eastAsia="仿宋_GB2312"/>
                <w:snapToGrid w:val="0"/>
                <w:kern w:val="0"/>
                <w:sz w:val="20"/>
                <w:szCs w:val="20"/>
              </w:rPr>
            </w:pPr>
          </w:p>
        </w:tc>
      </w:tr>
      <w:tr w14:paraId="5D2B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0650738C">
            <w:pPr>
              <w:widowControl/>
              <w:spacing w:line="260" w:lineRule="exact"/>
              <w:jc w:val="center"/>
              <w:rPr>
                <w:rFonts w:eastAsia="仿宋_GB2312"/>
                <w:snapToGrid w:val="0"/>
                <w:kern w:val="0"/>
                <w:sz w:val="20"/>
                <w:szCs w:val="20"/>
              </w:rPr>
            </w:pPr>
            <w:r>
              <w:rPr>
                <w:rFonts w:eastAsia="仿宋_GB2312"/>
                <w:snapToGrid w:val="0"/>
                <w:kern w:val="0"/>
                <w:sz w:val="20"/>
                <w:szCs w:val="20"/>
              </w:rPr>
              <w:t>16-2</w:t>
            </w:r>
          </w:p>
        </w:tc>
        <w:tc>
          <w:tcPr>
            <w:tcW w:w="458" w:type="dxa"/>
            <w:tcMar>
              <w:top w:w="28" w:type="dxa"/>
              <w:left w:w="57" w:type="dxa"/>
              <w:bottom w:w="28" w:type="dxa"/>
              <w:right w:w="57" w:type="dxa"/>
            </w:tcMar>
            <w:vAlign w:val="center"/>
          </w:tcPr>
          <w:p w14:paraId="18DB36D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1DF1D33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14:paraId="3FC80E2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疾病预防控制机构未依法履行传染病防治职责的处罚</w:t>
            </w:r>
          </w:p>
        </w:tc>
        <w:tc>
          <w:tcPr>
            <w:tcW w:w="508" w:type="dxa"/>
            <w:tcMar>
              <w:top w:w="28" w:type="dxa"/>
              <w:left w:w="57" w:type="dxa"/>
              <w:bottom w:w="28" w:type="dxa"/>
              <w:right w:w="57" w:type="dxa"/>
            </w:tcMar>
            <w:vAlign w:val="center"/>
          </w:tcPr>
          <w:p w14:paraId="4C39991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B219BDD">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4E8F5BF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w:t>
            </w:r>
            <w:r>
              <w:rPr>
                <w:rFonts w:eastAsia="仿宋_GB2312"/>
                <w:snapToGrid w:val="0"/>
                <w:kern w:val="0"/>
                <w:sz w:val="20"/>
                <w:szCs w:val="20"/>
              </w:rPr>
              <w:t>1.</w:t>
            </w:r>
            <w:r>
              <w:rPr>
                <w:rFonts w:hint="eastAsia" w:eastAsia="仿宋_GB2312"/>
                <w:snapToGrid w:val="0"/>
                <w:kern w:val="0"/>
                <w:sz w:val="20"/>
                <w:szCs w:val="20"/>
              </w:rPr>
              <w:t>《中华人民共和国传染病防治法》（</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日国家主席令第</w:t>
            </w:r>
            <w:r>
              <w:rPr>
                <w:rFonts w:eastAsia="仿宋_GB2312"/>
                <w:snapToGrid w:val="0"/>
                <w:kern w:val="0"/>
                <w:sz w:val="20"/>
                <w:szCs w:val="20"/>
              </w:rPr>
              <w:t>17</w:t>
            </w:r>
            <w:r>
              <w:rPr>
                <w:rFonts w:hint="eastAsia" w:eastAsia="仿宋_GB2312"/>
                <w:snapToGrid w:val="0"/>
                <w:kern w:val="0"/>
                <w:sz w:val="20"/>
                <w:szCs w:val="20"/>
              </w:rPr>
              <w:t>号公布，自</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修正）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14:paraId="4DA3523A">
            <w:pPr>
              <w:widowControl/>
              <w:spacing w:line="260" w:lineRule="exact"/>
              <w:rPr>
                <w:rFonts w:eastAsia="仿宋_GB2312"/>
                <w:snapToGrid w:val="0"/>
                <w:kern w:val="0"/>
                <w:sz w:val="20"/>
                <w:szCs w:val="20"/>
              </w:rPr>
            </w:pPr>
            <w:r>
              <w:rPr>
                <w:rFonts w:hint="eastAsia" w:eastAsia="仿宋_GB2312"/>
                <w:snapToGrid w:val="0"/>
                <w:kern w:val="0"/>
                <w:sz w:val="20"/>
                <w:szCs w:val="20"/>
              </w:rPr>
              <w:t>（一）未依法履行传染病监测职责的；</w:t>
            </w:r>
          </w:p>
          <w:p w14:paraId="3EFE3C84">
            <w:pPr>
              <w:widowControl/>
              <w:spacing w:line="260" w:lineRule="exact"/>
              <w:rPr>
                <w:rFonts w:eastAsia="仿宋_GB2312"/>
                <w:snapToGrid w:val="0"/>
                <w:kern w:val="0"/>
                <w:sz w:val="20"/>
                <w:szCs w:val="20"/>
              </w:rPr>
            </w:pPr>
            <w:r>
              <w:rPr>
                <w:rFonts w:hint="eastAsia" w:eastAsia="仿宋_GB2312"/>
                <w:snapToGrid w:val="0"/>
                <w:kern w:val="0"/>
                <w:sz w:val="20"/>
                <w:szCs w:val="20"/>
              </w:rPr>
              <w:t>（二）未依法履行传染病疫情报告、通报职责，或者隐瞒、谎报、缓报传染病疫情的；</w:t>
            </w:r>
          </w:p>
          <w:p w14:paraId="18752A7F">
            <w:pPr>
              <w:widowControl/>
              <w:spacing w:line="260" w:lineRule="exact"/>
              <w:rPr>
                <w:rFonts w:eastAsia="仿宋_GB2312"/>
                <w:snapToGrid w:val="0"/>
                <w:kern w:val="0"/>
                <w:sz w:val="20"/>
                <w:szCs w:val="20"/>
              </w:rPr>
            </w:pPr>
            <w:r>
              <w:rPr>
                <w:rFonts w:hint="eastAsia" w:eastAsia="仿宋_GB2312"/>
                <w:snapToGrid w:val="0"/>
                <w:kern w:val="0"/>
                <w:sz w:val="20"/>
                <w:szCs w:val="20"/>
              </w:rPr>
              <w:t>（三）未主动收集传染病疫情信息，或者对传染病疫情信息和疫情报告未及时进行分析、调查、核实的；</w:t>
            </w:r>
          </w:p>
          <w:p w14:paraId="2BD998A3">
            <w:pPr>
              <w:widowControl/>
              <w:spacing w:line="260" w:lineRule="exact"/>
              <w:rPr>
                <w:rFonts w:eastAsia="仿宋_GB2312"/>
                <w:snapToGrid w:val="0"/>
                <w:kern w:val="0"/>
                <w:sz w:val="20"/>
                <w:szCs w:val="20"/>
              </w:rPr>
            </w:pPr>
            <w:r>
              <w:rPr>
                <w:rFonts w:hint="eastAsia" w:eastAsia="仿宋_GB2312"/>
                <w:snapToGrid w:val="0"/>
                <w:kern w:val="0"/>
                <w:sz w:val="20"/>
                <w:szCs w:val="20"/>
              </w:rPr>
              <w:t>（四）发现传染病疫情时，未依据职责及时采取本法规定的措施的；</w:t>
            </w:r>
          </w:p>
          <w:p w14:paraId="181161A1">
            <w:pPr>
              <w:widowControl/>
              <w:spacing w:line="260" w:lineRule="exact"/>
              <w:rPr>
                <w:rFonts w:eastAsia="仿宋_GB2312"/>
                <w:snapToGrid w:val="0"/>
                <w:kern w:val="0"/>
                <w:sz w:val="20"/>
                <w:szCs w:val="20"/>
              </w:rPr>
            </w:pPr>
            <w:r>
              <w:rPr>
                <w:rFonts w:hint="eastAsia" w:eastAsia="仿宋_GB2312"/>
                <w:snapToGrid w:val="0"/>
                <w:kern w:val="0"/>
                <w:sz w:val="20"/>
                <w:szCs w:val="20"/>
              </w:rPr>
              <w:t>（五）故意泄露传染病病人、病原携带者、疑似传染病病人、密切接触者涉及个人隐私的有关信息、资料的。</w:t>
            </w:r>
          </w:p>
          <w:p w14:paraId="15327A4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w:t>
            </w:r>
            <w:r>
              <w:rPr>
                <w:rFonts w:eastAsia="仿宋_GB2312"/>
                <w:snapToGrid w:val="0"/>
                <w:kern w:val="0"/>
                <w:sz w:val="20"/>
                <w:szCs w:val="20"/>
              </w:rPr>
              <w:t xml:space="preserve"> 2.</w:t>
            </w:r>
            <w:r>
              <w:rPr>
                <w:rFonts w:hint="eastAsia" w:eastAsia="仿宋_GB2312"/>
                <w:snapToGrid w:val="0"/>
                <w:kern w:val="0"/>
                <w:sz w:val="20"/>
                <w:szCs w:val="20"/>
              </w:rPr>
              <w:t>《突发公共卫生事件与传染病疫情监测信息报告管理办法》（</w:t>
            </w:r>
            <w:r>
              <w:rPr>
                <w:rFonts w:eastAsia="仿宋_GB2312"/>
                <w:snapToGrid w:val="0"/>
                <w:kern w:val="0"/>
                <w:sz w:val="20"/>
                <w:szCs w:val="20"/>
              </w:rPr>
              <w:t>2003</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7</w:t>
            </w:r>
            <w:r>
              <w:rPr>
                <w:rFonts w:hint="eastAsia" w:eastAsia="仿宋_GB2312"/>
                <w:snapToGrid w:val="0"/>
                <w:kern w:val="0"/>
                <w:sz w:val="20"/>
                <w:szCs w:val="20"/>
              </w:rPr>
              <w:t>日卫生部令第</w:t>
            </w:r>
            <w:r>
              <w:rPr>
                <w:rFonts w:eastAsia="仿宋_GB2312"/>
                <w:snapToGrid w:val="0"/>
                <w:kern w:val="0"/>
                <w:sz w:val="20"/>
                <w:szCs w:val="20"/>
              </w:rPr>
              <w:t>37</w:t>
            </w:r>
            <w:r>
              <w:rPr>
                <w:rFonts w:hint="eastAsia" w:eastAsia="仿宋_GB2312"/>
                <w:snapToGrid w:val="0"/>
                <w:kern w:val="0"/>
                <w:sz w:val="20"/>
                <w:szCs w:val="20"/>
              </w:rPr>
              <w:t>号公布，自</w:t>
            </w:r>
            <w:r>
              <w:rPr>
                <w:rFonts w:eastAsia="仿宋_GB2312"/>
                <w:snapToGrid w:val="0"/>
                <w:kern w:val="0"/>
                <w:sz w:val="20"/>
                <w:szCs w:val="20"/>
              </w:rPr>
              <w:t>2003</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7</w:t>
            </w:r>
            <w:r>
              <w:rPr>
                <w:rFonts w:hint="eastAsia" w:eastAsia="仿宋_GB2312"/>
                <w:snapToGrid w:val="0"/>
                <w:kern w:val="0"/>
                <w:sz w:val="20"/>
                <w:szCs w:val="20"/>
              </w:rPr>
              <w:t>日起施行，</w:t>
            </w:r>
            <w:r>
              <w:rPr>
                <w:rFonts w:eastAsia="仿宋_GB2312"/>
                <w:snapToGrid w:val="0"/>
                <w:kern w:val="0"/>
                <w:sz w:val="20"/>
                <w:szCs w:val="20"/>
              </w:rPr>
              <w:t>2006</w:t>
            </w:r>
            <w:r>
              <w:rPr>
                <w:rFonts w:hint="eastAsia" w:eastAsia="仿宋_GB2312"/>
                <w:snapToGrid w:val="0"/>
                <w:kern w:val="0"/>
                <w:sz w:val="20"/>
                <w:szCs w:val="20"/>
              </w:rPr>
              <w:t>年修改）第三十九条，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p>
          <w:p w14:paraId="39393ADA">
            <w:pPr>
              <w:widowControl/>
              <w:spacing w:line="260" w:lineRule="exact"/>
              <w:rPr>
                <w:rFonts w:eastAsia="仿宋_GB2312"/>
                <w:snapToGrid w:val="0"/>
                <w:kern w:val="0"/>
                <w:sz w:val="20"/>
                <w:szCs w:val="20"/>
              </w:rPr>
            </w:pPr>
            <w:r>
              <w:rPr>
                <w:rFonts w:hint="eastAsia" w:eastAsia="仿宋_GB2312"/>
                <w:snapToGrid w:val="0"/>
                <w:kern w:val="0"/>
                <w:sz w:val="20"/>
                <w:szCs w:val="20"/>
              </w:rPr>
              <w:t>（一）瞒报、缓报、谎报发现的传染病病人、病原携带者、疑似病人的；</w:t>
            </w:r>
          </w:p>
          <w:p w14:paraId="08EC58AB">
            <w:pPr>
              <w:widowControl/>
              <w:spacing w:line="260" w:lineRule="exact"/>
              <w:rPr>
                <w:rFonts w:eastAsia="仿宋_GB2312"/>
                <w:snapToGrid w:val="0"/>
                <w:kern w:val="0"/>
                <w:sz w:val="20"/>
                <w:szCs w:val="20"/>
              </w:rPr>
            </w:pPr>
            <w:r>
              <w:rPr>
                <w:rFonts w:hint="eastAsia" w:eastAsia="仿宋_GB2312"/>
                <w:snapToGrid w:val="0"/>
                <w:kern w:val="0"/>
                <w:sz w:val="20"/>
                <w:szCs w:val="20"/>
              </w:rPr>
              <w:t>（二）未按规定建立专门的流行病学调查队伍，进行传染病疫情的流行病学调查工作；</w:t>
            </w:r>
          </w:p>
          <w:p w14:paraId="34623D35">
            <w:pPr>
              <w:widowControl/>
              <w:spacing w:line="260" w:lineRule="exact"/>
              <w:rPr>
                <w:rFonts w:eastAsia="仿宋_GB2312"/>
                <w:snapToGrid w:val="0"/>
                <w:kern w:val="0"/>
                <w:sz w:val="20"/>
                <w:szCs w:val="20"/>
              </w:rPr>
            </w:pPr>
            <w:r>
              <w:rPr>
                <w:rFonts w:hint="eastAsia" w:eastAsia="仿宋_GB2312"/>
                <w:snapToGrid w:val="0"/>
                <w:kern w:val="0"/>
                <w:sz w:val="20"/>
                <w:szCs w:val="20"/>
              </w:rPr>
              <w:t>（三）在接到传染病疫情报告后，未按规定派人进行现场调查的；</w:t>
            </w:r>
          </w:p>
          <w:p w14:paraId="017049D0">
            <w:pPr>
              <w:widowControl/>
              <w:spacing w:line="260" w:lineRule="exact"/>
              <w:rPr>
                <w:rFonts w:eastAsia="仿宋_GB2312"/>
                <w:snapToGrid w:val="0"/>
                <w:kern w:val="0"/>
                <w:sz w:val="20"/>
                <w:szCs w:val="20"/>
              </w:rPr>
            </w:pPr>
            <w:r>
              <w:rPr>
                <w:rFonts w:hint="eastAsia" w:eastAsia="仿宋_GB2312"/>
                <w:snapToGrid w:val="0"/>
                <w:kern w:val="0"/>
                <w:sz w:val="20"/>
                <w:szCs w:val="20"/>
              </w:rPr>
              <w:t>（四）未按规定上报疫情或报告突发公共卫生事件的。</w:t>
            </w:r>
          </w:p>
        </w:tc>
        <w:tc>
          <w:tcPr>
            <w:tcW w:w="1439" w:type="dxa"/>
            <w:tcMar>
              <w:top w:w="28" w:type="dxa"/>
              <w:left w:w="57" w:type="dxa"/>
              <w:bottom w:w="28" w:type="dxa"/>
              <w:right w:w="57" w:type="dxa"/>
            </w:tcMar>
            <w:vAlign w:val="center"/>
          </w:tcPr>
          <w:p w14:paraId="5AAB79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06A719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5012F0A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02AF4D6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BD9EAC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451DE76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6E3A3D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3D1B71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641B1C1D">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w:t>
            </w:r>
            <w:r>
              <w:rPr>
                <w:rFonts w:hint="eastAsia" w:eastAsia="仿宋_GB2312"/>
                <w:snapToGrid w:val="0"/>
                <w:spacing w:val="-4"/>
                <w:kern w:val="0"/>
                <w:sz w:val="20"/>
                <w:szCs w:val="20"/>
              </w:rPr>
              <w:t>卫生部令第</w:t>
            </w:r>
            <w:r>
              <w:rPr>
                <w:rFonts w:eastAsia="仿宋_GB2312"/>
                <w:snapToGrid w:val="0"/>
                <w:spacing w:val="-4"/>
                <w:kern w:val="0"/>
                <w:sz w:val="20"/>
                <w:szCs w:val="20"/>
              </w:rPr>
              <w:t>53</w:t>
            </w:r>
            <w:r>
              <w:rPr>
                <w:rFonts w:hint="eastAsia" w:eastAsia="仿宋_GB2312"/>
                <w:snapToGrid w:val="0"/>
                <w:spacing w:val="-4"/>
                <w:kern w:val="0"/>
                <w:sz w:val="20"/>
                <w:szCs w:val="20"/>
              </w:rPr>
              <w:t>号</w:t>
            </w:r>
            <w:r>
              <w:rPr>
                <w:rFonts w:eastAsia="仿宋_GB2312"/>
                <w:snapToGrid w:val="0"/>
                <w:spacing w:val="-4"/>
                <w:kern w:val="0"/>
                <w:sz w:val="20"/>
                <w:szCs w:val="20"/>
              </w:rPr>
              <w:t>)</w:t>
            </w:r>
            <w:r>
              <w:rPr>
                <w:rFonts w:hint="eastAsia" w:eastAsia="仿宋_GB2312"/>
                <w:snapToGrid w:val="0"/>
                <w:spacing w:val="-4"/>
                <w:kern w:val="0"/>
                <w:sz w:val="20"/>
                <w:szCs w:val="20"/>
              </w:rPr>
              <w:t>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hint="eastAsia" w:eastAsia="仿宋_GB2312"/>
                <w:snapToGrid w:val="0"/>
                <w:spacing w:val="-4"/>
                <w:kern w:val="0"/>
                <w:sz w:val="20"/>
                <w:szCs w:val="20"/>
              </w:rPr>
              <w:t>（一）在卫生监督管理中发现的；（二）卫生机构监测报告的；（三）社会举报的；（四）上级卫生行政机关交办、下级卫生行政机关报请的或者有关部门移送的。</w:t>
            </w:r>
          </w:p>
          <w:p w14:paraId="6773CBE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1-2.</w:t>
            </w:r>
            <w:r>
              <w:rPr>
                <w:rFonts w:hint="eastAsia" w:eastAsia="仿宋_GB2312"/>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卫生行政机关对决定立案的应当制作报告，由直接领导批准，并确定立案日期和两名以上卫生执法人员为承办人。</w:t>
            </w:r>
          </w:p>
          <w:p w14:paraId="4726F572">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2-1.</w:t>
            </w:r>
            <w:r>
              <w:rPr>
                <w:rFonts w:hint="eastAsia" w:eastAsia="仿宋_GB2312"/>
                <w:snapToGrid w:val="0"/>
                <w:spacing w:val="-4"/>
                <w:kern w:val="0"/>
                <w:sz w:val="20"/>
                <w:szCs w:val="20"/>
              </w:rPr>
              <w:t>【法律】《行政处罚法》第三十七条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FA0A90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2-2.</w:t>
            </w:r>
            <w:r>
              <w:rPr>
                <w:rFonts w:hint="eastAsia" w:eastAsia="仿宋_GB2312"/>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hint="eastAsia" w:eastAsia="仿宋_GB2312"/>
                <w:snapToGrid w:val="0"/>
                <w:spacing w:val="-4"/>
                <w:kern w:val="0"/>
                <w:sz w:val="20"/>
                <w:szCs w:val="20"/>
              </w:rPr>
              <w:t>对涉及国家机密、商业秘密和</w:t>
            </w:r>
            <w:r>
              <w:rPr>
                <w:rFonts w:hint="eastAsia" w:eastAsia="仿宋_GB2312"/>
                <w:snapToGrid w:val="0"/>
                <w:spacing w:val="-4"/>
                <w:kern w:val="0"/>
                <w:sz w:val="20"/>
                <w:szCs w:val="20"/>
                <w:lang w:eastAsia="zh-CN"/>
              </w:rPr>
              <w:t>个人隐私</w:t>
            </w:r>
            <w:r>
              <w:rPr>
                <w:rFonts w:hint="eastAsia" w:eastAsia="仿宋_GB2312"/>
                <w:snapToGrid w:val="0"/>
                <w:spacing w:val="-4"/>
                <w:kern w:val="0"/>
                <w:sz w:val="20"/>
                <w:szCs w:val="20"/>
              </w:rPr>
              <w:t>的，应当保守秘密。</w:t>
            </w:r>
          </w:p>
          <w:p w14:paraId="18C2D90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743173B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4-1.</w:t>
            </w:r>
            <w:r>
              <w:rPr>
                <w:rFonts w:hint="eastAsia" w:eastAsia="仿宋_GB2312"/>
                <w:snapToGrid w:val="0"/>
                <w:spacing w:val="-4"/>
                <w:kern w:val="0"/>
                <w:sz w:val="20"/>
                <w:szCs w:val="20"/>
              </w:rPr>
              <w:t>【法律】《行政处罚法》第三十一条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行政机关在作出行政处罚决定之前，应当告知当事人作出行政处罚决定的事实、理由及依据，并告知当事人依法享有的权利。</w:t>
            </w:r>
          </w:p>
          <w:p w14:paraId="7FEBCB4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4-2.</w:t>
            </w:r>
            <w:r>
              <w:rPr>
                <w:rFonts w:hint="eastAsia" w:eastAsia="仿宋_GB2312"/>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14:paraId="255E8200">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【法律】《行政处罚法》第三十九条</w:t>
            </w:r>
            <w:r>
              <w:rPr>
                <w:rFonts w:eastAsia="仿宋_GB2312"/>
                <w:snapToGrid w:val="0"/>
                <w:spacing w:val="-4"/>
                <w:kern w:val="0"/>
                <w:sz w:val="20"/>
                <w:szCs w:val="20"/>
              </w:rPr>
              <w:t>:“</w:t>
            </w:r>
            <w:r>
              <w:rPr>
                <w:rFonts w:hint="eastAsia" w:eastAsia="仿宋_GB2312"/>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14:paraId="3E53E4D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【法律】《行政处罚法》第四十条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行政处罚决定书应当在宣告后当场交付当事人；当事人不在场的，行政机关应当在七日内依照民事诉讼法的有关规定，将行政处罚决定书送达当事人。</w:t>
            </w:r>
          </w:p>
          <w:p w14:paraId="4B21F1B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7-1.</w:t>
            </w:r>
            <w:r>
              <w:rPr>
                <w:rFonts w:hint="eastAsia" w:eastAsia="仿宋_GB2312"/>
                <w:snapToGrid w:val="0"/>
                <w:spacing w:val="-4"/>
                <w:kern w:val="0"/>
                <w:sz w:val="20"/>
                <w:szCs w:val="20"/>
              </w:rPr>
              <w:t>【法律】《行政处罚法》第四十四条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行政处罚决定依法作出后，当事人应当在行政处罚决定的期限内，予以履行。</w:t>
            </w:r>
          </w:p>
          <w:p w14:paraId="71DBA28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7-2.</w:t>
            </w:r>
            <w:r>
              <w:rPr>
                <w:rFonts w:hint="eastAsia" w:eastAsia="仿宋_GB2312"/>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18A8058">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7D3EE91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5948494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73C83C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611559B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299732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5F71ED5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264469D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7541B5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5F67E0E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3B9E486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279AEB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w:t>
            </w:r>
          </w:p>
          <w:p w14:paraId="4999C519">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14:paraId="76F02447">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8038E79">
            <w:pPr>
              <w:widowControl/>
              <w:spacing w:line="260" w:lineRule="exact"/>
              <w:rPr>
                <w:rFonts w:eastAsia="仿宋_GB2312"/>
                <w:snapToGrid w:val="0"/>
                <w:kern w:val="0"/>
                <w:sz w:val="20"/>
                <w:szCs w:val="20"/>
              </w:rPr>
            </w:pPr>
          </w:p>
        </w:tc>
      </w:tr>
      <w:tr w14:paraId="00D9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FC4068F">
            <w:pPr>
              <w:widowControl/>
              <w:spacing w:line="260" w:lineRule="exact"/>
              <w:jc w:val="center"/>
              <w:rPr>
                <w:rFonts w:eastAsia="仿宋_GB2312"/>
                <w:snapToGrid w:val="0"/>
                <w:kern w:val="0"/>
                <w:sz w:val="20"/>
                <w:szCs w:val="20"/>
              </w:rPr>
            </w:pPr>
            <w:r>
              <w:rPr>
                <w:rFonts w:eastAsia="仿宋_GB2312"/>
                <w:snapToGrid w:val="0"/>
                <w:kern w:val="0"/>
                <w:sz w:val="20"/>
                <w:szCs w:val="20"/>
              </w:rPr>
              <w:t>16-3</w:t>
            </w:r>
          </w:p>
        </w:tc>
        <w:tc>
          <w:tcPr>
            <w:tcW w:w="458" w:type="dxa"/>
            <w:tcMar>
              <w:top w:w="28" w:type="dxa"/>
              <w:left w:w="57" w:type="dxa"/>
              <w:bottom w:w="28" w:type="dxa"/>
              <w:right w:w="57" w:type="dxa"/>
            </w:tcMar>
            <w:vAlign w:val="center"/>
          </w:tcPr>
          <w:p w14:paraId="485673C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6095B5B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14:paraId="31808FBA">
            <w:pPr>
              <w:widowControl/>
              <w:spacing w:line="260" w:lineRule="exact"/>
              <w:jc w:val="center"/>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医疗卫生机构未依法处置医疗废物的处罚</w:t>
            </w:r>
          </w:p>
        </w:tc>
        <w:tc>
          <w:tcPr>
            <w:tcW w:w="508" w:type="dxa"/>
            <w:tcMar>
              <w:top w:w="28" w:type="dxa"/>
              <w:left w:w="57" w:type="dxa"/>
              <w:bottom w:w="28" w:type="dxa"/>
              <w:right w:w="57" w:type="dxa"/>
            </w:tcMar>
            <w:vAlign w:val="center"/>
          </w:tcPr>
          <w:p w14:paraId="7F4C307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CF71C21">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EAA89D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【行政法规】《医疗废物管理条例》（</w:t>
            </w:r>
            <w:r>
              <w:rPr>
                <w:rFonts w:eastAsia="仿宋_GB2312"/>
                <w:snapToGrid w:val="0"/>
                <w:kern w:val="0"/>
                <w:sz w:val="20"/>
                <w:szCs w:val="20"/>
              </w:rPr>
              <w:t>2003</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16</w:t>
            </w:r>
            <w:r>
              <w:rPr>
                <w:rFonts w:hint="eastAsia" w:eastAsia="仿宋_GB2312"/>
                <w:snapToGrid w:val="0"/>
                <w:kern w:val="0"/>
                <w:sz w:val="20"/>
                <w:szCs w:val="20"/>
              </w:rPr>
              <w:t>日国务院令第</w:t>
            </w:r>
            <w:r>
              <w:rPr>
                <w:rFonts w:eastAsia="仿宋_GB2312"/>
                <w:snapToGrid w:val="0"/>
                <w:kern w:val="0"/>
                <w:sz w:val="20"/>
                <w:szCs w:val="20"/>
              </w:rPr>
              <w:t>380</w:t>
            </w:r>
            <w:r>
              <w:rPr>
                <w:rFonts w:hint="eastAsia" w:eastAsia="仿宋_GB2312"/>
                <w:snapToGrid w:val="0"/>
                <w:kern w:val="0"/>
                <w:sz w:val="20"/>
                <w:szCs w:val="20"/>
              </w:rPr>
              <w:t>号公布，自</w:t>
            </w:r>
            <w:r>
              <w:rPr>
                <w:rFonts w:eastAsia="仿宋_GB2312"/>
                <w:snapToGrid w:val="0"/>
                <w:kern w:val="0"/>
                <w:sz w:val="20"/>
                <w:szCs w:val="20"/>
              </w:rPr>
              <w:t>2003</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16</w:t>
            </w:r>
            <w:r>
              <w:rPr>
                <w:rFonts w:hint="eastAsia" w:eastAsia="仿宋_GB2312"/>
                <w:snapToGrid w:val="0"/>
                <w:kern w:val="0"/>
                <w:sz w:val="20"/>
                <w:szCs w:val="20"/>
              </w:rPr>
              <w:t>日起施行）第四十五条</w:t>
            </w:r>
            <w:r>
              <w:rPr>
                <w:rFonts w:eastAsia="仿宋_GB2312"/>
                <w:snapToGrid w:val="0"/>
                <w:kern w:val="0"/>
                <w:sz w:val="20"/>
                <w:szCs w:val="20"/>
              </w:rPr>
              <w:t xml:space="preserve">  </w:t>
            </w:r>
            <w:r>
              <w:rPr>
                <w:rFonts w:hint="eastAsia" w:eastAsia="仿宋_GB2312"/>
                <w:snapToGrid w:val="0"/>
                <w:kern w:val="0"/>
                <w:sz w:val="20"/>
                <w:szCs w:val="20"/>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eastAsia="仿宋_GB2312"/>
                <w:snapToGrid w:val="0"/>
                <w:kern w:val="0"/>
                <w:sz w:val="20"/>
                <w:szCs w:val="20"/>
              </w:rPr>
              <w:t xml:space="preserve">2000 </w:t>
            </w:r>
            <w:r>
              <w:rPr>
                <w:rFonts w:hint="eastAsia" w:eastAsia="仿宋_GB2312"/>
                <w:snapToGrid w:val="0"/>
                <w:kern w:val="0"/>
                <w:sz w:val="20"/>
                <w:szCs w:val="20"/>
              </w:rPr>
              <w:t>元以上</w:t>
            </w:r>
            <w:r>
              <w:rPr>
                <w:rFonts w:eastAsia="仿宋_GB2312"/>
                <w:snapToGrid w:val="0"/>
                <w:kern w:val="0"/>
                <w:sz w:val="20"/>
                <w:szCs w:val="20"/>
              </w:rPr>
              <w:t xml:space="preserve">5000 </w:t>
            </w:r>
            <w:r>
              <w:rPr>
                <w:rFonts w:hint="eastAsia" w:eastAsia="仿宋_GB2312"/>
                <w:snapToGrid w:val="0"/>
                <w:kern w:val="0"/>
                <w:sz w:val="20"/>
                <w:szCs w:val="20"/>
              </w:rPr>
              <w:t>元以下的罚款：</w:t>
            </w:r>
          </w:p>
          <w:p w14:paraId="54D3A315">
            <w:pPr>
              <w:widowControl/>
              <w:spacing w:line="260" w:lineRule="exact"/>
              <w:rPr>
                <w:rFonts w:eastAsia="仿宋_GB2312"/>
                <w:snapToGrid w:val="0"/>
                <w:kern w:val="0"/>
                <w:sz w:val="20"/>
                <w:szCs w:val="20"/>
              </w:rPr>
            </w:pPr>
            <w:r>
              <w:rPr>
                <w:rFonts w:hint="eastAsia" w:eastAsia="仿宋_GB2312"/>
                <w:snapToGrid w:val="0"/>
                <w:kern w:val="0"/>
                <w:sz w:val="20"/>
                <w:szCs w:val="20"/>
              </w:rPr>
              <w:t>（一）未建立、健全医疗废物管理制度，或者未设置监控部门或者专（兼）职人员的</w:t>
            </w:r>
            <w:r>
              <w:rPr>
                <w:rFonts w:eastAsia="仿宋_GB2312"/>
                <w:snapToGrid w:val="0"/>
                <w:kern w:val="0"/>
                <w:sz w:val="20"/>
                <w:szCs w:val="20"/>
              </w:rPr>
              <w:t xml:space="preserve">……    </w:t>
            </w:r>
            <w:r>
              <w:rPr>
                <w:rFonts w:hint="eastAsia" w:eastAsia="仿宋_GB2312"/>
                <w:snapToGrid w:val="0"/>
                <w:kern w:val="0"/>
                <w:sz w:val="20"/>
                <w:szCs w:val="20"/>
              </w:rPr>
              <w:t>第四十六条</w:t>
            </w:r>
            <w:r>
              <w:rPr>
                <w:rFonts w:eastAsia="仿宋_GB2312"/>
                <w:snapToGrid w:val="0"/>
                <w:kern w:val="0"/>
                <w:sz w:val="20"/>
                <w:szCs w:val="20"/>
              </w:rPr>
              <w:t xml:space="preserve">  </w:t>
            </w:r>
            <w:r>
              <w:rPr>
                <w:rFonts w:hint="eastAsia" w:eastAsia="仿宋_GB2312"/>
                <w:snapToGrid w:val="0"/>
                <w:kern w:val="0"/>
                <w:sz w:val="20"/>
                <w:szCs w:val="20"/>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eastAsia="仿宋_GB2312"/>
                <w:snapToGrid w:val="0"/>
                <w:kern w:val="0"/>
                <w:sz w:val="20"/>
                <w:szCs w:val="20"/>
              </w:rPr>
              <w:t xml:space="preserve">5000 </w:t>
            </w:r>
            <w:r>
              <w:rPr>
                <w:rFonts w:hint="eastAsia" w:eastAsia="仿宋_GB2312"/>
                <w:snapToGrid w:val="0"/>
                <w:kern w:val="0"/>
                <w:sz w:val="20"/>
                <w:szCs w:val="20"/>
              </w:rPr>
              <w:t>元以下的罚款；逾期不改正的，处</w:t>
            </w:r>
            <w:r>
              <w:rPr>
                <w:rFonts w:eastAsia="仿宋_GB2312"/>
                <w:snapToGrid w:val="0"/>
                <w:kern w:val="0"/>
                <w:sz w:val="20"/>
                <w:szCs w:val="20"/>
              </w:rPr>
              <w:t xml:space="preserve">5000 </w:t>
            </w:r>
            <w:r>
              <w:rPr>
                <w:rFonts w:hint="eastAsia" w:eastAsia="仿宋_GB2312"/>
                <w:snapToGrid w:val="0"/>
                <w:kern w:val="0"/>
                <w:sz w:val="20"/>
                <w:szCs w:val="20"/>
              </w:rPr>
              <w:t>元以上</w:t>
            </w:r>
            <w:r>
              <w:rPr>
                <w:rFonts w:eastAsia="仿宋_GB2312"/>
                <w:snapToGrid w:val="0"/>
                <w:kern w:val="0"/>
                <w:sz w:val="20"/>
                <w:szCs w:val="20"/>
              </w:rPr>
              <w:t xml:space="preserve">3 </w:t>
            </w:r>
            <w:r>
              <w:rPr>
                <w:rFonts w:hint="eastAsia" w:eastAsia="仿宋_GB2312"/>
                <w:snapToGrid w:val="0"/>
                <w:kern w:val="0"/>
                <w:sz w:val="20"/>
                <w:szCs w:val="20"/>
              </w:rPr>
              <w:t>万元以下的罚款：（一）贮存设施或者设备不符合环境保护、卫生要求的</w:t>
            </w:r>
            <w:r>
              <w:rPr>
                <w:rFonts w:eastAsia="仿宋_GB2312"/>
                <w:snapToGrid w:val="0"/>
                <w:kern w:val="0"/>
                <w:sz w:val="20"/>
                <w:szCs w:val="20"/>
              </w:rPr>
              <w:t>……</w:t>
            </w:r>
            <w:r>
              <w:rPr>
                <w:rFonts w:hint="eastAsia" w:eastAsia="仿宋_GB2312"/>
                <w:snapToGrid w:val="0"/>
                <w:kern w:val="0"/>
                <w:sz w:val="20"/>
                <w:szCs w:val="20"/>
              </w:rPr>
              <w:t>第四十七条</w:t>
            </w:r>
            <w:r>
              <w:rPr>
                <w:rFonts w:eastAsia="仿宋_GB2312"/>
                <w:snapToGrid w:val="0"/>
                <w:kern w:val="0"/>
                <w:sz w:val="20"/>
                <w:szCs w:val="20"/>
              </w:rPr>
              <w:t xml:space="preserve">  </w:t>
            </w:r>
            <w:r>
              <w:rPr>
                <w:rFonts w:hint="eastAsia" w:eastAsia="仿宋_GB2312"/>
                <w:snapToGrid w:val="0"/>
                <w:kern w:val="0"/>
                <w:sz w:val="20"/>
                <w:szCs w:val="20"/>
              </w:rPr>
              <w:t>医疗卫生机构、医疗废物集中处置单位有下列情形之一的，由县级以上地方人民政府卫生行政主管部门或者环境保护行政主管部门按照各自的职责责令限期改正，给予警告，并处</w:t>
            </w:r>
            <w:r>
              <w:rPr>
                <w:rFonts w:eastAsia="仿宋_GB2312"/>
                <w:snapToGrid w:val="0"/>
                <w:kern w:val="0"/>
                <w:sz w:val="20"/>
                <w:szCs w:val="20"/>
              </w:rPr>
              <w:t xml:space="preserve">5000 </w:t>
            </w:r>
            <w:r>
              <w:rPr>
                <w:rFonts w:hint="eastAsia" w:eastAsia="仿宋_GB2312"/>
                <w:snapToGrid w:val="0"/>
                <w:kern w:val="0"/>
                <w:sz w:val="20"/>
                <w:szCs w:val="20"/>
              </w:rPr>
              <w:t>元以上</w:t>
            </w:r>
            <w:r>
              <w:rPr>
                <w:rFonts w:eastAsia="仿宋_GB2312"/>
                <w:snapToGrid w:val="0"/>
                <w:kern w:val="0"/>
                <w:sz w:val="20"/>
                <w:szCs w:val="20"/>
              </w:rPr>
              <w:t xml:space="preserve">1 </w:t>
            </w:r>
            <w:r>
              <w:rPr>
                <w:rFonts w:hint="eastAsia" w:eastAsia="仿宋_GB2312"/>
                <w:snapToGrid w:val="0"/>
                <w:kern w:val="0"/>
                <w:sz w:val="20"/>
                <w:szCs w:val="20"/>
              </w:rPr>
              <w:t>万元以下的罚款；逾期不改正的，处</w:t>
            </w:r>
            <w:r>
              <w:rPr>
                <w:rFonts w:eastAsia="仿宋_GB2312"/>
                <w:snapToGrid w:val="0"/>
                <w:kern w:val="0"/>
                <w:sz w:val="20"/>
                <w:szCs w:val="20"/>
              </w:rPr>
              <w:t xml:space="preserve">1 </w:t>
            </w:r>
            <w:r>
              <w:rPr>
                <w:rFonts w:hint="eastAsia" w:eastAsia="仿宋_GB2312"/>
                <w:snapToGrid w:val="0"/>
                <w:kern w:val="0"/>
                <w:sz w:val="20"/>
                <w:szCs w:val="20"/>
              </w:rPr>
              <w:t>万元以上</w:t>
            </w:r>
            <w:r>
              <w:rPr>
                <w:rFonts w:eastAsia="仿宋_GB2312"/>
                <w:snapToGrid w:val="0"/>
                <w:kern w:val="0"/>
                <w:sz w:val="20"/>
                <w:szCs w:val="20"/>
              </w:rPr>
              <w:t xml:space="preserve">3 </w:t>
            </w:r>
            <w:r>
              <w:rPr>
                <w:rFonts w:hint="eastAsia" w:eastAsia="仿宋_GB2312"/>
                <w:snapToGrid w:val="0"/>
                <w:kern w:val="0"/>
                <w:sz w:val="20"/>
                <w:szCs w:val="20"/>
              </w:rPr>
              <w:t>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r>
              <w:rPr>
                <w:rFonts w:eastAsia="仿宋_GB2312"/>
                <w:snapToGrid w:val="0"/>
                <w:kern w:val="0"/>
                <w:sz w:val="20"/>
                <w:szCs w:val="20"/>
              </w:rPr>
              <w:t>……</w:t>
            </w:r>
            <w:r>
              <w:rPr>
                <w:rFonts w:hint="eastAsia" w:eastAsia="仿宋_GB2312"/>
                <w:snapToGrid w:val="0"/>
                <w:kern w:val="0"/>
                <w:sz w:val="20"/>
                <w:szCs w:val="20"/>
              </w:rPr>
              <w:t>第四十八条</w:t>
            </w:r>
            <w:r>
              <w:rPr>
                <w:rFonts w:eastAsia="仿宋_GB2312"/>
                <w:snapToGrid w:val="0"/>
                <w:kern w:val="0"/>
                <w:sz w:val="20"/>
                <w:szCs w:val="20"/>
              </w:rPr>
              <w:t xml:space="preserve">  </w:t>
            </w:r>
            <w:r>
              <w:rPr>
                <w:rFonts w:hint="eastAsia" w:eastAsia="仿宋_GB2312"/>
                <w:snapToGrid w:val="0"/>
                <w:kern w:val="0"/>
                <w:sz w:val="20"/>
                <w:szCs w:val="20"/>
              </w:rPr>
              <w:t>医疗卫生机构违反本条例规定，将未达到国家规定标准的污水、传染病病人或者疑似传染病病人的排泄物排入城市排水管网的，由县级以上地方人民政府建设行政主管部门责令限期改正，给予警告，并处</w:t>
            </w:r>
            <w:r>
              <w:rPr>
                <w:rFonts w:eastAsia="仿宋_GB2312"/>
                <w:snapToGrid w:val="0"/>
                <w:kern w:val="0"/>
                <w:sz w:val="20"/>
                <w:szCs w:val="20"/>
              </w:rPr>
              <w:t>5000</w:t>
            </w:r>
            <w:r>
              <w:rPr>
                <w:rFonts w:hint="eastAsia" w:eastAsia="仿宋_GB2312"/>
                <w:snapToGrid w:val="0"/>
                <w:kern w:val="0"/>
                <w:sz w:val="20"/>
                <w:szCs w:val="20"/>
              </w:rPr>
              <w:t>元以上</w:t>
            </w:r>
            <w:r>
              <w:rPr>
                <w:rFonts w:eastAsia="仿宋_GB2312"/>
                <w:snapToGrid w:val="0"/>
                <w:kern w:val="0"/>
                <w:sz w:val="20"/>
                <w:szCs w:val="20"/>
              </w:rPr>
              <w:t>1</w:t>
            </w:r>
            <w:r>
              <w:rPr>
                <w:rFonts w:hint="eastAsia" w:eastAsia="仿宋_GB2312"/>
                <w:snapToGrid w:val="0"/>
                <w:kern w:val="0"/>
                <w:sz w:val="20"/>
                <w:szCs w:val="20"/>
              </w:rPr>
              <w:t>万元以下的罚款；逾期不改正的，处</w:t>
            </w:r>
            <w:r>
              <w:rPr>
                <w:rFonts w:eastAsia="仿宋_GB2312"/>
                <w:snapToGrid w:val="0"/>
                <w:kern w:val="0"/>
                <w:sz w:val="20"/>
                <w:szCs w:val="20"/>
              </w:rPr>
              <w:t>1</w:t>
            </w:r>
            <w:r>
              <w:rPr>
                <w:rFonts w:hint="eastAsia" w:eastAsia="仿宋_GB2312"/>
                <w:snapToGrid w:val="0"/>
                <w:kern w:val="0"/>
                <w:sz w:val="20"/>
                <w:szCs w:val="20"/>
              </w:rPr>
              <w:t>万元以上</w:t>
            </w:r>
            <w:r>
              <w:rPr>
                <w:rFonts w:eastAsia="仿宋_GB2312"/>
                <w:snapToGrid w:val="0"/>
                <w:kern w:val="0"/>
                <w:sz w:val="20"/>
                <w:szCs w:val="20"/>
              </w:rPr>
              <w:t>3</w:t>
            </w:r>
            <w:r>
              <w:rPr>
                <w:rFonts w:hint="eastAsia" w:eastAsia="仿宋_GB2312"/>
                <w:snapToGrid w:val="0"/>
                <w:kern w:val="0"/>
                <w:sz w:val="20"/>
                <w:szCs w:val="20"/>
              </w:rPr>
              <w:t>万元以下的罚款；造成传染病传播或者环境污染事故的，由原发证部门暂扣或者吊销执业许可证件；构成犯罪的，依法追究刑事责任。第四十九条</w:t>
            </w:r>
            <w:r>
              <w:rPr>
                <w:rFonts w:eastAsia="仿宋_GB2312"/>
                <w:snapToGrid w:val="0"/>
                <w:kern w:val="0"/>
                <w:sz w:val="20"/>
                <w:szCs w:val="20"/>
              </w:rPr>
              <w:t xml:space="preserve">  </w:t>
            </w:r>
            <w:r>
              <w:rPr>
                <w:rFonts w:hint="eastAsia" w:eastAsia="仿宋_GB2312"/>
                <w:snapToGrid w:val="0"/>
                <w:kern w:val="0"/>
                <w:sz w:val="20"/>
                <w:szCs w:val="20"/>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w:t>
            </w:r>
            <w:r>
              <w:rPr>
                <w:rFonts w:eastAsia="仿宋_GB2312"/>
                <w:snapToGrid w:val="0"/>
                <w:kern w:val="0"/>
                <w:sz w:val="20"/>
                <w:szCs w:val="20"/>
              </w:rPr>
              <w:t>1</w:t>
            </w:r>
            <w:r>
              <w:rPr>
                <w:rFonts w:hint="eastAsia" w:eastAsia="仿宋_GB2312"/>
                <w:snapToGrid w:val="0"/>
                <w:kern w:val="0"/>
                <w:sz w:val="20"/>
                <w:szCs w:val="20"/>
              </w:rPr>
              <w:t>万元以上</w:t>
            </w:r>
            <w:r>
              <w:rPr>
                <w:rFonts w:eastAsia="仿宋_GB2312"/>
                <w:snapToGrid w:val="0"/>
                <w:kern w:val="0"/>
                <w:sz w:val="20"/>
                <w:szCs w:val="20"/>
              </w:rPr>
              <w:t>3</w:t>
            </w:r>
            <w:r>
              <w:rPr>
                <w:rFonts w:hint="eastAsia" w:eastAsia="仿宋_GB2312"/>
                <w:snapToGrid w:val="0"/>
                <w:kern w:val="0"/>
                <w:sz w:val="20"/>
                <w:szCs w:val="20"/>
              </w:rPr>
              <w:t>万元以下的罚款；造成传染病传播或者环境污染事故的，由原发证部门暂扣或者吊销执业许可证件或者经营许可证件；构成犯罪的，依法追究刑事责任。第五十条</w:t>
            </w:r>
            <w:r>
              <w:rPr>
                <w:rFonts w:eastAsia="仿宋_GB2312"/>
                <w:snapToGrid w:val="0"/>
                <w:kern w:val="0"/>
                <w:sz w:val="20"/>
                <w:szCs w:val="20"/>
              </w:rPr>
              <w:t xml:space="preserve">  </w:t>
            </w:r>
            <w:r>
              <w:rPr>
                <w:rFonts w:hint="eastAsia" w:eastAsia="仿宋_GB2312"/>
                <w:snapToGrid w:val="0"/>
                <w:kern w:val="0"/>
                <w:sz w:val="20"/>
                <w:szCs w:val="20"/>
              </w:rPr>
              <w:t>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w:t>
            </w:r>
            <w:r>
              <w:rPr>
                <w:rFonts w:eastAsia="仿宋_GB2312"/>
                <w:snapToGrid w:val="0"/>
                <w:kern w:val="0"/>
                <w:sz w:val="20"/>
                <w:szCs w:val="20"/>
              </w:rPr>
              <w:t>1000</w:t>
            </w:r>
            <w:r>
              <w:rPr>
                <w:rFonts w:hint="eastAsia" w:eastAsia="仿宋_GB2312"/>
                <w:snapToGrid w:val="0"/>
                <w:kern w:val="0"/>
                <w:sz w:val="20"/>
                <w:szCs w:val="20"/>
              </w:rPr>
              <w:t>元以上</w:t>
            </w:r>
            <w:r>
              <w:rPr>
                <w:rFonts w:eastAsia="仿宋_GB2312"/>
                <w:snapToGrid w:val="0"/>
                <w:kern w:val="0"/>
                <w:sz w:val="20"/>
                <w:szCs w:val="20"/>
              </w:rPr>
              <w:t>5000</w:t>
            </w:r>
            <w:r>
              <w:rPr>
                <w:rFonts w:hint="eastAsia" w:eastAsia="仿宋_GB2312"/>
                <w:snapToGrid w:val="0"/>
                <w:kern w:val="0"/>
                <w:sz w:val="20"/>
                <w:szCs w:val="20"/>
              </w:rPr>
              <w:t>元以下的罚款；造成传染病传播或者环境污染事故的，由原发证部门暂扣或者吊销执业许可证件；构成犯罪的，依法追究刑事责任。</w:t>
            </w:r>
          </w:p>
        </w:tc>
        <w:tc>
          <w:tcPr>
            <w:tcW w:w="1439" w:type="dxa"/>
            <w:tcMar>
              <w:top w:w="28" w:type="dxa"/>
              <w:left w:w="57" w:type="dxa"/>
              <w:bottom w:w="28" w:type="dxa"/>
              <w:right w:w="57" w:type="dxa"/>
            </w:tcMar>
            <w:vAlign w:val="center"/>
          </w:tcPr>
          <w:p w14:paraId="4560BB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4A11BF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7503DF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1555312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6FD780C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E3220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44A4005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563FB2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0D8BB16C">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w:t>
            </w:r>
            <w:r>
              <w:rPr>
                <w:rFonts w:hint="eastAsia" w:eastAsia="仿宋_GB2312"/>
                <w:snapToGrid w:val="0"/>
                <w:spacing w:val="-4"/>
                <w:kern w:val="0"/>
                <w:sz w:val="20"/>
                <w:szCs w:val="20"/>
              </w:rPr>
              <w:t>卫生部令第</w:t>
            </w:r>
            <w:r>
              <w:rPr>
                <w:rFonts w:eastAsia="仿宋_GB2312"/>
                <w:snapToGrid w:val="0"/>
                <w:spacing w:val="-4"/>
                <w:kern w:val="0"/>
                <w:sz w:val="20"/>
                <w:szCs w:val="20"/>
              </w:rPr>
              <w:t>53</w:t>
            </w:r>
            <w:r>
              <w:rPr>
                <w:rFonts w:hint="eastAsia" w:eastAsia="仿宋_GB2312"/>
                <w:snapToGrid w:val="0"/>
                <w:spacing w:val="-4"/>
                <w:kern w:val="0"/>
                <w:sz w:val="20"/>
                <w:szCs w:val="20"/>
              </w:rPr>
              <w:t>号</w:t>
            </w:r>
            <w:r>
              <w:rPr>
                <w:rFonts w:eastAsia="仿宋_GB2312"/>
                <w:snapToGrid w:val="0"/>
                <w:spacing w:val="-4"/>
                <w:kern w:val="0"/>
                <w:sz w:val="20"/>
                <w:szCs w:val="20"/>
              </w:rPr>
              <w:t>)</w:t>
            </w:r>
            <w:r>
              <w:rPr>
                <w:rFonts w:hint="eastAsia" w:eastAsia="仿宋_GB2312"/>
                <w:snapToGrid w:val="0"/>
                <w:spacing w:val="-4"/>
                <w:kern w:val="0"/>
                <w:sz w:val="20"/>
                <w:szCs w:val="20"/>
              </w:rPr>
              <w:t>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hint="eastAsia" w:eastAsia="仿宋_GB2312"/>
                <w:snapToGrid w:val="0"/>
                <w:spacing w:val="-4"/>
                <w:kern w:val="0"/>
                <w:sz w:val="20"/>
                <w:szCs w:val="20"/>
              </w:rPr>
              <w:t>（一）在卫生监督管理中发现的；（二）卫生机构监测报告的；（三）社会举报的；（四）上级卫生行政机关交办、下级卫生行政机关报请的或者有关部门移送的。</w:t>
            </w:r>
          </w:p>
          <w:p w14:paraId="7F35407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1-2.</w:t>
            </w:r>
            <w:r>
              <w:rPr>
                <w:rFonts w:hint="eastAsia" w:eastAsia="仿宋_GB2312"/>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卫生行政机关对决定立案的应当制作报告，由直接领导批准，并确定立案日期和两名以上卫生执法人员为承办人。</w:t>
            </w:r>
          </w:p>
          <w:p w14:paraId="3FFEF6D1">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2-1.</w:t>
            </w:r>
            <w:r>
              <w:rPr>
                <w:rFonts w:hint="eastAsia" w:eastAsia="仿宋_GB2312"/>
                <w:snapToGrid w:val="0"/>
                <w:spacing w:val="-4"/>
                <w:kern w:val="0"/>
                <w:sz w:val="20"/>
                <w:szCs w:val="20"/>
              </w:rPr>
              <w:t>【法律】《行政处罚法》第三十七条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007CE8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2-2.</w:t>
            </w:r>
            <w:r>
              <w:rPr>
                <w:rFonts w:hint="eastAsia" w:eastAsia="仿宋_GB2312"/>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hint="eastAsia" w:eastAsia="仿宋_GB2312"/>
                <w:snapToGrid w:val="0"/>
                <w:spacing w:val="-4"/>
                <w:kern w:val="0"/>
                <w:sz w:val="20"/>
                <w:szCs w:val="20"/>
              </w:rPr>
              <w:t>对涉及国家机密、商业秘密和</w:t>
            </w:r>
            <w:r>
              <w:rPr>
                <w:rFonts w:hint="eastAsia" w:eastAsia="仿宋_GB2312"/>
                <w:snapToGrid w:val="0"/>
                <w:spacing w:val="-4"/>
                <w:kern w:val="0"/>
                <w:sz w:val="20"/>
                <w:szCs w:val="20"/>
                <w:lang w:eastAsia="zh-CN"/>
              </w:rPr>
              <w:t>个人隐私</w:t>
            </w:r>
            <w:r>
              <w:rPr>
                <w:rFonts w:hint="eastAsia" w:eastAsia="仿宋_GB2312"/>
                <w:snapToGrid w:val="0"/>
                <w:spacing w:val="-4"/>
                <w:kern w:val="0"/>
                <w:sz w:val="20"/>
                <w:szCs w:val="20"/>
              </w:rPr>
              <w:t>的，应当保守秘密。</w:t>
            </w:r>
          </w:p>
          <w:p w14:paraId="7529AA66">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734363E6">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4-1.</w:t>
            </w:r>
            <w:r>
              <w:rPr>
                <w:rFonts w:hint="eastAsia" w:eastAsia="仿宋_GB2312"/>
                <w:snapToGrid w:val="0"/>
                <w:spacing w:val="-4"/>
                <w:kern w:val="0"/>
                <w:sz w:val="20"/>
                <w:szCs w:val="20"/>
              </w:rPr>
              <w:t>【法律】《行政处罚法》第三十一条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行政机关在作出行政处罚决定之前，应当告知当事人作出行政处罚决定的事实、理由及依据，并告知当事人依法享有的权利。</w:t>
            </w:r>
          </w:p>
          <w:p w14:paraId="1F0A6DE8">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4-2.</w:t>
            </w:r>
            <w:r>
              <w:rPr>
                <w:rFonts w:hint="eastAsia" w:eastAsia="仿宋_GB2312"/>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14:paraId="39DE020C">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【法律】《行政处罚法》第三十九条</w:t>
            </w:r>
            <w:r>
              <w:rPr>
                <w:rFonts w:eastAsia="仿宋_GB2312"/>
                <w:snapToGrid w:val="0"/>
                <w:spacing w:val="-4"/>
                <w:kern w:val="0"/>
                <w:sz w:val="20"/>
                <w:szCs w:val="20"/>
              </w:rPr>
              <w:t>:“</w:t>
            </w:r>
            <w:r>
              <w:rPr>
                <w:rFonts w:hint="eastAsia" w:eastAsia="仿宋_GB2312"/>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14:paraId="34F520D0">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【法律】《行政处罚法》第四十条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行政处罚决定书应当在宣告后当场交付当事人；当事人不在场的，行政机关应当在七日内依照民事诉讼法的有关规定，将行政处罚决定书送达当事人。</w:t>
            </w:r>
          </w:p>
          <w:p w14:paraId="2140BF1A">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7-1.</w:t>
            </w:r>
            <w:r>
              <w:rPr>
                <w:rFonts w:hint="eastAsia" w:eastAsia="仿宋_GB2312"/>
                <w:snapToGrid w:val="0"/>
                <w:spacing w:val="-4"/>
                <w:kern w:val="0"/>
                <w:sz w:val="20"/>
                <w:szCs w:val="20"/>
              </w:rPr>
              <w:t>【法律】《行政处罚法》第四十四条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行政处罚决定依法作出后，当事人应当在行政处罚决定的期限内，予以履行。</w:t>
            </w:r>
          </w:p>
        </w:tc>
        <w:tc>
          <w:tcPr>
            <w:tcW w:w="1440" w:type="dxa"/>
            <w:tcMar>
              <w:top w:w="28" w:type="dxa"/>
              <w:left w:w="57" w:type="dxa"/>
              <w:bottom w:w="28" w:type="dxa"/>
              <w:right w:w="57" w:type="dxa"/>
            </w:tcMar>
            <w:vAlign w:val="center"/>
          </w:tcPr>
          <w:p w14:paraId="3A29C15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30D4F19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0EFBFC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03EA44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2D83368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1C371B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7BC14DE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77D4CE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55284E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7B0036D8">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7B7974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2602CF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w:t>
            </w:r>
          </w:p>
          <w:p w14:paraId="3F0D7E8F">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14:paraId="5D7CB1A6">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630272BA">
            <w:pPr>
              <w:widowControl/>
              <w:spacing w:line="260" w:lineRule="exact"/>
              <w:rPr>
                <w:rFonts w:eastAsia="仿宋_GB2312"/>
                <w:snapToGrid w:val="0"/>
                <w:kern w:val="0"/>
                <w:sz w:val="20"/>
                <w:szCs w:val="20"/>
              </w:rPr>
            </w:pPr>
          </w:p>
        </w:tc>
      </w:tr>
      <w:tr w14:paraId="236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14E27277">
            <w:pPr>
              <w:widowControl/>
              <w:spacing w:line="260" w:lineRule="exact"/>
              <w:jc w:val="center"/>
              <w:rPr>
                <w:rFonts w:eastAsia="仿宋_GB2312"/>
                <w:snapToGrid w:val="0"/>
                <w:kern w:val="0"/>
                <w:sz w:val="20"/>
                <w:szCs w:val="20"/>
              </w:rPr>
            </w:pPr>
            <w:r>
              <w:rPr>
                <w:rFonts w:eastAsia="仿宋_GB2312"/>
                <w:snapToGrid w:val="0"/>
                <w:kern w:val="0"/>
                <w:sz w:val="20"/>
                <w:szCs w:val="20"/>
              </w:rPr>
              <w:t>16-4</w:t>
            </w:r>
          </w:p>
        </w:tc>
        <w:tc>
          <w:tcPr>
            <w:tcW w:w="458" w:type="dxa"/>
            <w:tcMar>
              <w:top w:w="28" w:type="dxa"/>
              <w:left w:w="57" w:type="dxa"/>
              <w:bottom w:w="28" w:type="dxa"/>
              <w:right w:w="57" w:type="dxa"/>
            </w:tcMar>
            <w:vAlign w:val="center"/>
          </w:tcPr>
          <w:p w14:paraId="5439BD0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7FA2CF2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14:paraId="54316FC2">
            <w:pPr>
              <w:widowControl/>
              <w:spacing w:line="260" w:lineRule="exact"/>
              <w:jc w:val="center"/>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医疗卫生机构未依法履行艾滋病防治职责的处罚</w:t>
            </w:r>
          </w:p>
        </w:tc>
        <w:tc>
          <w:tcPr>
            <w:tcW w:w="508" w:type="dxa"/>
            <w:tcMar>
              <w:top w:w="28" w:type="dxa"/>
              <w:left w:w="57" w:type="dxa"/>
              <w:bottom w:w="28" w:type="dxa"/>
              <w:right w:w="57" w:type="dxa"/>
            </w:tcMar>
            <w:vAlign w:val="center"/>
          </w:tcPr>
          <w:p w14:paraId="625E5F3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664F3EEF">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5F8BC8C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【行政法规】《艾滋病防治条例》（</w:t>
            </w:r>
            <w:r>
              <w:rPr>
                <w:rFonts w:eastAsia="仿宋_GB2312"/>
                <w:snapToGrid w:val="0"/>
                <w:kern w:val="0"/>
                <w:sz w:val="20"/>
                <w:szCs w:val="20"/>
              </w:rPr>
              <w:t>2006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日国务院令</w:t>
            </w:r>
            <w:r>
              <w:rPr>
                <w:rFonts w:eastAsia="仿宋_GB2312"/>
                <w:snapToGrid w:val="0"/>
                <w:kern w:val="0"/>
                <w:sz w:val="20"/>
                <w:szCs w:val="20"/>
              </w:rPr>
              <w:t>457</w:t>
            </w:r>
            <w:r>
              <w:rPr>
                <w:rFonts w:hint="eastAsia" w:eastAsia="仿宋_GB2312"/>
                <w:snapToGrid w:val="0"/>
                <w:kern w:val="0"/>
                <w:sz w:val="20"/>
                <w:szCs w:val="20"/>
              </w:rPr>
              <w:t>号公布，自</w:t>
            </w:r>
            <w:r>
              <w:rPr>
                <w:rFonts w:eastAsia="仿宋_GB2312"/>
                <w:snapToGrid w:val="0"/>
                <w:kern w:val="0"/>
                <w:sz w:val="20"/>
                <w:szCs w:val="20"/>
              </w:rPr>
              <w:t>2006</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日起施行）第五十五条</w:t>
            </w:r>
            <w:r>
              <w:rPr>
                <w:rFonts w:eastAsia="仿宋_GB2312"/>
                <w:snapToGrid w:val="0"/>
                <w:kern w:val="0"/>
                <w:sz w:val="20"/>
                <w:szCs w:val="20"/>
              </w:rPr>
              <w:t xml:space="preserve"> </w:t>
            </w:r>
            <w:r>
              <w:rPr>
                <w:rFonts w:hint="eastAsia" w:eastAsia="仿宋_GB2312"/>
                <w:snapToGrid w:val="0"/>
                <w:kern w:val="0"/>
                <w:sz w:val="20"/>
                <w:szCs w:val="20"/>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w:t>
            </w:r>
            <w:r>
              <w:rPr>
                <w:rFonts w:eastAsia="仿宋_GB2312"/>
                <w:snapToGrid w:val="0"/>
                <w:kern w:val="0"/>
                <w:sz w:val="20"/>
                <w:szCs w:val="20"/>
              </w:rPr>
              <w:t>……</w:t>
            </w:r>
          </w:p>
        </w:tc>
        <w:tc>
          <w:tcPr>
            <w:tcW w:w="1439" w:type="dxa"/>
            <w:tcMar>
              <w:top w:w="28" w:type="dxa"/>
              <w:left w:w="57" w:type="dxa"/>
              <w:bottom w:w="28" w:type="dxa"/>
              <w:right w:w="57" w:type="dxa"/>
            </w:tcMar>
            <w:vAlign w:val="center"/>
          </w:tcPr>
          <w:p w14:paraId="49481AD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71DE28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0472897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792522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1C26D1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4A961D0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318A446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5E146BC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2D65CD90">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w:t>
            </w:r>
            <w:r>
              <w:rPr>
                <w:rFonts w:hint="eastAsia" w:eastAsia="仿宋_GB2312"/>
                <w:snapToGrid w:val="0"/>
                <w:spacing w:val="-4"/>
                <w:kern w:val="0"/>
                <w:sz w:val="20"/>
                <w:szCs w:val="20"/>
              </w:rPr>
              <w:t>卫生部令第</w:t>
            </w:r>
            <w:r>
              <w:rPr>
                <w:rFonts w:eastAsia="仿宋_GB2312"/>
                <w:snapToGrid w:val="0"/>
                <w:spacing w:val="-4"/>
                <w:kern w:val="0"/>
                <w:sz w:val="20"/>
                <w:szCs w:val="20"/>
              </w:rPr>
              <w:t>53</w:t>
            </w:r>
            <w:r>
              <w:rPr>
                <w:rFonts w:hint="eastAsia" w:eastAsia="仿宋_GB2312"/>
                <w:snapToGrid w:val="0"/>
                <w:spacing w:val="-4"/>
                <w:kern w:val="0"/>
                <w:sz w:val="20"/>
                <w:szCs w:val="20"/>
              </w:rPr>
              <w:t>号</w:t>
            </w:r>
            <w:r>
              <w:rPr>
                <w:rFonts w:eastAsia="仿宋_GB2312"/>
                <w:snapToGrid w:val="0"/>
                <w:spacing w:val="-4"/>
                <w:kern w:val="0"/>
                <w:sz w:val="20"/>
                <w:szCs w:val="20"/>
              </w:rPr>
              <w:t>)</w:t>
            </w:r>
            <w:r>
              <w:rPr>
                <w:rFonts w:hint="eastAsia" w:eastAsia="仿宋_GB2312"/>
                <w:snapToGrid w:val="0"/>
                <w:spacing w:val="-4"/>
                <w:kern w:val="0"/>
                <w:sz w:val="20"/>
                <w:szCs w:val="20"/>
              </w:rPr>
              <w:t>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hint="eastAsia" w:eastAsia="仿宋_GB2312"/>
                <w:snapToGrid w:val="0"/>
                <w:spacing w:val="-4"/>
                <w:kern w:val="0"/>
                <w:sz w:val="20"/>
                <w:szCs w:val="20"/>
              </w:rPr>
              <w:t>（一）在卫生监督管理中发现的；（二）卫生机构监测报告的；（三）社会举报的；（四）上级卫生行政机关交办、下级卫生行政机关报请的或者有关部门移送的。</w:t>
            </w:r>
          </w:p>
          <w:p w14:paraId="0071343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1-2.</w:t>
            </w:r>
            <w:r>
              <w:rPr>
                <w:rFonts w:hint="eastAsia" w:eastAsia="仿宋_GB2312"/>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卫生行政机关对决定立案的应当制作报告，由直接领导批准，并确定立案日期和两名以上卫生执法人员为承办人。</w:t>
            </w:r>
          </w:p>
          <w:p w14:paraId="1B0AB35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2-1.</w:t>
            </w:r>
            <w:r>
              <w:rPr>
                <w:rFonts w:hint="eastAsia" w:eastAsia="仿宋_GB2312"/>
                <w:snapToGrid w:val="0"/>
                <w:spacing w:val="-4"/>
                <w:kern w:val="0"/>
                <w:sz w:val="20"/>
                <w:szCs w:val="20"/>
              </w:rPr>
              <w:t>【法律】《行政处罚法》第三十七条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0BC72D4">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2-2.</w:t>
            </w:r>
            <w:r>
              <w:rPr>
                <w:rFonts w:hint="eastAsia" w:eastAsia="仿宋_GB2312"/>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hint="eastAsia" w:eastAsia="仿宋_GB2312"/>
                <w:snapToGrid w:val="0"/>
                <w:spacing w:val="-4"/>
                <w:kern w:val="0"/>
                <w:sz w:val="20"/>
                <w:szCs w:val="20"/>
              </w:rPr>
              <w:t>对涉及国家机密、商业秘密和</w:t>
            </w:r>
            <w:r>
              <w:rPr>
                <w:rFonts w:hint="eastAsia" w:eastAsia="仿宋_GB2312"/>
                <w:snapToGrid w:val="0"/>
                <w:spacing w:val="-4"/>
                <w:kern w:val="0"/>
                <w:sz w:val="20"/>
                <w:szCs w:val="20"/>
                <w:lang w:eastAsia="zh-CN"/>
              </w:rPr>
              <w:t>个人隐私</w:t>
            </w:r>
            <w:r>
              <w:rPr>
                <w:rFonts w:hint="eastAsia" w:eastAsia="仿宋_GB2312"/>
                <w:snapToGrid w:val="0"/>
                <w:spacing w:val="-4"/>
                <w:kern w:val="0"/>
                <w:sz w:val="20"/>
                <w:szCs w:val="20"/>
              </w:rPr>
              <w:t>的，应当保守秘密。</w:t>
            </w:r>
          </w:p>
          <w:p w14:paraId="5AB06C04">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01B9D2EE">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4-1.</w:t>
            </w:r>
            <w:r>
              <w:rPr>
                <w:rFonts w:hint="eastAsia" w:eastAsia="仿宋_GB2312"/>
                <w:snapToGrid w:val="0"/>
                <w:spacing w:val="-4"/>
                <w:kern w:val="0"/>
                <w:sz w:val="20"/>
                <w:szCs w:val="20"/>
              </w:rPr>
              <w:t>【法律】《行政处罚法》第三十一条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行政机关在作出行政处罚决定之前，应当告知当事人作出行政处罚决定的事实、理由及依据，并告知当事人依法享有的权利。</w:t>
            </w:r>
          </w:p>
          <w:p w14:paraId="6C7B83CD">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4-2.</w:t>
            </w:r>
            <w:r>
              <w:rPr>
                <w:rFonts w:hint="eastAsia" w:eastAsia="仿宋_GB2312"/>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14:paraId="2C37370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【法律】《行政处罚法》第三十九条</w:t>
            </w:r>
            <w:r>
              <w:rPr>
                <w:rFonts w:eastAsia="仿宋_GB2312"/>
                <w:snapToGrid w:val="0"/>
                <w:spacing w:val="-4"/>
                <w:kern w:val="0"/>
                <w:sz w:val="20"/>
                <w:szCs w:val="20"/>
              </w:rPr>
              <w:t>:“</w:t>
            </w:r>
            <w:r>
              <w:rPr>
                <w:rFonts w:hint="eastAsia" w:eastAsia="仿宋_GB2312"/>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14:paraId="47152F7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【法律】《行政处罚法》第四十条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行政处罚决定书应当在宣告后当场交付当事人；当事人不在场的，行政机关应当在七日内依照民事诉讼法的有关规定，将行政处罚决定书送达当事人。</w:t>
            </w:r>
          </w:p>
          <w:p w14:paraId="65262A29">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7-1.</w:t>
            </w:r>
            <w:r>
              <w:rPr>
                <w:rFonts w:hint="eastAsia" w:eastAsia="仿宋_GB2312"/>
                <w:snapToGrid w:val="0"/>
                <w:spacing w:val="-4"/>
                <w:kern w:val="0"/>
                <w:sz w:val="20"/>
                <w:szCs w:val="20"/>
              </w:rPr>
              <w:t>【法律】《行政处罚法》第四十四条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行政处罚决定依法作出后，当事人应当在行政处罚决定的期限内，予以履行。</w:t>
            </w:r>
          </w:p>
          <w:p w14:paraId="7F65E7E8">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7-2.</w:t>
            </w:r>
            <w:r>
              <w:rPr>
                <w:rFonts w:hint="eastAsia" w:eastAsia="仿宋_GB2312"/>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1C72F2C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799D116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7235CBF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1F93E9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3FE1BAD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4E57F4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3345066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636F316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3AF03B5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2F806D8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1324F8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　　应当处罚不处罚或者乱处罚；（八）其他违法实施行政处罚的情形。</w:t>
            </w:r>
          </w:p>
          <w:p w14:paraId="1E10195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w:t>
            </w:r>
          </w:p>
        </w:tc>
        <w:tc>
          <w:tcPr>
            <w:tcW w:w="567" w:type="dxa"/>
            <w:tcMar>
              <w:top w:w="28" w:type="dxa"/>
              <w:left w:w="57" w:type="dxa"/>
              <w:bottom w:w="28" w:type="dxa"/>
              <w:right w:w="57" w:type="dxa"/>
            </w:tcMar>
            <w:vAlign w:val="center"/>
          </w:tcPr>
          <w:p w14:paraId="05D173C4">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58185F53">
            <w:pPr>
              <w:widowControl/>
              <w:spacing w:line="260" w:lineRule="exact"/>
              <w:rPr>
                <w:rFonts w:eastAsia="仿宋_GB2312"/>
                <w:snapToGrid w:val="0"/>
                <w:kern w:val="0"/>
                <w:sz w:val="20"/>
                <w:szCs w:val="20"/>
              </w:rPr>
            </w:pPr>
          </w:p>
        </w:tc>
      </w:tr>
      <w:tr w14:paraId="47AC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1DC0B0F8">
            <w:pPr>
              <w:widowControl/>
              <w:spacing w:line="260" w:lineRule="exact"/>
              <w:jc w:val="center"/>
              <w:rPr>
                <w:rFonts w:eastAsia="仿宋_GB2312"/>
                <w:snapToGrid w:val="0"/>
                <w:kern w:val="0"/>
                <w:sz w:val="20"/>
                <w:szCs w:val="20"/>
              </w:rPr>
            </w:pPr>
            <w:r>
              <w:rPr>
                <w:rFonts w:eastAsia="仿宋_GB2312"/>
                <w:snapToGrid w:val="0"/>
                <w:kern w:val="0"/>
                <w:sz w:val="20"/>
                <w:szCs w:val="20"/>
              </w:rPr>
              <w:t>16-5</w:t>
            </w:r>
          </w:p>
        </w:tc>
        <w:tc>
          <w:tcPr>
            <w:tcW w:w="458" w:type="dxa"/>
            <w:tcMar>
              <w:top w:w="28" w:type="dxa"/>
              <w:left w:w="57" w:type="dxa"/>
              <w:bottom w:w="28" w:type="dxa"/>
              <w:right w:w="57" w:type="dxa"/>
            </w:tcMar>
            <w:vAlign w:val="center"/>
          </w:tcPr>
          <w:p w14:paraId="58E837B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4E8B5B8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14:paraId="6A92CC9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医疗卫生机构未履行结核病防治职责的处罚</w:t>
            </w:r>
          </w:p>
        </w:tc>
        <w:tc>
          <w:tcPr>
            <w:tcW w:w="508" w:type="dxa"/>
            <w:tcMar>
              <w:top w:w="28" w:type="dxa"/>
              <w:left w:w="57" w:type="dxa"/>
              <w:bottom w:w="28" w:type="dxa"/>
              <w:right w:w="57" w:type="dxa"/>
            </w:tcMar>
            <w:vAlign w:val="center"/>
          </w:tcPr>
          <w:p w14:paraId="01AF22C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4F2FB28">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08F3AD2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【部门规章】《结核病防治管理办法》（</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20</w:t>
            </w:r>
            <w:r>
              <w:rPr>
                <w:rFonts w:hint="eastAsia" w:eastAsia="仿宋_GB2312"/>
                <w:snapToGrid w:val="0"/>
                <w:kern w:val="0"/>
                <w:sz w:val="20"/>
                <w:szCs w:val="20"/>
              </w:rPr>
              <w:t>日卫生部令第</w:t>
            </w:r>
            <w:r>
              <w:rPr>
                <w:rFonts w:eastAsia="仿宋_GB2312"/>
                <w:snapToGrid w:val="0"/>
                <w:kern w:val="0"/>
                <w:sz w:val="20"/>
                <w:szCs w:val="20"/>
              </w:rPr>
              <w:t>92</w:t>
            </w:r>
            <w:r>
              <w:rPr>
                <w:rFonts w:hint="eastAsia" w:eastAsia="仿宋_GB2312"/>
                <w:snapToGrid w:val="0"/>
                <w:kern w:val="0"/>
                <w:sz w:val="20"/>
                <w:szCs w:val="20"/>
              </w:rPr>
              <w:t>号公布，自</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24</w:t>
            </w:r>
            <w:r>
              <w:rPr>
                <w:rFonts w:hint="eastAsia" w:eastAsia="仿宋_GB2312"/>
                <w:snapToGrid w:val="0"/>
                <w:kern w:val="0"/>
                <w:sz w:val="20"/>
                <w:szCs w:val="20"/>
              </w:rPr>
              <w:t>日起施行）第三十五条</w:t>
            </w:r>
            <w:r>
              <w:rPr>
                <w:rFonts w:eastAsia="仿宋_GB2312"/>
                <w:snapToGrid w:val="0"/>
                <w:kern w:val="0"/>
                <w:sz w:val="20"/>
                <w:szCs w:val="20"/>
              </w:rPr>
              <w:t xml:space="preserve"> </w:t>
            </w:r>
            <w:r>
              <w:rPr>
                <w:rFonts w:hint="eastAsia" w:eastAsia="仿宋_GB2312"/>
                <w:snapToGrid w:val="0"/>
                <w:kern w:val="0"/>
                <w:sz w:val="20"/>
                <w:szCs w:val="20"/>
              </w:rPr>
              <w:t>疾病预防控制机构违反本办法规定，有下列情形之一的，由县级以上卫生行政部门责令限期改正，通报批评，给予警告；对负有责任的主管人员和其他直接责任人员，依法给予处分；构成犯罪的，依法追究刑事责任：</w:t>
            </w:r>
          </w:p>
          <w:p w14:paraId="16F0703F">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（一）未依法履行肺结核疫情监测、报告职责，或者隐瞒、谎报、缓报肺结核疫情的；</w:t>
            </w:r>
          </w:p>
          <w:p w14:paraId="35E76B4B">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（二）发现肺结核疫情时，未依据职责及时采取措施的；</w:t>
            </w:r>
          </w:p>
          <w:p w14:paraId="6A2AEAA0">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（三）故意泄露涉及肺结核患者、疑似肺结核患者、密切接触者个人隐私的有关信息、资料的；</w:t>
            </w:r>
          </w:p>
          <w:p w14:paraId="73BCE7EE">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（四）未履行对辖区实验室质量控制、培训等防治职责的。</w:t>
            </w:r>
          </w:p>
          <w:p w14:paraId="2A808FE1">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第三十六条</w:t>
            </w:r>
            <w:r>
              <w:rPr>
                <w:rFonts w:eastAsia="仿宋_GB2312"/>
                <w:snapToGrid w:val="0"/>
                <w:kern w:val="0"/>
                <w:sz w:val="20"/>
                <w:szCs w:val="20"/>
              </w:rPr>
              <w:t xml:space="preserve">  </w:t>
            </w:r>
            <w:r>
              <w:rPr>
                <w:rFonts w:hint="eastAsia" w:eastAsia="仿宋_GB2312"/>
                <w:snapToGrid w:val="0"/>
                <w:kern w:val="0"/>
                <w:sz w:val="20"/>
                <w:szCs w:val="20"/>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14:paraId="6B3B7A0C">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（一）未按照规定报告肺结核疫情，或者隐瞒、谎报、缓报肺结核疫情的；</w:t>
            </w:r>
          </w:p>
          <w:p w14:paraId="29645D9C">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（二）非结核病定点医疗机构发现确诊或者疑似肺结核患者，未按照规定进行转诊的；</w:t>
            </w:r>
          </w:p>
          <w:p w14:paraId="2D23235F">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（三）结核病定点医疗机构未按照规定对肺结核患者或者疑似肺结核患者诊断治疗的，或者拒绝接诊的；</w:t>
            </w:r>
          </w:p>
          <w:p w14:paraId="5857B3EB">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（四）未按照有关规定严格执行隔离消毒制度，对结核菌污染的痰液、污物和污水未进行卫生处理的；</w:t>
            </w:r>
          </w:p>
          <w:p w14:paraId="41A35E66">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（五）故意泄露涉及肺结核患者、疑似肺结核患者、密切接触者个人隐私的有关信息和资料的。</w:t>
            </w:r>
          </w:p>
          <w:p w14:paraId="257036EF">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第三十七条</w:t>
            </w:r>
            <w:r>
              <w:rPr>
                <w:rFonts w:eastAsia="仿宋_GB2312"/>
                <w:snapToGrid w:val="0"/>
                <w:kern w:val="0"/>
                <w:sz w:val="20"/>
                <w:szCs w:val="20"/>
              </w:rPr>
              <w:t xml:space="preserve"> </w:t>
            </w:r>
            <w:r>
              <w:rPr>
                <w:rFonts w:hint="eastAsia" w:eastAsia="仿宋_GB2312"/>
                <w:snapToGrid w:val="0"/>
                <w:kern w:val="0"/>
                <w:sz w:val="20"/>
                <w:szCs w:val="20"/>
              </w:rPr>
              <w:t>基层医疗卫生机构违反本办法规定，有下列情形之一的，由县级卫生行政部门责令改正，给予警告：</w:t>
            </w:r>
          </w:p>
          <w:p w14:paraId="2B68C221">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（一）未履行对辖区内肺结核患者居家治疗期间的督导管理职责的；</w:t>
            </w:r>
          </w:p>
          <w:p w14:paraId="4A526884">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（二）未按照规定转诊、追踪肺结核患者或者疑似肺结核患者及有可疑症状的密切接触者。</w:t>
            </w:r>
          </w:p>
        </w:tc>
        <w:tc>
          <w:tcPr>
            <w:tcW w:w="1439" w:type="dxa"/>
            <w:tcMar>
              <w:top w:w="28" w:type="dxa"/>
              <w:left w:w="57" w:type="dxa"/>
              <w:bottom w:w="28" w:type="dxa"/>
              <w:right w:w="57" w:type="dxa"/>
            </w:tcMar>
            <w:vAlign w:val="center"/>
          </w:tcPr>
          <w:p w14:paraId="3625086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16FE0FC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0037F17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5D939A5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7C986B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2604D6E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7DC006C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39960C5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5DDEB15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w:t>
            </w:r>
            <w:r>
              <w:rPr>
                <w:rFonts w:hint="eastAsia" w:eastAsia="仿宋_GB2312"/>
                <w:snapToGrid w:val="0"/>
                <w:spacing w:val="-4"/>
                <w:kern w:val="0"/>
                <w:sz w:val="20"/>
                <w:szCs w:val="20"/>
              </w:rPr>
              <w:t>卫生部令第</w:t>
            </w:r>
            <w:r>
              <w:rPr>
                <w:rFonts w:eastAsia="仿宋_GB2312"/>
                <w:snapToGrid w:val="0"/>
                <w:spacing w:val="-4"/>
                <w:kern w:val="0"/>
                <w:sz w:val="20"/>
                <w:szCs w:val="20"/>
              </w:rPr>
              <w:t>53</w:t>
            </w:r>
            <w:r>
              <w:rPr>
                <w:rFonts w:hint="eastAsia" w:eastAsia="仿宋_GB2312"/>
                <w:snapToGrid w:val="0"/>
                <w:spacing w:val="-4"/>
                <w:kern w:val="0"/>
                <w:sz w:val="20"/>
                <w:szCs w:val="20"/>
              </w:rPr>
              <w:t>号</w:t>
            </w:r>
            <w:r>
              <w:rPr>
                <w:rFonts w:eastAsia="仿宋_GB2312"/>
                <w:snapToGrid w:val="0"/>
                <w:spacing w:val="-4"/>
                <w:kern w:val="0"/>
                <w:sz w:val="20"/>
                <w:szCs w:val="20"/>
              </w:rPr>
              <w:t>)</w:t>
            </w:r>
            <w:r>
              <w:rPr>
                <w:rFonts w:hint="eastAsia" w:eastAsia="仿宋_GB2312"/>
                <w:snapToGrid w:val="0"/>
                <w:spacing w:val="-4"/>
                <w:kern w:val="0"/>
                <w:sz w:val="20"/>
                <w:szCs w:val="20"/>
              </w:rPr>
              <w:t>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hint="eastAsia" w:eastAsia="仿宋_GB2312"/>
                <w:snapToGrid w:val="0"/>
                <w:spacing w:val="-4"/>
                <w:kern w:val="0"/>
                <w:sz w:val="20"/>
                <w:szCs w:val="20"/>
              </w:rPr>
              <w:t>（一）在卫生监督管理中发现的；（二）卫生机构监测报告的；（三）社会举报的；（四）上级卫生行政机关交办、下级卫生行政机关报请的或者有关部门移送的。</w:t>
            </w:r>
          </w:p>
          <w:p w14:paraId="0D19125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1-2.</w:t>
            </w:r>
            <w:r>
              <w:rPr>
                <w:rFonts w:hint="eastAsia" w:eastAsia="仿宋_GB2312"/>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卫生行政机关对决定立案的应当制作报告，由直接领导批准，并确定立案日期和两名以上卫生执法人员为承办人。</w:t>
            </w:r>
          </w:p>
          <w:p w14:paraId="6906E09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2-1.</w:t>
            </w:r>
            <w:r>
              <w:rPr>
                <w:rFonts w:hint="eastAsia" w:eastAsia="仿宋_GB2312"/>
                <w:snapToGrid w:val="0"/>
                <w:spacing w:val="-4"/>
                <w:kern w:val="0"/>
                <w:sz w:val="20"/>
                <w:szCs w:val="20"/>
              </w:rPr>
              <w:t>【法律】《行政处罚法》第三十七条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26CE036">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2-2.</w:t>
            </w:r>
            <w:r>
              <w:rPr>
                <w:rFonts w:hint="eastAsia" w:eastAsia="仿宋_GB2312"/>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hint="eastAsia" w:eastAsia="仿宋_GB2312"/>
                <w:snapToGrid w:val="0"/>
                <w:spacing w:val="-4"/>
                <w:kern w:val="0"/>
                <w:sz w:val="20"/>
                <w:szCs w:val="20"/>
              </w:rPr>
              <w:t>对涉及国家机密、商业秘密和</w:t>
            </w:r>
            <w:r>
              <w:rPr>
                <w:rFonts w:hint="eastAsia" w:eastAsia="仿宋_GB2312"/>
                <w:snapToGrid w:val="0"/>
                <w:spacing w:val="-4"/>
                <w:kern w:val="0"/>
                <w:sz w:val="20"/>
                <w:szCs w:val="20"/>
                <w:lang w:eastAsia="zh-CN"/>
              </w:rPr>
              <w:t>个人隐私</w:t>
            </w:r>
            <w:r>
              <w:rPr>
                <w:rFonts w:hint="eastAsia" w:eastAsia="仿宋_GB2312"/>
                <w:snapToGrid w:val="0"/>
                <w:spacing w:val="-4"/>
                <w:kern w:val="0"/>
                <w:sz w:val="20"/>
                <w:szCs w:val="20"/>
              </w:rPr>
              <w:t>的，应当保守秘密。</w:t>
            </w:r>
          </w:p>
          <w:p w14:paraId="64D09B2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5944FDD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4-1.</w:t>
            </w:r>
            <w:r>
              <w:rPr>
                <w:rFonts w:hint="eastAsia" w:eastAsia="仿宋_GB2312"/>
                <w:snapToGrid w:val="0"/>
                <w:spacing w:val="-4"/>
                <w:kern w:val="0"/>
                <w:sz w:val="20"/>
                <w:szCs w:val="20"/>
              </w:rPr>
              <w:t>【法律】《行政处罚法》第三十一条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行政机关在作出行政处罚决定之前，应当告知当事人作出行政处罚决定的事实、理由及依据，并告知当事人依法享有的权利。</w:t>
            </w:r>
          </w:p>
          <w:p w14:paraId="12970E40">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4-2.</w:t>
            </w:r>
            <w:r>
              <w:rPr>
                <w:rFonts w:hint="eastAsia" w:eastAsia="仿宋_GB2312"/>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14:paraId="03C24F14">
            <w:pPr>
              <w:widowControl/>
              <w:spacing w:line="260" w:lineRule="exact"/>
              <w:rPr>
                <w:rFonts w:eastAsia="仿宋_GB2312"/>
                <w:snapToGrid w:val="0"/>
                <w:spacing w:val="-4"/>
                <w:kern w:val="0"/>
                <w:sz w:val="20"/>
                <w:szCs w:val="20"/>
              </w:rPr>
            </w:pPr>
            <w:r>
              <w:rPr>
                <w:rFonts w:hint="eastAsia" w:eastAsia="仿宋_GB2312"/>
                <w:snapToGrid w:val="0"/>
                <w:spacing w:val="-4"/>
                <w:kern w:val="0"/>
                <w:sz w:val="20"/>
                <w:szCs w:val="20"/>
              </w:rPr>
              <w:t>　　</w:t>
            </w:r>
            <w:r>
              <w:rPr>
                <w:rFonts w:eastAsia="仿宋_GB2312"/>
                <w:snapToGrid w:val="0"/>
                <w:spacing w:val="-4"/>
                <w:kern w:val="0"/>
                <w:sz w:val="20"/>
                <w:szCs w:val="20"/>
              </w:rPr>
              <w:t>5.</w:t>
            </w:r>
            <w:r>
              <w:rPr>
                <w:rFonts w:hint="eastAsia" w:eastAsia="仿宋_GB2312"/>
                <w:snapToGrid w:val="0"/>
                <w:spacing w:val="-4"/>
                <w:kern w:val="0"/>
                <w:sz w:val="20"/>
                <w:szCs w:val="20"/>
              </w:rPr>
              <w:t>【法律】《行政处罚法》第三十九条</w:t>
            </w:r>
            <w:r>
              <w:rPr>
                <w:rFonts w:eastAsia="仿宋_GB2312"/>
                <w:snapToGrid w:val="0"/>
                <w:spacing w:val="-4"/>
                <w:kern w:val="0"/>
                <w:sz w:val="20"/>
                <w:szCs w:val="20"/>
              </w:rPr>
              <w:t>:“</w:t>
            </w:r>
            <w:r>
              <w:rPr>
                <w:rFonts w:hint="eastAsia" w:eastAsia="仿宋_GB2312"/>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14:paraId="094B0004">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【法律】《行政处罚法》第四十条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行政处罚决定书应当在宣告后当场交付当事人；当事人不在场的，行政机关应当在七日内依照民事诉讼法的有关规定，将行政处罚决定书送达当事人。</w:t>
            </w:r>
          </w:p>
          <w:p w14:paraId="2DCB7AED">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7-1.</w:t>
            </w:r>
            <w:r>
              <w:rPr>
                <w:rFonts w:hint="eastAsia" w:eastAsia="仿宋_GB2312"/>
                <w:snapToGrid w:val="0"/>
                <w:spacing w:val="-4"/>
                <w:kern w:val="0"/>
                <w:sz w:val="20"/>
                <w:szCs w:val="20"/>
              </w:rPr>
              <w:t>【法律】《行政处罚法》第四十四条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行政处罚决定依法作出后，当事人应当在行政处罚决定的期限内，予以履行。</w:t>
            </w:r>
          </w:p>
          <w:p w14:paraId="0EE4554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7-2.</w:t>
            </w:r>
            <w:r>
              <w:rPr>
                <w:rFonts w:hint="eastAsia" w:eastAsia="仿宋_GB2312"/>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37CC506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06E8BFE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4533C4F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13DAF59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5816A3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7BCE03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0E29F80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673BFA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1A7B0F2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7376328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04936B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3B4A15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w:t>
            </w:r>
          </w:p>
        </w:tc>
        <w:tc>
          <w:tcPr>
            <w:tcW w:w="567" w:type="dxa"/>
            <w:tcMar>
              <w:top w:w="28" w:type="dxa"/>
              <w:left w:w="57" w:type="dxa"/>
              <w:bottom w:w="28" w:type="dxa"/>
              <w:right w:w="57" w:type="dxa"/>
            </w:tcMar>
            <w:vAlign w:val="center"/>
          </w:tcPr>
          <w:p w14:paraId="55D7F734">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657E279">
            <w:pPr>
              <w:widowControl/>
              <w:spacing w:line="260" w:lineRule="exact"/>
              <w:rPr>
                <w:rFonts w:eastAsia="仿宋_GB2312"/>
                <w:snapToGrid w:val="0"/>
                <w:kern w:val="0"/>
                <w:sz w:val="20"/>
                <w:szCs w:val="20"/>
              </w:rPr>
            </w:pPr>
          </w:p>
        </w:tc>
      </w:tr>
      <w:tr w14:paraId="408D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2BC45383">
            <w:pPr>
              <w:widowControl/>
              <w:spacing w:line="260" w:lineRule="exact"/>
              <w:jc w:val="center"/>
              <w:rPr>
                <w:rFonts w:eastAsia="仿宋_GB2312"/>
                <w:snapToGrid w:val="0"/>
                <w:kern w:val="0"/>
                <w:sz w:val="20"/>
                <w:szCs w:val="20"/>
              </w:rPr>
            </w:pPr>
            <w:r>
              <w:rPr>
                <w:rFonts w:eastAsia="仿宋_GB2312"/>
                <w:snapToGrid w:val="0"/>
                <w:kern w:val="0"/>
                <w:sz w:val="20"/>
                <w:szCs w:val="20"/>
              </w:rPr>
              <w:t>16-6</w:t>
            </w:r>
          </w:p>
        </w:tc>
        <w:tc>
          <w:tcPr>
            <w:tcW w:w="458" w:type="dxa"/>
            <w:tcMar>
              <w:top w:w="28" w:type="dxa"/>
              <w:left w:w="57" w:type="dxa"/>
              <w:bottom w:w="28" w:type="dxa"/>
              <w:right w:w="57" w:type="dxa"/>
            </w:tcMar>
            <w:vAlign w:val="center"/>
          </w:tcPr>
          <w:p w14:paraId="2D138F7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13F2C64F">
            <w:pPr>
              <w:widowControl/>
              <w:spacing w:line="260" w:lineRule="exact"/>
              <w:rPr>
                <w:rFonts w:eastAsia="仿宋_GB2312"/>
                <w:snapToGrid w:val="0"/>
                <w:kern w:val="0"/>
                <w:sz w:val="20"/>
                <w:szCs w:val="20"/>
              </w:rPr>
            </w:pPr>
            <w:r>
              <w:rPr>
                <w:rFonts w:hint="eastAsia" w:eastAsia="仿宋_GB2312"/>
                <w:snapToGrid w:val="0"/>
                <w:kern w:val="0"/>
                <w:sz w:val="20"/>
                <w:szCs w:val="20"/>
              </w:rPr>
              <w:t>单位或个人未依法履行传染病防治职责的处罚</w:t>
            </w:r>
          </w:p>
        </w:tc>
        <w:tc>
          <w:tcPr>
            <w:tcW w:w="475" w:type="dxa"/>
            <w:tcMar>
              <w:top w:w="28" w:type="dxa"/>
              <w:left w:w="57" w:type="dxa"/>
              <w:bottom w:w="28" w:type="dxa"/>
              <w:right w:w="57" w:type="dxa"/>
            </w:tcMar>
            <w:vAlign w:val="center"/>
          </w:tcPr>
          <w:p w14:paraId="11620290">
            <w:pPr>
              <w:widowControl/>
              <w:spacing w:line="260" w:lineRule="exact"/>
              <w:rPr>
                <w:rFonts w:eastAsia="仿宋_GB2312"/>
                <w:snapToGrid w:val="0"/>
                <w:kern w:val="0"/>
                <w:sz w:val="20"/>
                <w:szCs w:val="20"/>
              </w:rPr>
            </w:pPr>
            <w:r>
              <w:rPr>
                <w:rFonts w:hint="eastAsia" w:eastAsia="仿宋_GB2312"/>
                <w:snapToGrid w:val="0"/>
                <w:kern w:val="0"/>
                <w:sz w:val="20"/>
                <w:szCs w:val="20"/>
              </w:rPr>
              <w:t>违法采集、提供、使用人体器官或人体组织的处罚</w:t>
            </w:r>
          </w:p>
        </w:tc>
        <w:tc>
          <w:tcPr>
            <w:tcW w:w="508" w:type="dxa"/>
            <w:tcMar>
              <w:top w:w="28" w:type="dxa"/>
              <w:left w:w="57" w:type="dxa"/>
              <w:bottom w:w="28" w:type="dxa"/>
              <w:right w:w="57" w:type="dxa"/>
            </w:tcMar>
            <w:vAlign w:val="center"/>
          </w:tcPr>
          <w:p w14:paraId="0F0A2CA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A749DCC">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33CE67E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【行政法规】《艾滋病防治条例》（</w:t>
            </w:r>
            <w:r>
              <w:rPr>
                <w:rFonts w:eastAsia="仿宋_GB2312"/>
                <w:snapToGrid w:val="0"/>
                <w:kern w:val="0"/>
                <w:sz w:val="20"/>
                <w:szCs w:val="20"/>
              </w:rPr>
              <w:t>2006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日国务院令</w:t>
            </w:r>
            <w:r>
              <w:rPr>
                <w:rFonts w:eastAsia="仿宋_GB2312"/>
                <w:snapToGrid w:val="0"/>
                <w:kern w:val="0"/>
                <w:sz w:val="20"/>
                <w:szCs w:val="20"/>
              </w:rPr>
              <w:t>457</w:t>
            </w:r>
            <w:r>
              <w:rPr>
                <w:rFonts w:hint="eastAsia" w:eastAsia="仿宋_GB2312"/>
                <w:snapToGrid w:val="0"/>
                <w:kern w:val="0"/>
                <w:sz w:val="20"/>
                <w:szCs w:val="20"/>
              </w:rPr>
              <w:t>号公布，自</w:t>
            </w:r>
            <w:r>
              <w:rPr>
                <w:rFonts w:eastAsia="仿宋_GB2312"/>
                <w:snapToGrid w:val="0"/>
                <w:kern w:val="0"/>
                <w:sz w:val="20"/>
                <w:szCs w:val="20"/>
              </w:rPr>
              <w:t>2006</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日起施行）第三十六条</w:t>
            </w:r>
            <w:r>
              <w:rPr>
                <w:rFonts w:eastAsia="仿宋_GB2312"/>
                <w:snapToGrid w:val="0"/>
                <w:kern w:val="0"/>
                <w:sz w:val="20"/>
                <w:szCs w:val="20"/>
              </w:rPr>
              <w:t xml:space="preserve">  </w:t>
            </w:r>
            <w:r>
              <w:rPr>
                <w:rFonts w:hint="eastAsia" w:eastAsia="仿宋_GB2312"/>
                <w:snapToGrid w:val="0"/>
                <w:kern w:val="0"/>
                <w:sz w:val="20"/>
                <w:szCs w:val="20"/>
              </w:rPr>
              <w:t>采集或者使用人体组织、器官、细胞、骨髓等的，应当进行艾滋病检测；未经艾滋病检测或者艾滋病检测阳性的，不得采集或者使用。但是，用于艾滋病防治科研、教学的除外。</w:t>
            </w:r>
          </w:p>
          <w:p w14:paraId="31996A6D">
            <w:pPr>
              <w:widowControl/>
              <w:spacing w:line="260" w:lineRule="exact"/>
              <w:rPr>
                <w:rFonts w:eastAsia="仿宋_GB2312"/>
                <w:snapToGrid w:val="0"/>
                <w:kern w:val="0"/>
                <w:sz w:val="20"/>
                <w:szCs w:val="20"/>
              </w:rPr>
            </w:pPr>
            <w:r>
              <w:rPr>
                <w:rFonts w:hint="eastAsia" w:eastAsia="仿宋_GB2312"/>
                <w:snapToGrid w:val="0"/>
                <w:kern w:val="0"/>
                <w:sz w:val="20"/>
                <w:szCs w:val="20"/>
              </w:rPr>
              <w:t>第五十八条</w:t>
            </w:r>
            <w:r>
              <w:rPr>
                <w:rFonts w:eastAsia="仿宋_GB2312"/>
                <w:snapToGrid w:val="0"/>
                <w:kern w:val="0"/>
                <w:sz w:val="20"/>
                <w:szCs w:val="20"/>
              </w:rPr>
              <w:t xml:space="preserve">  </w:t>
            </w:r>
            <w:r>
              <w:rPr>
                <w:rFonts w:hint="eastAsia" w:eastAsia="仿宋_GB2312"/>
                <w:snapToGrid w:val="0"/>
                <w:kern w:val="0"/>
                <w:sz w:val="20"/>
                <w:szCs w:val="20"/>
              </w:rPr>
              <w:t>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14:paraId="7A31335F">
            <w:pPr>
              <w:widowControl/>
              <w:spacing w:line="260" w:lineRule="exact"/>
              <w:rPr>
                <w:rFonts w:eastAsia="仿宋_GB2312"/>
                <w:snapToGrid w:val="0"/>
                <w:kern w:val="0"/>
                <w:sz w:val="20"/>
                <w:szCs w:val="20"/>
              </w:rPr>
            </w:pPr>
            <w:r>
              <w:rPr>
                <w:rFonts w:hint="eastAsia" w:eastAsia="仿宋_GB2312"/>
                <w:snapToGrid w:val="0"/>
                <w:kern w:val="0"/>
                <w:sz w:val="20"/>
                <w:szCs w:val="20"/>
              </w:rPr>
              <w:t>第五十九条</w:t>
            </w:r>
            <w:r>
              <w:rPr>
                <w:rFonts w:eastAsia="仿宋_GB2312"/>
                <w:snapToGrid w:val="0"/>
                <w:kern w:val="0"/>
                <w:sz w:val="20"/>
                <w:szCs w:val="20"/>
              </w:rPr>
              <w:t xml:space="preserve">  </w:t>
            </w:r>
            <w:r>
              <w:rPr>
                <w:rFonts w:hint="eastAsia" w:eastAsia="仿宋_GB2312"/>
                <w:snapToGrid w:val="0"/>
                <w:kern w:val="0"/>
                <w:sz w:val="20"/>
                <w:szCs w:val="20"/>
              </w:rPr>
              <w:t>未经国务院卫生主管部门批准进口的人体血液、血浆、组织、器官、细胞、骨髓等，进口口岸出入境检验检疫机构应当禁止入境或者监督销毁。提供、使用未经出入境检验检疫机构检疫的进口人体血液、血浆、组织、器官、细胞、骨髓等的，由县级以上人民政府卫生主管部门没收违法物品以及违法所得，并处违法物品货值金额</w:t>
            </w:r>
            <w:r>
              <w:rPr>
                <w:rFonts w:eastAsia="仿宋_GB2312"/>
                <w:snapToGrid w:val="0"/>
                <w:kern w:val="0"/>
                <w:sz w:val="20"/>
                <w:szCs w:val="20"/>
              </w:rPr>
              <w:t>3</w:t>
            </w:r>
            <w:r>
              <w:rPr>
                <w:rFonts w:hint="eastAsia" w:eastAsia="仿宋_GB2312"/>
                <w:snapToGrid w:val="0"/>
                <w:kern w:val="0"/>
                <w:sz w:val="20"/>
                <w:szCs w:val="20"/>
              </w:rPr>
              <w:t>倍以上</w:t>
            </w:r>
            <w:r>
              <w:rPr>
                <w:rFonts w:eastAsia="仿宋_GB2312"/>
                <w:snapToGrid w:val="0"/>
                <w:kern w:val="0"/>
                <w:sz w:val="20"/>
                <w:szCs w:val="20"/>
              </w:rPr>
              <w:t>5</w:t>
            </w:r>
            <w:r>
              <w:rPr>
                <w:rFonts w:hint="eastAsia" w:eastAsia="仿宋_GB2312"/>
                <w:snapToGrid w:val="0"/>
                <w:kern w:val="0"/>
                <w:sz w:val="20"/>
                <w:szCs w:val="20"/>
              </w:rPr>
              <w:t>倍以下的罚款；对负有责任的主管人员和其他直接责任人员由其所在单位或者上级主管部门依法给予处分。</w:t>
            </w:r>
          </w:p>
        </w:tc>
        <w:tc>
          <w:tcPr>
            <w:tcW w:w="1439" w:type="dxa"/>
            <w:tcMar>
              <w:top w:w="28" w:type="dxa"/>
              <w:left w:w="57" w:type="dxa"/>
              <w:bottom w:w="28" w:type="dxa"/>
              <w:right w:w="57" w:type="dxa"/>
            </w:tcMar>
            <w:vAlign w:val="center"/>
          </w:tcPr>
          <w:p w14:paraId="58C73F7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087E1B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731CA39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057EC6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447630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3D43D5A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44B844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5129BA6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5AF668B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65E75E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6A42F61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12FD94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390B83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5ACC70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03DCC06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2802696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575A06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427757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459B705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3976C9F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76C0A02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579DF99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1A3E70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5E531BE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B907A1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28AECF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08BB33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04F81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4749A65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133DD0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79FCC16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67F7B615">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72B2F14E">
            <w:pPr>
              <w:widowControl/>
              <w:spacing w:line="260" w:lineRule="exact"/>
              <w:jc w:val="center"/>
              <w:rPr>
                <w:rFonts w:eastAsia="仿宋_GB2312"/>
                <w:snapToGrid w:val="0"/>
                <w:kern w:val="0"/>
                <w:sz w:val="20"/>
                <w:szCs w:val="20"/>
              </w:rPr>
            </w:pPr>
          </w:p>
        </w:tc>
      </w:tr>
      <w:tr w14:paraId="1E23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7B3DD420">
            <w:pPr>
              <w:widowControl/>
              <w:spacing w:line="260" w:lineRule="exact"/>
              <w:rPr>
                <w:rFonts w:eastAsia="仿宋_GB2312"/>
                <w:snapToGrid w:val="0"/>
                <w:kern w:val="0"/>
                <w:sz w:val="20"/>
                <w:szCs w:val="20"/>
              </w:rPr>
            </w:pPr>
            <w:r>
              <w:rPr>
                <w:rFonts w:eastAsia="仿宋_GB2312"/>
                <w:snapToGrid w:val="0"/>
                <w:kern w:val="0"/>
                <w:sz w:val="20"/>
                <w:szCs w:val="20"/>
              </w:rPr>
              <w:t>17</w:t>
            </w:r>
          </w:p>
        </w:tc>
        <w:tc>
          <w:tcPr>
            <w:tcW w:w="458" w:type="dxa"/>
            <w:tcMar>
              <w:top w:w="28" w:type="dxa"/>
              <w:left w:w="57" w:type="dxa"/>
              <w:bottom w:w="28" w:type="dxa"/>
              <w:right w:w="57" w:type="dxa"/>
            </w:tcMar>
            <w:vAlign w:val="center"/>
          </w:tcPr>
          <w:p w14:paraId="5D142F9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0C9D882B">
            <w:pPr>
              <w:widowControl/>
              <w:spacing w:line="260" w:lineRule="exact"/>
              <w:jc w:val="center"/>
              <w:textAlignment w:val="center"/>
              <w:rPr>
                <w:rFonts w:eastAsia="仿宋_GB2312"/>
                <w:sz w:val="20"/>
                <w:szCs w:val="20"/>
              </w:rPr>
            </w:pPr>
            <w:r>
              <w:rPr>
                <w:rFonts w:hint="eastAsia" w:eastAsia="仿宋_GB2312"/>
                <w:kern w:val="0"/>
                <w:sz w:val="20"/>
                <w:szCs w:val="20"/>
              </w:rPr>
              <w:t>疾病预防控制机构及相关单位违反疫苗流通和预防接种管理规定的处罚</w:t>
            </w:r>
          </w:p>
        </w:tc>
        <w:tc>
          <w:tcPr>
            <w:tcW w:w="475" w:type="dxa"/>
            <w:tcMar>
              <w:top w:w="28" w:type="dxa"/>
              <w:left w:w="57" w:type="dxa"/>
              <w:bottom w:w="28" w:type="dxa"/>
              <w:right w:w="57" w:type="dxa"/>
            </w:tcMar>
            <w:vAlign w:val="center"/>
          </w:tcPr>
          <w:p w14:paraId="2DED086F">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29FB456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090F9F3">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4D73E5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【行政法规】《疫苗流通和预防接种管理条例》（</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24</w:t>
            </w:r>
            <w:r>
              <w:rPr>
                <w:rFonts w:hint="eastAsia" w:eastAsia="仿宋_GB2312"/>
                <w:snapToGrid w:val="0"/>
                <w:kern w:val="0"/>
                <w:sz w:val="20"/>
                <w:szCs w:val="20"/>
              </w:rPr>
              <w:t>日国务院令第</w:t>
            </w:r>
            <w:r>
              <w:rPr>
                <w:rFonts w:eastAsia="仿宋_GB2312"/>
                <w:snapToGrid w:val="0"/>
                <w:kern w:val="0"/>
                <w:sz w:val="20"/>
                <w:szCs w:val="20"/>
              </w:rPr>
              <w:t>434</w:t>
            </w:r>
            <w:r>
              <w:rPr>
                <w:rFonts w:hint="eastAsia" w:eastAsia="仿宋_GB2312"/>
                <w:snapToGrid w:val="0"/>
                <w:kern w:val="0"/>
                <w:sz w:val="20"/>
                <w:szCs w:val="20"/>
              </w:rPr>
              <w:t>号公布，</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修改）第五十八条疾病预防控制机构有下列情形之一的，由县级以上人民政府卫生主管部门责令改正，通报批评，给予警告；有违法所得的，没收违法所得；拒不改正的，对主要负责人、直接负责的主管人员和其他直接责任人员依法给予警告至降级的处分：</w:t>
            </w:r>
          </w:p>
          <w:p w14:paraId="0013EB87">
            <w:pPr>
              <w:widowControl/>
              <w:spacing w:line="260" w:lineRule="exact"/>
              <w:rPr>
                <w:rFonts w:eastAsia="仿宋_GB2312"/>
                <w:snapToGrid w:val="0"/>
                <w:kern w:val="0"/>
                <w:sz w:val="20"/>
                <w:szCs w:val="20"/>
              </w:rPr>
            </w:pPr>
            <w:r>
              <w:rPr>
                <w:rFonts w:hint="eastAsia" w:eastAsia="仿宋_GB2312"/>
                <w:snapToGrid w:val="0"/>
                <w:kern w:val="0"/>
                <w:sz w:val="20"/>
                <w:szCs w:val="20"/>
              </w:rPr>
              <w:t>（一）未按照使用计划将第一类疫苗分发到下级疾病预防控制机构、接种单位、乡级医疗卫生机构的；</w:t>
            </w:r>
          </w:p>
          <w:p w14:paraId="01BEC1CA">
            <w:pPr>
              <w:widowControl/>
              <w:spacing w:line="260" w:lineRule="exact"/>
              <w:rPr>
                <w:rFonts w:eastAsia="仿宋_GB2312"/>
                <w:snapToGrid w:val="0"/>
                <w:kern w:val="0"/>
                <w:sz w:val="20"/>
                <w:szCs w:val="20"/>
              </w:rPr>
            </w:pPr>
            <w:r>
              <w:rPr>
                <w:rFonts w:hint="eastAsia" w:eastAsia="仿宋_GB2312"/>
                <w:snapToGrid w:val="0"/>
                <w:kern w:val="0"/>
                <w:sz w:val="20"/>
                <w:szCs w:val="20"/>
              </w:rPr>
              <w:t>（二）未依照规定建立并保存疫苗购进、储存、分发、供应记录的；</w:t>
            </w:r>
          </w:p>
          <w:p w14:paraId="61E89F03">
            <w:pPr>
              <w:widowControl/>
              <w:spacing w:line="260" w:lineRule="exact"/>
              <w:rPr>
                <w:rFonts w:eastAsia="仿宋_GB2312"/>
                <w:snapToGrid w:val="0"/>
                <w:kern w:val="0"/>
                <w:sz w:val="20"/>
                <w:szCs w:val="20"/>
              </w:rPr>
            </w:pPr>
            <w:r>
              <w:rPr>
                <w:rFonts w:hint="eastAsia" w:eastAsia="仿宋_GB2312"/>
                <w:snapToGrid w:val="0"/>
                <w:kern w:val="0"/>
                <w:sz w:val="20"/>
                <w:szCs w:val="20"/>
              </w:rPr>
              <w:t>（三）接收或者购进疫苗时未依照规定索要温度监测记录，接收、购进不符合要求的疫苗，或者未依照规定报告的。</w:t>
            </w:r>
          </w:p>
          <w:p w14:paraId="2C2807A0">
            <w:pPr>
              <w:widowControl/>
              <w:spacing w:line="260" w:lineRule="exact"/>
              <w:rPr>
                <w:rFonts w:eastAsia="仿宋_GB2312"/>
                <w:snapToGrid w:val="0"/>
                <w:kern w:val="0"/>
                <w:sz w:val="20"/>
                <w:szCs w:val="20"/>
              </w:rPr>
            </w:pPr>
            <w:r>
              <w:rPr>
                <w:rFonts w:hint="eastAsia" w:eastAsia="仿宋_GB2312"/>
                <w:snapToGrid w:val="0"/>
                <w:kern w:val="0"/>
                <w:sz w:val="20"/>
                <w:szCs w:val="20"/>
              </w:rPr>
              <w:t>乡级医疗卫生机构未依照本条例规定将第一类疫苗分发到承担预防接种工作的村医疗卫生机构的，依照前款的规定给予处罚。</w:t>
            </w:r>
          </w:p>
          <w:p w14:paraId="2333D48B">
            <w:pPr>
              <w:widowControl/>
              <w:spacing w:line="260" w:lineRule="exact"/>
              <w:rPr>
                <w:rFonts w:eastAsia="仿宋_GB2312"/>
                <w:snapToGrid w:val="0"/>
                <w:kern w:val="0"/>
                <w:sz w:val="20"/>
                <w:szCs w:val="20"/>
              </w:rPr>
            </w:pPr>
            <w:r>
              <w:rPr>
                <w:rFonts w:hint="eastAsia" w:eastAsia="仿宋_GB2312"/>
                <w:snapToGrid w:val="0"/>
                <w:kern w:val="0"/>
                <w:sz w:val="20"/>
                <w:szCs w:val="20"/>
              </w:rPr>
              <w:t>第五十九条接种单位有下列情形之一的，由所在地的县级人民政府卫生主管部门责令改正，给予警告；拒不改正的，对主要负责人、直接负责的主管人员依法给予警告至降级的处分，对负有责任的医疗卫生人员责令暂停</w:t>
            </w:r>
            <w:r>
              <w:rPr>
                <w:rFonts w:eastAsia="仿宋_GB2312"/>
                <w:snapToGrid w:val="0"/>
                <w:kern w:val="0"/>
                <w:sz w:val="20"/>
                <w:szCs w:val="20"/>
              </w:rPr>
              <w:t>3</w:t>
            </w:r>
            <w:r>
              <w:rPr>
                <w:rFonts w:hint="eastAsia" w:eastAsia="仿宋_GB2312"/>
                <w:snapToGrid w:val="0"/>
                <w:kern w:val="0"/>
                <w:sz w:val="20"/>
                <w:szCs w:val="20"/>
              </w:rPr>
              <w:t>个月以上</w:t>
            </w:r>
            <w:r>
              <w:rPr>
                <w:rFonts w:eastAsia="仿宋_GB2312"/>
                <w:snapToGrid w:val="0"/>
                <w:kern w:val="0"/>
                <w:sz w:val="20"/>
                <w:szCs w:val="20"/>
              </w:rPr>
              <w:t>6</w:t>
            </w:r>
            <w:r>
              <w:rPr>
                <w:rFonts w:hint="eastAsia" w:eastAsia="仿宋_GB2312"/>
                <w:snapToGrid w:val="0"/>
                <w:kern w:val="0"/>
                <w:sz w:val="20"/>
                <w:szCs w:val="20"/>
              </w:rPr>
              <w:t>个月以下的执业活动：</w:t>
            </w:r>
          </w:p>
          <w:p w14:paraId="0F7C21E8">
            <w:pPr>
              <w:widowControl/>
              <w:spacing w:line="260" w:lineRule="exact"/>
              <w:rPr>
                <w:rFonts w:eastAsia="仿宋_GB2312"/>
                <w:snapToGrid w:val="0"/>
                <w:kern w:val="0"/>
                <w:sz w:val="20"/>
                <w:szCs w:val="20"/>
              </w:rPr>
            </w:pPr>
            <w:r>
              <w:rPr>
                <w:rFonts w:hint="eastAsia" w:eastAsia="仿宋_GB2312"/>
                <w:snapToGrid w:val="0"/>
                <w:kern w:val="0"/>
                <w:sz w:val="20"/>
                <w:szCs w:val="20"/>
              </w:rPr>
              <w:t>（一）接收或者购进疫苗时未依照规定索要温度监测记录，接收、购进不符合要求的疫苗，或者未依照规定报告的；</w:t>
            </w:r>
          </w:p>
          <w:p w14:paraId="43830BB3">
            <w:pPr>
              <w:widowControl/>
              <w:spacing w:line="260" w:lineRule="exact"/>
              <w:rPr>
                <w:rFonts w:eastAsia="仿宋_GB2312"/>
                <w:snapToGrid w:val="0"/>
                <w:kern w:val="0"/>
                <w:sz w:val="20"/>
                <w:szCs w:val="20"/>
              </w:rPr>
            </w:pPr>
            <w:r>
              <w:rPr>
                <w:rFonts w:hint="eastAsia" w:eastAsia="仿宋_GB2312"/>
                <w:snapToGrid w:val="0"/>
                <w:kern w:val="0"/>
                <w:sz w:val="20"/>
                <w:szCs w:val="20"/>
              </w:rPr>
              <w:t>（二）未依照规定建立并保存真实、完整的疫苗接收或者购进记录的；</w:t>
            </w:r>
          </w:p>
          <w:p w14:paraId="777903F1">
            <w:pPr>
              <w:widowControl/>
              <w:spacing w:line="260" w:lineRule="exact"/>
              <w:rPr>
                <w:rFonts w:eastAsia="仿宋_GB2312"/>
                <w:snapToGrid w:val="0"/>
                <w:kern w:val="0"/>
                <w:sz w:val="20"/>
                <w:szCs w:val="20"/>
              </w:rPr>
            </w:pPr>
            <w:r>
              <w:rPr>
                <w:rFonts w:hint="eastAsia" w:eastAsia="仿宋_GB2312"/>
                <w:snapToGrid w:val="0"/>
                <w:kern w:val="0"/>
                <w:sz w:val="20"/>
                <w:szCs w:val="20"/>
              </w:rPr>
              <w:t>（三）未在其接种场所的显著位置公示第一类疫苗的品种和接种方法的；</w:t>
            </w:r>
          </w:p>
          <w:p w14:paraId="4338F5CB">
            <w:pPr>
              <w:widowControl/>
              <w:spacing w:line="260" w:lineRule="exact"/>
              <w:rPr>
                <w:rFonts w:eastAsia="仿宋_GB2312"/>
                <w:snapToGrid w:val="0"/>
                <w:kern w:val="0"/>
                <w:sz w:val="20"/>
                <w:szCs w:val="20"/>
              </w:rPr>
            </w:pPr>
            <w:r>
              <w:rPr>
                <w:rFonts w:hint="eastAsia" w:eastAsia="仿宋_GB2312"/>
                <w:snapToGrid w:val="0"/>
                <w:kern w:val="0"/>
                <w:sz w:val="20"/>
                <w:szCs w:val="20"/>
              </w:rPr>
              <w:t>（四）医疗卫生人员在接种前，未依照本条例规定告知、询问受种者或者其监护人有关情况的；</w:t>
            </w:r>
          </w:p>
          <w:p w14:paraId="7AD4CA52">
            <w:pPr>
              <w:widowControl/>
              <w:spacing w:line="260" w:lineRule="exact"/>
              <w:rPr>
                <w:rFonts w:eastAsia="仿宋_GB2312"/>
                <w:snapToGrid w:val="0"/>
                <w:kern w:val="0"/>
                <w:sz w:val="20"/>
                <w:szCs w:val="20"/>
              </w:rPr>
            </w:pPr>
            <w:r>
              <w:rPr>
                <w:rFonts w:hint="eastAsia" w:eastAsia="仿宋_GB2312"/>
                <w:snapToGrid w:val="0"/>
                <w:kern w:val="0"/>
                <w:sz w:val="20"/>
                <w:szCs w:val="20"/>
              </w:rPr>
              <w:t>（五）实施预防接种的医疗卫生人员未依照规定填写并保存接种记录的；</w:t>
            </w:r>
          </w:p>
          <w:p w14:paraId="509F1AE2">
            <w:pPr>
              <w:widowControl/>
              <w:spacing w:line="260" w:lineRule="exact"/>
              <w:rPr>
                <w:rFonts w:eastAsia="仿宋_GB2312"/>
                <w:snapToGrid w:val="0"/>
                <w:kern w:val="0"/>
                <w:sz w:val="20"/>
                <w:szCs w:val="20"/>
              </w:rPr>
            </w:pPr>
            <w:r>
              <w:rPr>
                <w:rFonts w:hint="eastAsia" w:eastAsia="仿宋_GB2312"/>
                <w:snapToGrid w:val="0"/>
                <w:kern w:val="0"/>
                <w:sz w:val="20"/>
                <w:szCs w:val="20"/>
              </w:rPr>
              <w:t>（六）未依照规定对接种疫苗的情况进行登记并报告的。</w:t>
            </w:r>
          </w:p>
          <w:p w14:paraId="0E61A35A">
            <w:pPr>
              <w:widowControl/>
              <w:spacing w:line="260" w:lineRule="exact"/>
              <w:rPr>
                <w:rFonts w:eastAsia="仿宋_GB2312"/>
                <w:snapToGrid w:val="0"/>
                <w:kern w:val="0"/>
                <w:sz w:val="20"/>
                <w:szCs w:val="20"/>
              </w:rPr>
            </w:pPr>
            <w:r>
              <w:rPr>
                <w:rFonts w:hint="eastAsia" w:eastAsia="仿宋_GB2312"/>
                <w:snapToGrid w:val="0"/>
                <w:kern w:val="0"/>
                <w:sz w:val="20"/>
                <w:szCs w:val="20"/>
              </w:rPr>
              <w:t>第六十条　疾病预防控制机构、接种单位有下列情形之一的，由县级以上地方人民政府卫生主管部门责令改正，给予警告；有违法所得的，没收违法所得；拒不改正的，对主要负责人、直接负责的主管人员和其他直接责任人员依法给予警告至撤职的处分；造成受种者人身损害或者其他严重后果的，对主要负责人、直接负责的主管人员依法给予开除的处分，并由原发证部门吊销负有责任的医疗卫生人员的执业证书；构成犯罪的，依法追究刑事责任：</w:t>
            </w:r>
          </w:p>
          <w:p w14:paraId="444E8281">
            <w:pPr>
              <w:widowControl/>
              <w:spacing w:line="260" w:lineRule="exact"/>
              <w:rPr>
                <w:rFonts w:eastAsia="仿宋_GB2312"/>
                <w:snapToGrid w:val="0"/>
                <w:kern w:val="0"/>
                <w:sz w:val="20"/>
                <w:szCs w:val="20"/>
              </w:rPr>
            </w:pPr>
            <w:r>
              <w:rPr>
                <w:rFonts w:hint="eastAsia" w:eastAsia="仿宋_GB2312"/>
                <w:snapToGrid w:val="0"/>
                <w:kern w:val="0"/>
                <w:sz w:val="20"/>
                <w:szCs w:val="20"/>
              </w:rPr>
              <w:t>（一）违反本条例规定，未通过省级公共资源交易平台采购疫苗的；</w:t>
            </w:r>
          </w:p>
          <w:p w14:paraId="51B73B27">
            <w:pPr>
              <w:widowControl/>
              <w:spacing w:line="260" w:lineRule="exact"/>
              <w:rPr>
                <w:rFonts w:eastAsia="仿宋_GB2312"/>
                <w:snapToGrid w:val="0"/>
                <w:kern w:val="0"/>
                <w:sz w:val="20"/>
                <w:szCs w:val="20"/>
              </w:rPr>
            </w:pPr>
            <w:r>
              <w:rPr>
                <w:rFonts w:hint="eastAsia" w:eastAsia="仿宋_GB2312"/>
                <w:snapToGrid w:val="0"/>
                <w:kern w:val="0"/>
                <w:sz w:val="20"/>
                <w:szCs w:val="20"/>
              </w:rPr>
              <w:t>（二）违反本条例规定，从疫苗生产企业、县级疾病预防控制机构以外的单位或者个人购进第二类疫苗的；</w:t>
            </w:r>
          </w:p>
          <w:p w14:paraId="7DB99622">
            <w:pPr>
              <w:widowControl/>
              <w:spacing w:line="260" w:lineRule="exact"/>
              <w:rPr>
                <w:rFonts w:eastAsia="仿宋_GB2312"/>
                <w:snapToGrid w:val="0"/>
                <w:kern w:val="0"/>
                <w:sz w:val="20"/>
                <w:szCs w:val="20"/>
              </w:rPr>
            </w:pPr>
            <w:r>
              <w:rPr>
                <w:rFonts w:hint="eastAsia" w:eastAsia="仿宋_GB2312"/>
                <w:snapToGrid w:val="0"/>
                <w:kern w:val="0"/>
                <w:sz w:val="20"/>
                <w:szCs w:val="20"/>
              </w:rPr>
              <w:t>（三）接种疫苗未遵守预防接种工作规范、免疫程序、疫苗使用指导原则、接种方案的；</w:t>
            </w:r>
          </w:p>
          <w:p w14:paraId="00B28189">
            <w:pPr>
              <w:widowControl/>
              <w:spacing w:line="260" w:lineRule="exact"/>
              <w:rPr>
                <w:rFonts w:eastAsia="仿宋_GB2312"/>
                <w:snapToGrid w:val="0"/>
                <w:kern w:val="0"/>
                <w:sz w:val="20"/>
                <w:szCs w:val="20"/>
              </w:rPr>
            </w:pPr>
            <w:r>
              <w:rPr>
                <w:rFonts w:hint="eastAsia" w:eastAsia="仿宋_GB2312"/>
                <w:snapToGrid w:val="0"/>
                <w:kern w:val="0"/>
                <w:sz w:val="20"/>
                <w:szCs w:val="20"/>
              </w:rPr>
              <w:t>（四）发现预防接种异常反应或者疑似预防接种异常反应，未依照规定及时处理或者报告的；</w:t>
            </w:r>
          </w:p>
          <w:p w14:paraId="555E1C03">
            <w:pPr>
              <w:widowControl/>
              <w:spacing w:line="260" w:lineRule="exact"/>
              <w:rPr>
                <w:rFonts w:eastAsia="仿宋_GB2312"/>
                <w:snapToGrid w:val="0"/>
                <w:kern w:val="0"/>
                <w:sz w:val="20"/>
                <w:szCs w:val="20"/>
              </w:rPr>
            </w:pPr>
            <w:r>
              <w:rPr>
                <w:rFonts w:hint="eastAsia" w:eastAsia="仿宋_GB2312"/>
                <w:snapToGrid w:val="0"/>
                <w:kern w:val="0"/>
                <w:sz w:val="20"/>
                <w:szCs w:val="20"/>
              </w:rPr>
              <w:t>（五）擅自进行群体性预防接种的；</w:t>
            </w:r>
          </w:p>
          <w:p w14:paraId="6D1D850E">
            <w:pPr>
              <w:widowControl/>
              <w:spacing w:line="260" w:lineRule="exact"/>
              <w:rPr>
                <w:rFonts w:eastAsia="仿宋_GB2312"/>
                <w:snapToGrid w:val="0"/>
                <w:kern w:val="0"/>
                <w:sz w:val="20"/>
                <w:szCs w:val="20"/>
              </w:rPr>
            </w:pPr>
            <w:r>
              <w:rPr>
                <w:rFonts w:hint="eastAsia" w:eastAsia="仿宋_GB2312"/>
                <w:snapToGrid w:val="0"/>
                <w:kern w:val="0"/>
                <w:sz w:val="20"/>
                <w:szCs w:val="20"/>
              </w:rPr>
              <w:t>（六）未依照规定对包装无法识别、超过有效期、脱离冷链、经检验不符合标准、来源不明的疫苗进行登记、报告，或者未依照规定记录销毁情况的。</w:t>
            </w:r>
            <w:r>
              <w:rPr>
                <w:rFonts w:eastAsia="仿宋_GB2312"/>
                <w:snapToGrid w:val="0"/>
                <w:kern w:val="0"/>
                <w:sz w:val="20"/>
                <w:szCs w:val="20"/>
              </w:rPr>
              <w:t xml:space="preserve"> </w:t>
            </w:r>
          </w:p>
          <w:p w14:paraId="79313F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【地方性法规】《广西壮族自治区计划免疫条例》（</w:t>
            </w:r>
            <w:r>
              <w:rPr>
                <w:rFonts w:eastAsia="仿宋_GB2312"/>
                <w:snapToGrid w:val="0"/>
                <w:kern w:val="0"/>
                <w:sz w:val="20"/>
                <w:szCs w:val="20"/>
              </w:rPr>
              <w:t>1998</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23</w:t>
            </w:r>
            <w:r>
              <w:rPr>
                <w:rFonts w:hint="eastAsia" w:eastAsia="仿宋_GB2312"/>
                <w:snapToGrid w:val="0"/>
                <w:kern w:val="0"/>
                <w:sz w:val="20"/>
                <w:szCs w:val="20"/>
              </w:rPr>
              <w:t>日广西第九届人大常委会第</w:t>
            </w:r>
            <w:r>
              <w:rPr>
                <w:rFonts w:eastAsia="仿宋_GB2312"/>
                <w:snapToGrid w:val="0"/>
                <w:kern w:val="0"/>
                <w:sz w:val="20"/>
                <w:szCs w:val="20"/>
              </w:rPr>
              <w:t>5</w:t>
            </w:r>
            <w:r>
              <w:rPr>
                <w:rFonts w:hint="eastAsia" w:eastAsia="仿宋_GB2312"/>
                <w:snapToGrid w:val="0"/>
                <w:kern w:val="0"/>
                <w:sz w:val="20"/>
                <w:szCs w:val="20"/>
              </w:rPr>
              <w:t>号公布，自</w:t>
            </w:r>
            <w:r>
              <w:rPr>
                <w:rFonts w:eastAsia="仿宋_GB2312"/>
                <w:snapToGrid w:val="0"/>
                <w:kern w:val="0"/>
                <w:sz w:val="20"/>
                <w:szCs w:val="20"/>
              </w:rPr>
              <w:t>1998</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23</w:t>
            </w:r>
            <w:r>
              <w:rPr>
                <w:rFonts w:hint="eastAsia" w:eastAsia="仿宋_GB2312"/>
                <w:snapToGrid w:val="0"/>
                <w:kern w:val="0"/>
                <w:sz w:val="20"/>
                <w:szCs w:val="20"/>
              </w:rPr>
              <w:t>日起施行）第十六条</w:t>
            </w:r>
            <w:r>
              <w:rPr>
                <w:rFonts w:eastAsia="仿宋_GB2312"/>
                <w:snapToGrid w:val="0"/>
                <w:kern w:val="0"/>
                <w:sz w:val="20"/>
                <w:szCs w:val="20"/>
              </w:rPr>
              <w:t xml:space="preserve">  </w:t>
            </w:r>
            <w:r>
              <w:rPr>
                <w:rFonts w:hint="eastAsia" w:eastAsia="仿宋_GB2312"/>
                <w:snapToGrid w:val="0"/>
                <w:kern w:val="0"/>
                <w:sz w:val="20"/>
                <w:szCs w:val="20"/>
              </w:rPr>
              <w:t>违反本条例，有下列行为之一的，由县级以上卫生行政部门责令限期改正，可以并处</w:t>
            </w:r>
            <w:r>
              <w:rPr>
                <w:rFonts w:eastAsia="仿宋_GB2312"/>
                <w:snapToGrid w:val="0"/>
                <w:kern w:val="0"/>
                <w:sz w:val="20"/>
                <w:szCs w:val="20"/>
              </w:rPr>
              <w:t>500</w:t>
            </w:r>
            <w:r>
              <w:rPr>
                <w:rFonts w:hint="eastAsia" w:eastAsia="仿宋_GB2312"/>
                <w:snapToGrid w:val="0"/>
                <w:kern w:val="0"/>
                <w:sz w:val="20"/>
                <w:szCs w:val="20"/>
              </w:rPr>
              <w:t>元以上</w:t>
            </w:r>
            <w:r>
              <w:rPr>
                <w:rFonts w:eastAsia="仿宋_GB2312"/>
                <w:snapToGrid w:val="0"/>
                <w:kern w:val="0"/>
                <w:sz w:val="20"/>
                <w:szCs w:val="20"/>
              </w:rPr>
              <w:t>5000</w:t>
            </w:r>
            <w:r>
              <w:rPr>
                <w:rFonts w:hint="eastAsia" w:eastAsia="仿宋_GB2312"/>
                <w:snapToGrid w:val="0"/>
                <w:kern w:val="0"/>
                <w:sz w:val="20"/>
                <w:szCs w:val="20"/>
              </w:rPr>
              <w:t>元以下的罚款；对主管人员和直接责任人员依法给予行政处分；构成犯罪的，依法追究刑事责任：</w:t>
            </w:r>
          </w:p>
          <w:p w14:paraId="46B1046C">
            <w:pPr>
              <w:widowControl/>
              <w:spacing w:line="260" w:lineRule="exact"/>
              <w:rPr>
                <w:rFonts w:eastAsia="仿宋_GB2312"/>
                <w:snapToGrid w:val="0"/>
                <w:kern w:val="0"/>
                <w:sz w:val="20"/>
                <w:szCs w:val="20"/>
              </w:rPr>
            </w:pPr>
            <w:r>
              <w:rPr>
                <w:rFonts w:hint="eastAsia" w:eastAsia="仿宋_GB2312"/>
                <w:snapToGrid w:val="0"/>
                <w:kern w:val="0"/>
                <w:sz w:val="20"/>
                <w:szCs w:val="20"/>
              </w:rPr>
              <w:t>（一）玩忽职守，致使计划免疫疫（菌）苗不能及时供应，造成计划免疫工作无法正常进行的；</w:t>
            </w:r>
          </w:p>
          <w:p w14:paraId="2803E9A1">
            <w:pPr>
              <w:widowControl/>
              <w:spacing w:line="260" w:lineRule="exact"/>
              <w:rPr>
                <w:rFonts w:eastAsia="仿宋_GB2312"/>
                <w:snapToGrid w:val="0"/>
                <w:kern w:val="0"/>
                <w:sz w:val="20"/>
                <w:szCs w:val="20"/>
              </w:rPr>
            </w:pPr>
            <w:r>
              <w:rPr>
                <w:rFonts w:hint="eastAsia" w:eastAsia="仿宋_GB2312"/>
                <w:snapToGrid w:val="0"/>
                <w:kern w:val="0"/>
                <w:sz w:val="20"/>
                <w:szCs w:val="20"/>
              </w:rPr>
              <w:t>（二）供应过期、失效、伪劣的计划免疫疫（菌）苗或者使用过期、失效、伪劣以及非卫生防疫机构供应的计划免疫疫（菌）苗的；</w:t>
            </w:r>
          </w:p>
          <w:p w14:paraId="03C143FB">
            <w:pPr>
              <w:widowControl/>
              <w:spacing w:line="260" w:lineRule="exact"/>
              <w:rPr>
                <w:rFonts w:eastAsia="仿宋_GB2312"/>
                <w:snapToGrid w:val="0"/>
                <w:kern w:val="0"/>
                <w:sz w:val="20"/>
                <w:szCs w:val="20"/>
              </w:rPr>
            </w:pPr>
            <w:r>
              <w:rPr>
                <w:rFonts w:hint="eastAsia" w:eastAsia="仿宋_GB2312"/>
                <w:snapToGrid w:val="0"/>
                <w:kern w:val="0"/>
                <w:sz w:val="20"/>
                <w:szCs w:val="20"/>
              </w:rPr>
              <w:t>（三）拒不承担计划免疫工作的；</w:t>
            </w:r>
          </w:p>
          <w:p w14:paraId="1AFFDDEF">
            <w:pPr>
              <w:widowControl/>
              <w:spacing w:line="260" w:lineRule="exact"/>
              <w:rPr>
                <w:rFonts w:eastAsia="仿宋_GB2312"/>
                <w:snapToGrid w:val="0"/>
                <w:kern w:val="0"/>
                <w:sz w:val="20"/>
                <w:szCs w:val="20"/>
              </w:rPr>
            </w:pPr>
            <w:r>
              <w:rPr>
                <w:rFonts w:hint="eastAsia" w:eastAsia="仿宋_GB2312"/>
                <w:snapToGrid w:val="0"/>
                <w:kern w:val="0"/>
                <w:sz w:val="20"/>
                <w:szCs w:val="20"/>
              </w:rPr>
              <w:t>（四）违法出具预防接种异常反应和事故鉴定结论书的。</w:t>
            </w:r>
          </w:p>
          <w:p w14:paraId="43E0B434">
            <w:pPr>
              <w:widowControl/>
              <w:spacing w:line="260" w:lineRule="exact"/>
              <w:rPr>
                <w:rFonts w:eastAsia="仿宋_GB2312"/>
                <w:snapToGrid w:val="0"/>
                <w:kern w:val="0"/>
                <w:sz w:val="20"/>
                <w:szCs w:val="20"/>
              </w:rPr>
            </w:pPr>
            <w:r>
              <w:rPr>
                <w:rFonts w:hint="eastAsia" w:eastAsia="仿宋_GB2312"/>
                <w:snapToGrid w:val="0"/>
                <w:kern w:val="0"/>
                <w:sz w:val="20"/>
                <w:szCs w:val="20"/>
              </w:rPr>
              <w:t>第十九条</w:t>
            </w:r>
            <w:r>
              <w:rPr>
                <w:rFonts w:eastAsia="仿宋_GB2312"/>
                <w:snapToGrid w:val="0"/>
                <w:kern w:val="0"/>
                <w:sz w:val="20"/>
                <w:szCs w:val="20"/>
              </w:rPr>
              <w:t xml:space="preserve">  </w:t>
            </w:r>
            <w:r>
              <w:rPr>
                <w:rFonts w:hint="eastAsia" w:eastAsia="仿宋_GB2312"/>
                <w:snapToGrid w:val="0"/>
                <w:kern w:val="0"/>
                <w:sz w:val="20"/>
                <w:szCs w:val="20"/>
              </w:rPr>
              <w:t>伪造、涂改或者转借预防接种证的，由县级以上卫生行政部门处以</w:t>
            </w:r>
            <w:r>
              <w:rPr>
                <w:rFonts w:eastAsia="仿宋_GB2312"/>
                <w:snapToGrid w:val="0"/>
                <w:kern w:val="0"/>
                <w:sz w:val="20"/>
                <w:szCs w:val="20"/>
              </w:rPr>
              <w:t>50</w:t>
            </w:r>
            <w:r>
              <w:rPr>
                <w:rFonts w:hint="eastAsia" w:eastAsia="仿宋_GB2312"/>
                <w:snapToGrid w:val="0"/>
                <w:kern w:val="0"/>
                <w:sz w:val="20"/>
                <w:szCs w:val="20"/>
              </w:rPr>
              <w:t>元以上</w:t>
            </w:r>
            <w:r>
              <w:rPr>
                <w:rFonts w:eastAsia="仿宋_GB2312"/>
                <w:snapToGrid w:val="0"/>
                <w:kern w:val="0"/>
                <w:sz w:val="20"/>
                <w:szCs w:val="20"/>
              </w:rPr>
              <w:t>500</w:t>
            </w:r>
            <w:r>
              <w:rPr>
                <w:rFonts w:hint="eastAsia" w:eastAsia="仿宋_GB2312"/>
                <w:snapToGrid w:val="0"/>
                <w:kern w:val="0"/>
                <w:sz w:val="20"/>
                <w:szCs w:val="20"/>
              </w:rPr>
              <w:t>元以下罚款。</w:t>
            </w:r>
          </w:p>
        </w:tc>
        <w:tc>
          <w:tcPr>
            <w:tcW w:w="1439" w:type="dxa"/>
            <w:tcMar>
              <w:top w:w="28" w:type="dxa"/>
              <w:left w:w="57" w:type="dxa"/>
              <w:bottom w:w="28" w:type="dxa"/>
              <w:right w:w="57" w:type="dxa"/>
            </w:tcMar>
            <w:vAlign w:val="center"/>
          </w:tcPr>
          <w:p w14:paraId="2635608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770387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635A7CF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262096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2838819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02C5F66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C010C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683113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4F8F74A2">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w:t>
            </w:r>
            <w:r>
              <w:rPr>
                <w:rFonts w:hint="eastAsia" w:eastAsia="仿宋_GB2312"/>
                <w:snapToGrid w:val="0"/>
                <w:spacing w:val="-4"/>
                <w:kern w:val="0"/>
                <w:sz w:val="20"/>
                <w:szCs w:val="20"/>
              </w:rPr>
              <w:t>卫生部令第</w:t>
            </w:r>
            <w:r>
              <w:rPr>
                <w:rFonts w:eastAsia="仿宋_GB2312"/>
                <w:snapToGrid w:val="0"/>
                <w:spacing w:val="-4"/>
                <w:kern w:val="0"/>
                <w:sz w:val="20"/>
                <w:szCs w:val="20"/>
              </w:rPr>
              <w:t>53</w:t>
            </w:r>
            <w:r>
              <w:rPr>
                <w:rFonts w:hint="eastAsia" w:eastAsia="仿宋_GB2312"/>
                <w:snapToGrid w:val="0"/>
                <w:spacing w:val="-4"/>
                <w:kern w:val="0"/>
                <w:sz w:val="20"/>
                <w:szCs w:val="20"/>
              </w:rPr>
              <w:t>号</w:t>
            </w:r>
            <w:r>
              <w:rPr>
                <w:rFonts w:eastAsia="仿宋_GB2312"/>
                <w:snapToGrid w:val="0"/>
                <w:spacing w:val="-4"/>
                <w:kern w:val="0"/>
                <w:sz w:val="20"/>
                <w:szCs w:val="20"/>
              </w:rPr>
              <w:t>)</w:t>
            </w:r>
            <w:r>
              <w:rPr>
                <w:rFonts w:hint="eastAsia" w:eastAsia="仿宋_GB2312"/>
                <w:snapToGrid w:val="0"/>
                <w:spacing w:val="-4"/>
                <w:kern w:val="0"/>
                <w:sz w:val="20"/>
                <w:szCs w:val="20"/>
              </w:rPr>
              <w:t>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hint="eastAsia" w:eastAsia="仿宋_GB2312"/>
                <w:snapToGrid w:val="0"/>
                <w:spacing w:val="-4"/>
                <w:kern w:val="0"/>
                <w:sz w:val="20"/>
                <w:szCs w:val="20"/>
              </w:rPr>
              <w:t>（一）在卫生监督管理中发现的；（二）卫生机构监测报告的；（三）社会举报的；（四）上级卫生行政机关交办、下级卫生行政机关报请的或者有关部门移送的。</w:t>
            </w:r>
          </w:p>
          <w:p w14:paraId="6C66721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1-2.</w:t>
            </w:r>
            <w:r>
              <w:rPr>
                <w:rFonts w:hint="eastAsia" w:eastAsia="仿宋_GB2312"/>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卫生行政机关对决定立案的应当制作报告，由直接领导批准，并确定立案日期和两名以上卫生执法人员为承办人。</w:t>
            </w:r>
          </w:p>
          <w:p w14:paraId="2032069E">
            <w:pPr>
              <w:widowControl/>
              <w:spacing w:line="260" w:lineRule="exact"/>
              <w:rPr>
                <w:rFonts w:eastAsia="仿宋_GB2312"/>
                <w:snapToGrid w:val="0"/>
                <w:spacing w:val="-4"/>
                <w:kern w:val="0"/>
                <w:sz w:val="20"/>
                <w:szCs w:val="20"/>
              </w:rPr>
            </w:pPr>
            <w:r>
              <w:rPr>
                <w:rFonts w:hint="eastAsia" w:eastAsia="仿宋_GB2312"/>
                <w:snapToGrid w:val="0"/>
                <w:spacing w:val="-4"/>
                <w:kern w:val="0"/>
                <w:sz w:val="20"/>
                <w:szCs w:val="20"/>
              </w:rPr>
              <w:t>　　</w:t>
            </w:r>
            <w:r>
              <w:rPr>
                <w:rFonts w:eastAsia="仿宋_GB2312"/>
                <w:snapToGrid w:val="0"/>
                <w:spacing w:val="-4"/>
                <w:kern w:val="0"/>
                <w:sz w:val="20"/>
                <w:szCs w:val="20"/>
              </w:rPr>
              <w:t>2-1.</w:t>
            </w:r>
            <w:r>
              <w:rPr>
                <w:rFonts w:hint="eastAsia" w:eastAsia="仿宋_GB2312"/>
                <w:snapToGrid w:val="0"/>
                <w:spacing w:val="-4"/>
                <w:kern w:val="0"/>
                <w:sz w:val="20"/>
                <w:szCs w:val="20"/>
              </w:rPr>
              <w:t>【法律】《行政处罚法》第三十七条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1B89B5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2-2.</w:t>
            </w:r>
            <w:r>
              <w:rPr>
                <w:rFonts w:hint="eastAsia" w:eastAsia="仿宋_GB2312"/>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hint="eastAsia" w:eastAsia="仿宋_GB2312"/>
                <w:snapToGrid w:val="0"/>
                <w:spacing w:val="-4"/>
                <w:kern w:val="0"/>
                <w:sz w:val="20"/>
                <w:szCs w:val="20"/>
              </w:rPr>
              <w:t>对涉及国家机密、商业秘密和</w:t>
            </w:r>
            <w:r>
              <w:rPr>
                <w:rFonts w:hint="eastAsia" w:eastAsia="仿宋_GB2312"/>
                <w:snapToGrid w:val="0"/>
                <w:spacing w:val="-4"/>
                <w:kern w:val="0"/>
                <w:sz w:val="20"/>
                <w:szCs w:val="20"/>
                <w:lang w:eastAsia="zh-CN"/>
              </w:rPr>
              <w:t>个人隐私</w:t>
            </w:r>
            <w:r>
              <w:rPr>
                <w:rFonts w:hint="eastAsia" w:eastAsia="仿宋_GB2312"/>
                <w:snapToGrid w:val="0"/>
                <w:spacing w:val="-4"/>
                <w:kern w:val="0"/>
                <w:sz w:val="20"/>
                <w:szCs w:val="20"/>
              </w:rPr>
              <w:t>的，应当保守秘密。</w:t>
            </w:r>
          </w:p>
          <w:p w14:paraId="076F725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4D7D00DA">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4-1.</w:t>
            </w:r>
            <w:r>
              <w:rPr>
                <w:rFonts w:hint="eastAsia" w:eastAsia="仿宋_GB2312"/>
                <w:snapToGrid w:val="0"/>
                <w:spacing w:val="-4"/>
                <w:kern w:val="0"/>
                <w:sz w:val="20"/>
                <w:szCs w:val="20"/>
              </w:rPr>
              <w:t>【法律】《行政处罚法》第三十一条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行政机关在作出行政处罚决定之前，应当告知当事人作出行政处罚决定的事实、理由及依据，并告知当事人依法享有的权利。</w:t>
            </w:r>
          </w:p>
          <w:p w14:paraId="480309F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4-2.</w:t>
            </w:r>
            <w:r>
              <w:rPr>
                <w:rFonts w:hint="eastAsia" w:eastAsia="仿宋_GB2312"/>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14:paraId="5231AC8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【法律】《行政处罚法》第三十九条</w:t>
            </w:r>
            <w:r>
              <w:rPr>
                <w:rFonts w:eastAsia="仿宋_GB2312"/>
                <w:snapToGrid w:val="0"/>
                <w:spacing w:val="-4"/>
                <w:kern w:val="0"/>
                <w:sz w:val="20"/>
                <w:szCs w:val="20"/>
              </w:rPr>
              <w:t>:“</w:t>
            </w:r>
            <w:r>
              <w:rPr>
                <w:rFonts w:hint="eastAsia" w:eastAsia="仿宋_GB2312"/>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14:paraId="53ADBB5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【法律】《行政处罚法》第四十条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行政处罚决定书应当在宣告后当场交付当事人；当事人不在场的，行政机关应当在七日内依照民事诉讼法的有关规定，将行政处罚决定书送达当事人。</w:t>
            </w:r>
          </w:p>
          <w:p w14:paraId="14B1127E">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7-1.</w:t>
            </w:r>
            <w:r>
              <w:rPr>
                <w:rFonts w:hint="eastAsia" w:eastAsia="仿宋_GB2312"/>
                <w:snapToGrid w:val="0"/>
                <w:spacing w:val="-4"/>
                <w:kern w:val="0"/>
                <w:sz w:val="20"/>
                <w:szCs w:val="20"/>
              </w:rPr>
              <w:t>【法律】《行政处罚法》第四十四条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行政处罚决定依法作出后，当事人应当在行政处罚决定的期限内，予以履行。</w:t>
            </w:r>
          </w:p>
          <w:p w14:paraId="1F82D370">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7-2.</w:t>
            </w:r>
            <w:r>
              <w:rPr>
                <w:rFonts w:hint="eastAsia" w:eastAsia="仿宋_GB2312"/>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420CC8E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4DE833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074D43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13DE935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0482C38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39BFA3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670E710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508045B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CBC29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7BF5E23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27DC3FA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16B20E6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w:t>
            </w:r>
          </w:p>
        </w:tc>
        <w:tc>
          <w:tcPr>
            <w:tcW w:w="567" w:type="dxa"/>
            <w:tcMar>
              <w:top w:w="28" w:type="dxa"/>
              <w:left w:w="57" w:type="dxa"/>
              <w:bottom w:w="28" w:type="dxa"/>
              <w:right w:w="57" w:type="dxa"/>
            </w:tcMar>
            <w:vAlign w:val="center"/>
          </w:tcPr>
          <w:p w14:paraId="47C9C37F">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3F9DEA6">
            <w:pPr>
              <w:widowControl/>
              <w:spacing w:line="260" w:lineRule="exact"/>
              <w:rPr>
                <w:rFonts w:eastAsia="仿宋_GB2312"/>
                <w:snapToGrid w:val="0"/>
                <w:kern w:val="0"/>
                <w:sz w:val="20"/>
                <w:szCs w:val="20"/>
              </w:rPr>
            </w:pPr>
          </w:p>
        </w:tc>
      </w:tr>
      <w:tr w14:paraId="3AAC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60AEE6FF">
            <w:pPr>
              <w:widowControl/>
              <w:spacing w:line="260" w:lineRule="exact"/>
              <w:jc w:val="center"/>
              <w:rPr>
                <w:rFonts w:eastAsia="仿宋_GB2312"/>
                <w:snapToGrid w:val="0"/>
                <w:kern w:val="0"/>
                <w:sz w:val="20"/>
                <w:szCs w:val="20"/>
              </w:rPr>
            </w:pPr>
            <w:r>
              <w:rPr>
                <w:rFonts w:eastAsia="仿宋_GB2312"/>
                <w:snapToGrid w:val="0"/>
                <w:kern w:val="0"/>
                <w:sz w:val="20"/>
                <w:szCs w:val="20"/>
              </w:rPr>
              <w:t>18-1</w:t>
            </w:r>
          </w:p>
        </w:tc>
        <w:tc>
          <w:tcPr>
            <w:tcW w:w="458" w:type="dxa"/>
            <w:tcMar>
              <w:top w:w="28" w:type="dxa"/>
              <w:left w:w="57" w:type="dxa"/>
              <w:bottom w:w="28" w:type="dxa"/>
              <w:right w:w="57" w:type="dxa"/>
            </w:tcMar>
            <w:vAlign w:val="center"/>
          </w:tcPr>
          <w:p w14:paraId="5E2C62F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13C4A07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违反消毒管理规定的处罚</w:t>
            </w:r>
          </w:p>
        </w:tc>
        <w:tc>
          <w:tcPr>
            <w:tcW w:w="475" w:type="dxa"/>
            <w:tcMar>
              <w:top w:w="28" w:type="dxa"/>
              <w:left w:w="57" w:type="dxa"/>
              <w:bottom w:w="28" w:type="dxa"/>
              <w:right w:w="57" w:type="dxa"/>
            </w:tcMar>
            <w:vAlign w:val="center"/>
          </w:tcPr>
          <w:p w14:paraId="2340082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公共场所经营者、消毒产品生产经营单位违规行为的处罚</w:t>
            </w:r>
          </w:p>
        </w:tc>
        <w:tc>
          <w:tcPr>
            <w:tcW w:w="508" w:type="dxa"/>
            <w:tcMar>
              <w:top w:w="28" w:type="dxa"/>
              <w:left w:w="57" w:type="dxa"/>
              <w:bottom w:w="28" w:type="dxa"/>
              <w:right w:w="57" w:type="dxa"/>
            </w:tcMar>
            <w:vAlign w:val="center"/>
          </w:tcPr>
          <w:p w14:paraId="657C70C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6CEE90B3">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97BF0B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【法律】《中华人民共和国传染病防治法》（</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日国家主席令第</w:t>
            </w:r>
            <w:r>
              <w:rPr>
                <w:rFonts w:eastAsia="仿宋_GB2312"/>
                <w:snapToGrid w:val="0"/>
                <w:kern w:val="0"/>
                <w:sz w:val="20"/>
                <w:szCs w:val="20"/>
              </w:rPr>
              <w:t>17</w:t>
            </w:r>
            <w:r>
              <w:rPr>
                <w:rFonts w:hint="eastAsia" w:eastAsia="仿宋_GB2312"/>
                <w:snapToGrid w:val="0"/>
                <w:kern w:val="0"/>
                <w:sz w:val="20"/>
                <w:szCs w:val="20"/>
              </w:rPr>
              <w:t>号公布，自</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日国家主席令第</w:t>
            </w:r>
            <w:r>
              <w:rPr>
                <w:rFonts w:eastAsia="仿宋_GB2312"/>
                <w:snapToGrid w:val="0"/>
                <w:kern w:val="0"/>
                <w:sz w:val="20"/>
                <w:szCs w:val="20"/>
              </w:rPr>
              <w:t>5</w:t>
            </w:r>
            <w:r>
              <w:rPr>
                <w:rFonts w:hint="eastAsia" w:eastAsia="仿宋_GB2312"/>
                <w:snapToGrid w:val="0"/>
                <w:kern w:val="0"/>
                <w:sz w:val="20"/>
                <w:szCs w:val="20"/>
              </w:rPr>
              <w:t>号修改）第七十三条第三、第四项</w:t>
            </w:r>
            <w:r>
              <w:rPr>
                <w:rFonts w:eastAsia="仿宋_GB2312"/>
                <w:snapToGrid w:val="0"/>
                <w:kern w:val="0"/>
                <w:sz w:val="20"/>
                <w:szCs w:val="20"/>
              </w:rPr>
              <w:t xml:space="preserve"> </w:t>
            </w:r>
            <w:r>
              <w:rPr>
                <w:rFonts w:hint="eastAsia" w:eastAsia="仿宋_GB2312"/>
                <w:snapToGrid w:val="0"/>
                <w:kern w:val="0"/>
                <w:sz w:val="20"/>
                <w:szCs w:val="2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用于传染病防治的消毒产品不符合国家卫生标准和卫生规范的；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出售、运输疫区中被传染病病原体污染或者可能被传染病病原体污染的物品，未进行消毒处理的；</w:t>
            </w:r>
            <w:r>
              <w:rPr>
                <w:rFonts w:eastAsia="仿宋_GB2312"/>
                <w:snapToGrid w:val="0"/>
                <w:kern w:val="0"/>
                <w:sz w:val="20"/>
                <w:szCs w:val="20"/>
              </w:rPr>
              <w:t xml:space="preserve"> </w:t>
            </w:r>
          </w:p>
          <w:p w14:paraId="2F6A533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【部门规章】《消毒管理办法》（</w:t>
            </w:r>
            <w:r>
              <w:rPr>
                <w:rFonts w:eastAsia="仿宋_GB2312"/>
                <w:snapToGrid w:val="0"/>
                <w:kern w:val="0"/>
                <w:sz w:val="20"/>
                <w:szCs w:val="20"/>
              </w:rPr>
              <w:t>2002</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日原卫生部令第</w:t>
            </w:r>
            <w:r>
              <w:rPr>
                <w:rFonts w:eastAsia="仿宋_GB2312"/>
                <w:snapToGrid w:val="0"/>
                <w:kern w:val="0"/>
                <w:sz w:val="20"/>
                <w:szCs w:val="20"/>
              </w:rPr>
              <w:t>27</w:t>
            </w:r>
            <w:r>
              <w:rPr>
                <w:rFonts w:hint="eastAsia" w:eastAsia="仿宋_GB2312"/>
                <w:snapToGrid w:val="0"/>
                <w:kern w:val="0"/>
                <w:sz w:val="20"/>
                <w:szCs w:val="20"/>
              </w:rPr>
              <w:t>号公布，自</w:t>
            </w:r>
            <w:r>
              <w:rPr>
                <w:rFonts w:eastAsia="仿宋_GB2312"/>
                <w:snapToGrid w:val="0"/>
                <w:kern w:val="0"/>
                <w:sz w:val="20"/>
                <w:szCs w:val="20"/>
              </w:rPr>
              <w:t>2002</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日中华人民共和国国家卫生和计划生育委员会令</w:t>
            </w:r>
            <w:r>
              <w:rPr>
                <w:rFonts w:eastAsia="仿宋_GB2312"/>
                <w:snapToGrid w:val="0"/>
                <w:kern w:val="0"/>
                <w:sz w:val="20"/>
                <w:szCs w:val="20"/>
              </w:rPr>
              <w:t xml:space="preserve"> </w:t>
            </w:r>
            <w:r>
              <w:rPr>
                <w:rFonts w:hint="eastAsia" w:eastAsia="仿宋_GB2312"/>
                <w:snapToGrid w:val="0"/>
                <w:kern w:val="0"/>
                <w:sz w:val="20"/>
                <w:szCs w:val="20"/>
              </w:rPr>
              <w:t>第</w:t>
            </w:r>
            <w:r>
              <w:rPr>
                <w:rFonts w:eastAsia="仿宋_GB2312"/>
                <w:snapToGrid w:val="0"/>
                <w:kern w:val="0"/>
                <w:sz w:val="20"/>
                <w:szCs w:val="20"/>
              </w:rPr>
              <w:t xml:space="preserve"> 18 </w:t>
            </w:r>
            <w:r>
              <w:rPr>
                <w:rFonts w:hint="eastAsia" w:eastAsia="仿宋_GB2312"/>
                <w:snapToGrid w:val="0"/>
                <w:kern w:val="0"/>
                <w:sz w:val="20"/>
                <w:szCs w:val="20"/>
              </w:rPr>
              <w:t>号修改）第三十一条</w:t>
            </w:r>
            <w:r>
              <w:rPr>
                <w:rFonts w:eastAsia="仿宋_GB2312"/>
                <w:snapToGrid w:val="0"/>
                <w:kern w:val="0"/>
                <w:sz w:val="20"/>
                <w:szCs w:val="20"/>
              </w:rPr>
              <w:t xml:space="preserve"> </w:t>
            </w:r>
            <w:r>
              <w:rPr>
                <w:rFonts w:hint="eastAsia" w:eastAsia="仿宋_GB2312"/>
                <w:snapToGrid w:val="0"/>
                <w:kern w:val="0"/>
                <w:sz w:val="20"/>
                <w:szCs w:val="20"/>
              </w:rPr>
              <w:t>消毒产品的命名、标签（含说明书）应当符合国家卫生计生委的有关规定。</w:t>
            </w:r>
          </w:p>
          <w:p w14:paraId="5A4BD7E8">
            <w:pPr>
              <w:widowControl/>
              <w:spacing w:line="260" w:lineRule="exact"/>
              <w:rPr>
                <w:rFonts w:eastAsia="仿宋_GB2312"/>
                <w:snapToGrid w:val="0"/>
                <w:kern w:val="0"/>
                <w:sz w:val="20"/>
                <w:szCs w:val="20"/>
              </w:rPr>
            </w:pPr>
            <w:r>
              <w:rPr>
                <w:rFonts w:hint="eastAsia" w:eastAsia="仿宋_GB2312"/>
                <w:snapToGrid w:val="0"/>
                <w:kern w:val="0"/>
                <w:sz w:val="20"/>
                <w:szCs w:val="20"/>
              </w:rPr>
              <w:t>消毒产品的标签（含说明书）和宣传内容必须真实，不得出现或暗示对疾病的治疗效果。</w:t>
            </w:r>
          </w:p>
          <w:p w14:paraId="32C98D8F">
            <w:pPr>
              <w:widowControl/>
              <w:spacing w:line="260" w:lineRule="exact"/>
              <w:rPr>
                <w:rFonts w:eastAsia="仿宋_GB2312"/>
                <w:snapToGrid w:val="0"/>
                <w:kern w:val="0"/>
                <w:sz w:val="20"/>
                <w:szCs w:val="20"/>
              </w:rPr>
            </w:pPr>
            <w:r>
              <w:rPr>
                <w:rFonts w:hint="eastAsia" w:eastAsia="仿宋_GB2312"/>
                <w:snapToGrid w:val="0"/>
                <w:kern w:val="0"/>
                <w:sz w:val="20"/>
                <w:szCs w:val="20"/>
              </w:rPr>
              <w:t>第三十二条　禁止生产经营下列消毒产品：</w:t>
            </w:r>
            <w:r>
              <w:rPr>
                <w:rFonts w:eastAsia="仿宋_GB2312"/>
                <w:snapToGrid w:val="0"/>
                <w:kern w:val="0"/>
                <w:sz w:val="20"/>
                <w:szCs w:val="20"/>
              </w:rPr>
              <w:t xml:space="preserve"> </w:t>
            </w:r>
          </w:p>
          <w:p w14:paraId="59926C87">
            <w:pPr>
              <w:widowControl/>
              <w:spacing w:line="260" w:lineRule="exact"/>
              <w:rPr>
                <w:rFonts w:eastAsia="仿宋_GB2312"/>
                <w:snapToGrid w:val="0"/>
                <w:kern w:val="0"/>
                <w:sz w:val="20"/>
                <w:szCs w:val="20"/>
              </w:rPr>
            </w:pPr>
            <w:r>
              <w:rPr>
                <w:rFonts w:hint="eastAsia" w:eastAsia="仿宋_GB2312"/>
                <w:snapToGrid w:val="0"/>
                <w:kern w:val="0"/>
                <w:sz w:val="20"/>
                <w:szCs w:val="20"/>
              </w:rPr>
              <w:t>（一）无生产企业卫生许可证或新消毒产品卫生许可批准文件的；</w:t>
            </w:r>
            <w:r>
              <w:rPr>
                <w:rFonts w:eastAsia="仿宋_GB2312"/>
                <w:snapToGrid w:val="0"/>
                <w:kern w:val="0"/>
                <w:sz w:val="20"/>
                <w:szCs w:val="20"/>
              </w:rPr>
              <w:t xml:space="preserve"> </w:t>
            </w:r>
          </w:p>
          <w:p w14:paraId="3FD4F269">
            <w:pPr>
              <w:widowControl/>
              <w:spacing w:line="260" w:lineRule="exact"/>
              <w:rPr>
                <w:rFonts w:eastAsia="仿宋_GB2312"/>
                <w:snapToGrid w:val="0"/>
                <w:kern w:val="0"/>
                <w:sz w:val="20"/>
                <w:szCs w:val="20"/>
              </w:rPr>
            </w:pPr>
            <w:r>
              <w:rPr>
                <w:rFonts w:hint="eastAsia" w:eastAsia="仿宋_GB2312"/>
                <w:snapToGrid w:val="0"/>
                <w:kern w:val="0"/>
                <w:sz w:val="20"/>
                <w:szCs w:val="20"/>
              </w:rPr>
              <w:t>（二）产品卫生安全评价不合格或产品卫生质量不符合要求的。</w:t>
            </w:r>
          </w:p>
          <w:p w14:paraId="4C2404F7">
            <w:pPr>
              <w:widowControl/>
              <w:spacing w:line="260" w:lineRule="exact"/>
              <w:rPr>
                <w:rFonts w:eastAsia="仿宋_GB2312"/>
                <w:snapToGrid w:val="0"/>
                <w:kern w:val="0"/>
                <w:sz w:val="20"/>
                <w:szCs w:val="20"/>
              </w:rPr>
            </w:pPr>
            <w:r>
              <w:rPr>
                <w:rFonts w:hint="eastAsia" w:eastAsia="仿宋_GB2312"/>
                <w:snapToGrid w:val="0"/>
                <w:kern w:val="0"/>
                <w:sz w:val="20"/>
                <w:szCs w:val="20"/>
              </w:rPr>
              <w:t>第四十三条　消毒产品生产经营单位违反本办法第三十一条、第三十二条规定的，由县级以上地方卫生计生行政部门责令其限期改正，可以处</w:t>
            </w:r>
            <w:r>
              <w:rPr>
                <w:rFonts w:eastAsia="仿宋_GB2312"/>
                <w:snapToGrid w:val="0"/>
                <w:kern w:val="0"/>
                <w:sz w:val="20"/>
                <w:szCs w:val="20"/>
              </w:rPr>
              <w:t>5000</w:t>
            </w:r>
            <w:r>
              <w:rPr>
                <w:rFonts w:hint="eastAsia" w:eastAsia="仿宋_GB2312"/>
                <w:snapToGrid w:val="0"/>
                <w:kern w:val="0"/>
                <w:sz w:val="20"/>
                <w:szCs w:val="20"/>
              </w:rPr>
              <w:t>元以下罚款；造成感染性疾病暴发的，可以处</w:t>
            </w:r>
            <w:r>
              <w:rPr>
                <w:rFonts w:eastAsia="仿宋_GB2312"/>
                <w:snapToGrid w:val="0"/>
                <w:kern w:val="0"/>
                <w:sz w:val="20"/>
                <w:szCs w:val="20"/>
              </w:rPr>
              <w:t>5000</w:t>
            </w:r>
            <w:r>
              <w:rPr>
                <w:rFonts w:hint="eastAsia" w:eastAsia="仿宋_GB2312"/>
                <w:snapToGrid w:val="0"/>
                <w:kern w:val="0"/>
                <w:sz w:val="20"/>
                <w:szCs w:val="20"/>
              </w:rPr>
              <w:t>元以上</w:t>
            </w:r>
            <w:r>
              <w:rPr>
                <w:rFonts w:eastAsia="仿宋_GB2312"/>
                <w:snapToGrid w:val="0"/>
                <w:kern w:val="0"/>
                <w:sz w:val="20"/>
                <w:szCs w:val="20"/>
              </w:rPr>
              <w:t>20000</w:t>
            </w:r>
            <w:r>
              <w:rPr>
                <w:rFonts w:hint="eastAsia" w:eastAsia="仿宋_GB2312"/>
                <w:snapToGrid w:val="0"/>
                <w:kern w:val="0"/>
                <w:sz w:val="20"/>
                <w:szCs w:val="20"/>
              </w:rPr>
              <w:t>元以下的罚款。</w:t>
            </w:r>
          </w:p>
        </w:tc>
        <w:tc>
          <w:tcPr>
            <w:tcW w:w="1439" w:type="dxa"/>
            <w:tcMar>
              <w:top w:w="28" w:type="dxa"/>
              <w:left w:w="57" w:type="dxa"/>
              <w:bottom w:w="28" w:type="dxa"/>
              <w:right w:w="57" w:type="dxa"/>
            </w:tcMar>
            <w:vAlign w:val="center"/>
          </w:tcPr>
          <w:p w14:paraId="0C204C8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3B3812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65AAFD5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3453E3F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37BA9B1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0036D4D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40AFBF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7AA13F3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171AFA99">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w:t>
            </w:r>
            <w:r>
              <w:rPr>
                <w:rFonts w:hint="eastAsia" w:eastAsia="仿宋_GB2312"/>
                <w:snapToGrid w:val="0"/>
                <w:spacing w:val="-4"/>
                <w:kern w:val="0"/>
                <w:sz w:val="20"/>
                <w:szCs w:val="20"/>
              </w:rPr>
              <w:t>卫生部令第</w:t>
            </w:r>
            <w:r>
              <w:rPr>
                <w:rFonts w:eastAsia="仿宋_GB2312"/>
                <w:snapToGrid w:val="0"/>
                <w:spacing w:val="-4"/>
                <w:kern w:val="0"/>
                <w:sz w:val="20"/>
                <w:szCs w:val="20"/>
              </w:rPr>
              <w:t>53</w:t>
            </w:r>
            <w:r>
              <w:rPr>
                <w:rFonts w:hint="eastAsia" w:eastAsia="仿宋_GB2312"/>
                <w:snapToGrid w:val="0"/>
                <w:spacing w:val="-4"/>
                <w:kern w:val="0"/>
                <w:sz w:val="20"/>
                <w:szCs w:val="20"/>
              </w:rPr>
              <w:t>号</w:t>
            </w:r>
            <w:r>
              <w:rPr>
                <w:rFonts w:eastAsia="仿宋_GB2312"/>
                <w:snapToGrid w:val="0"/>
                <w:spacing w:val="-4"/>
                <w:kern w:val="0"/>
                <w:sz w:val="20"/>
                <w:szCs w:val="20"/>
              </w:rPr>
              <w:t>)</w:t>
            </w:r>
            <w:r>
              <w:rPr>
                <w:rFonts w:hint="eastAsia" w:eastAsia="仿宋_GB2312"/>
                <w:snapToGrid w:val="0"/>
                <w:spacing w:val="-4"/>
                <w:kern w:val="0"/>
                <w:sz w:val="20"/>
                <w:szCs w:val="20"/>
              </w:rPr>
              <w:t>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hint="eastAsia" w:eastAsia="仿宋_GB2312"/>
                <w:snapToGrid w:val="0"/>
                <w:spacing w:val="-4"/>
                <w:kern w:val="0"/>
                <w:sz w:val="20"/>
                <w:szCs w:val="20"/>
              </w:rPr>
              <w:t>（一）在卫生监督管理中发现的；（二）卫生机构监测报告的；（三）社会举报的；（四）上级卫生行政机关交办、下级卫生行政机关报请的或者有关部门移送的。</w:t>
            </w:r>
          </w:p>
          <w:p w14:paraId="1206882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1-2.</w:t>
            </w:r>
            <w:r>
              <w:rPr>
                <w:rFonts w:hint="eastAsia" w:eastAsia="仿宋_GB2312"/>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卫生行政机关对决定立案的应当制作报告，由直接领导批准，并确定立案日期和两名以上卫生执法人员为承办人。</w:t>
            </w:r>
          </w:p>
          <w:p w14:paraId="24C1911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2-1.</w:t>
            </w:r>
            <w:r>
              <w:rPr>
                <w:rFonts w:hint="eastAsia" w:eastAsia="仿宋_GB2312"/>
                <w:snapToGrid w:val="0"/>
                <w:spacing w:val="-4"/>
                <w:kern w:val="0"/>
                <w:sz w:val="20"/>
                <w:szCs w:val="20"/>
              </w:rPr>
              <w:t>【法律】《行政处罚法》第三十七条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0A390E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2-2.</w:t>
            </w:r>
            <w:r>
              <w:rPr>
                <w:rFonts w:hint="eastAsia" w:eastAsia="仿宋_GB2312"/>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hint="eastAsia" w:eastAsia="仿宋_GB2312"/>
                <w:snapToGrid w:val="0"/>
                <w:spacing w:val="-4"/>
                <w:kern w:val="0"/>
                <w:sz w:val="20"/>
                <w:szCs w:val="20"/>
              </w:rPr>
              <w:t>对涉及国家机密、商业秘密和</w:t>
            </w:r>
            <w:r>
              <w:rPr>
                <w:rFonts w:hint="eastAsia" w:eastAsia="仿宋_GB2312"/>
                <w:snapToGrid w:val="0"/>
                <w:spacing w:val="-4"/>
                <w:kern w:val="0"/>
                <w:sz w:val="20"/>
                <w:szCs w:val="20"/>
                <w:lang w:eastAsia="zh-CN"/>
              </w:rPr>
              <w:t>个人隐私</w:t>
            </w:r>
            <w:r>
              <w:rPr>
                <w:rFonts w:hint="eastAsia" w:eastAsia="仿宋_GB2312"/>
                <w:snapToGrid w:val="0"/>
                <w:spacing w:val="-4"/>
                <w:kern w:val="0"/>
                <w:sz w:val="20"/>
                <w:szCs w:val="20"/>
              </w:rPr>
              <w:t>的，应当保守秘密。</w:t>
            </w:r>
          </w:p>
          <w:p w14:paraId="117C4FE4">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0F7F2B5B">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4-1.</w:t>
            </w:r>
            <w:r>
              <w:rPr>
                <w:rFonts w:hint="eastAsia" w:eastAsia="仿宋_GB2312"/>
                <w:snapToGrid w:val="0"/>
                <w:spacing w:val="-4"/>
                <w:kern w:val="0"/>
                <w:sz w:val="20"/>
                <w:szCs w:val="20"/>
              </w:rPr>
              <w:t>【法律】《行政处罚法》第三十一条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行政机关在作出行政处罚决定之前，应当告知当事人作出行政处罚决定的事实、理由及依据，并告知当事人依法享有的权利。</w:t>
            </w:r>
          </w:p>
          <w:p w14:paraId="05BF69C2">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4-2.</w:t>
            </w:r>
            <w:r>
              <w:rPr>
                <w:rFonts w:hint="eastAsia" w:eastAsia="仿宋_GB2312"/>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14:paraId="6DC0C2E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【法律】《行政处罚法》第三十九条</w:t>
            </w:r>
            <w:r>
              <w:rPr>
                <w:rFonts w:eastAsia="仿宋_GB2312"/>
                <w:snapToGrid w:val="0"/>
                <w:spacing w:val="-4"/>
                <w:kern w:val="0"/>
                <w:sz w:val="20"/>
                <w:szCs w:val="20"/>
              </w:rPr>
              <w:t>:“</w:t>
            </w:r>
            <w:r>
              <w:rPr>
                <w:rFonts w:hint="eastAsia" w:eastAsia="仿宋_GB2312"/>
                <w:snapToGrid w:val="0"/>
                <w:spacing w:val="-4"/>
                <w:kern w:val="0"/>
                <w:sz w:val="20"/>
                <w:szCs w:val="20"/>
              </w:rPr>
              <w:t>行政机关依照本法第三十八条的规定给予行政处罚，应当制作行政处罚决定书。行政处罚决定书应　当载明下列事项：</w:t>
            </w:r>
            <w:r>
              <w:rPr>
                <w:rFonts w:eastAsia="仿宋_GB2312"/>
                <w:snapToGrid w:val="0"/>
                <w:spacing w:val="-4"/>
                <w:kern w:val="0"/>
                <w:sz w:val="20"/>
                <w:szCs w:val="20"/>
              </w:rPr>
              <w:t xml:space="preserve">…… </w:t>
            </w:r>
          </w:p>
          <w:p w14:paraId="6CA9321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【法律】《行政处罚法》第四十条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行政处罚决定书应当在宣告后当场交付当事人；当事人不在场的，行政机关应当在七日内依照民事诉讼法的有关规定，将行政处罚决定书送达当事人。</w:t>
            </w:r>
          </w:p>
          <w:p w14:paraId="4E08621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7-1.</w:t>
            </w:r>
            <w:r>
              <w:rPr>
                <w:rFonts w:hint="eastAsia" w:eastAsia="仿宋_GB2312"/>
                <w:snapToGrid w:val="0"/>
                <w:spacing w:val="-4"/>
                <w:kern w:val="0"/>
                <w:sz w:val="20"/>
                <w:szCs w:val="20"/>
              </w:rPr>
              <w:t>【法律】《行政处罚法》第四十四条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行政处罚决定依法作出后，当事人应当在行政处罚决定的期限内，予以履行。</w:t>
            </w:r>
          </w:p>
          <w:p w14:paraId="3646F250">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7-2.</w:t>
            </w:r>
            <w:r>
              <w:rPr>
                <w:rFonts w:hint="eastAsia" w:eastAsia="仿宋_GB2312"/>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DBB55B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057F67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5071D5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0945B16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5916DD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419C4F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3DB2FE5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79395B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5D9DC8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35364CD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2999DB3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1115DC9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w:t>
            </w:r>
          </w:p>
        </w:tc>
        <w:tc>
          <w:tcPr>
            <w:tcW w:w="567" w:type="dxa"/>
            <w:tcMar>
              <w:top w:w="28" w:type="dxa"/>
              <w:left w:w="57" w:type="dxa"/>
              <w:bottom w:w="28" w:type="dxa"/>
              <w:right w:w="57" w:type="dxa"/>
            </w:tcMar>
            <w:vAlign w:val="center"/>
          </w:tcPr>
          <w:p w14:paraId="06CB931D">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2AAE6B18">
            <w:pPr>
              <w:widowControl/>
              <w:spacing w:line="260" w:lineRule="exact"/>
              <w:rPr>
                <w:rFonts w:eastAsia="仿宋_GB2312"/>
                <w:snapToGrid w:val="0"/>
                <w:kern w:val="0"/>
                <w:sz w:val="20"/>
                <w:szCs w:val="20"/>
              </w:rPr>
            </w:pPr>
          </w:p>
        </w:tc>
      </w:tr>
      <w:tr w14:paraId="24F7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44F0B7C7">
            <w:pPr>
              <w:widowControl/>
              <w:spacing w:line="260" w:lineRule="exact"/>
              <w:jc w:val="center"/>
              <w:rPr>
                <w:rFonts w:eastAsia="仿宋_GB2312"/>
                <w:snapToGrid w:val="0"/>
                <w:kern w:val="0"/>
                <w:sz w:val="20"/>
                <w:szCs w:val="20"/>
              </w:rPr>
            </w:pPr>
            <w:r>
              <w:rPr>
                <w:rFonts w:eastAsia="仿宋_GB2312"/>
                <w:snapToGrid w:val="0"/>
                <w:kern w:val="0"/>
                <w:sz w:val="20"/>
                <w:szCs w:val="20"/>
              </w:rPr>
              <w:t>18-2</w:t>
            </w:r>
          </w:p>
        </w:tc>
        <w:tc>
          <w:tcPr>
            <w:tcW w:w="458" w:type="dxa"/>
            <w:tcMar>
              <w:top w:w="28" w:type="dxa"/>
              <w:left w:w="57" w:type="dxa"/>
              <w:bottom w:w="28" w:type="dxa"/>
              <w:right w:w="57" w:type="dxa"/>
            </w:tcMar>
            <w:vAlign w:val="center"/>
          </w:tcPr>
          <w:p w14:paraId="7CD704A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5B97EC5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违反消毒管理规定的处罚</w:t>
            </w:r>
          </w:p>
        </w:tc>
        <w:tc>
          <w:tcPr>
            <w:tcW w:w="475" w:type="dxa"/>
            <w:tcMar>
              <w:top w:w="28" w:type="dxa"/>
              <w:left w:w="57" w:type="dxa"/>
              <w:bottom w:w="28" w:type="dxa"/>
              <w:right w:w="57" w:type="dxa"/>
            </w:tcMar>
            <w:vAlign w:val="center"/>
          </w:tcPr>
          <w:p w14:paraId="7DF0DC8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消毒服务机构违规行为的处罚</w:t>
            </w:r>
          </w:p>
        </w:tc>
        <w:tc>
          <w:tcPr>
            <w:tcW w:w="508" w:type="dxa"/>
            <w:tcMar>
              <w:top w:w="28" w:type="dxa"/>
              <w:left w:w="57" w:type="dxa"/>
              <w:bottom w:w="28" w:type="dxa"/>
              <w:right w:w="57" w:type="dxa"/>
            </w:tcMar>
            <w:vAlign w:val="center"/>
          </w:tcPr>
          <w:p w14:paraId="0830766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8028486">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5EBA49C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【部门规章】《消毒管理办法》《消毒管理办法》（</w:t>
            </w:r>
            <w:r>
              <w:rPr>
                <w:rFonts w:eastAsia="仿宋_GB2312"/>
                <w:snapToGrid w:val="0"/>
                <w:kern w:val="0"/>
                <w:sz w:val="20"/>
                <w:szCs w:val="20"/>
              </w:rPr>
              <w:t>2002</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日原卫生部令第</w:t>
            </w:r>
            <w:r>
              <w:rPr>
                <w:rFonts w:eastAsia="仿宋_GB2312"/>
                <w:snapToGrid w:val="0"/>
                <w:kern w:val="0"/>
                <w:sz w:val="20"/>
                <w:szCs w:val="20"/>
              </w:rPr>
              <w:t>27</w:t>
            </w:r>
            <w:r>
              <w:rPr>
                <w:rFonts w:hint="eastAsia" w:eastAsia="仿宋_GB2312"/>
                <w:snapToGrid w:val="0"/>
                <w:kern w:val="0"/>
                <w:sz w:val="20"/>
                <w:szCs w:val="20"/>
              </w:rPr>
              <w:t>号公布，自</w:t>
            </w:r>
            <w:r>
              <w:rPr>
                <w:rFonts w:eastAsia="仿宋_GB2312"/>
                <w:snapToGrid w:val="0"/>
                <w:kern w:val="0"/>
                <w:sz w:val="20"/>
                <w:szCs w:val="20"/>
              </w:rPr>
              <w:t>2002</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日中华人民共和国国家卫生和计划生育委员会令</w:t>
            </w:r>
            <w:r>
              <w:rPr>
                <w:rFonts w:eastAsia="仿宋_GB2312"/>
                <w:snapToGrid w:val="0"/>
                <w:kern w:val="0"/>
                <w:sz w:val="20"/>
                <w:szCs w:val="20"/>
              </w:rPr>
              <w:t xml:space="preserve"> </w:t>
            </w:r>
            <w:r>
              <w:rPr>
                <w:rFonts w:hint="eastAsia" w:eastAsia="仿宋_GB2312"/>
                <w:snapToGrid w:val="0"/>
                <w:kern w:val="0"/>
                <w:sz w:val="20"/>
                <w:szCs w:val="20"/>
              </w:rPr>
              <w:t>第</w:t>
            </w:r>
            <w:r>
              <w:rPr>
                <w:rFonts w:eastAsia="仿宋_GB2312"/>
                <w:snapToGrid w:val="0"/>
                <w:kern w:val="0"/>
                <w:sz w:val="20"/>
                <w:szCs w:val="20"/>
              </w:rPr>
              <w:t xml:space="preserve"> 18 </w:t>
            </w:r>
            <w:r>
              <w:rPr>
                <w:rFonts w:hint="eastAsia" w:eastAsia="仿宋_GB2312"/>
                <w:snapToGrid w:val="0"/>
                <w:kern w:val="0"/>
                <w:sz w:val="20"/>
                <w:szCs w:val="20"/>
              </w:rPr>
              <w:t>号修改）第四十八条第一项</w:t>
            </w:r>
            <w:r>
              <w:rPr>
                <w:rFonts w:eastAsia="仿宋_GB2312"/>
                <w:snapToGrid w:val="0"/>
                <w:kern w:val="0"/>
                <w:sz w:val="20"/>
                <w:szCs w:val="20"/>
              </w:rPr>
              <w:t xml:space="preserve"> </w:t>
            </w:r>
            <w:r>
              <w:rPr>
                <w:rFonts w:hint="eastAsia" w:eastAsia="仿宋_GB2312"/>
                <w:snapToGrid w:val="0"/>
                <w:kern w:val="0"/>
                <w:sz w:val="20"/>
                <w:szCs w:val="20"/>
              </w:rPr>
              <w:t>消毒服务机构违反本办法规定，有下列情形之一的，由县级以上卫生行政部门责令其限期改正，可以处</w:t>
            </w:r>
            <w:r>
              <w:rPr>
                <w:rFonts w:eastAsia="仿宋_GB2312"/>
                <w:snapToGrid w:val="0"/>
                <w:kern w:val="0"/>
                <w:sz w:val="20"/>
                <w:szCs w:val="20"/>
              </w:rPr>
              <w:t xml:space="preserve">5000 </w:t>
            </w:r>
            <w:r>
              <w:rPr>
                <w:rFonts w:hint="eastAsia" w:eastAsia="仿宋_GB2312"/>
                <w:snapToGrid w:val="0"/>
                <w:kern w:val="0"/>
                <w:sz w:val="20"/>
                <w:szCs w:val="20"/>
              </w:rPr>
              <w:t>元以下的罚款；造成感染性疾病发生的，可以处</w:t>
            </w:r>
            <w:r>
              <w:rPr>
                <w:rFonts w:eastAsia="仿宋_GB2312"/>
                <w:snapToGrid w:val="0"/>
                <w:kern w:val="0"/>
                <w:sz w:val="20"/>
                <w:szCs w:val="20"/>
              </w:rPr>
              <w:t xml:space="preserve">5000 </w:t>
            </w:r>
            <w:r>
              <w:rPr>
                <w:rFonts w:hint="eastAsia" w:eastAsia="仿宋_GB2312"/>
                <w:snapToGrid w:val="0"/>
                <w:kern w:val="0"/>
                <w:sz w:val="20"/>
                <w:szCs w:val="20"/>
              </w:rPr>
              <w:t>元以上</w:t>
            </w:r>
            <w:r>
              <w:rPr>
                <w:rFonts w:eastAsia="仿宋_GB2312"/>
                <w:snapToGrid w:val="0"/>
                <w:kern w:val="0"/>
                <w:sz w:val="20"/>
                <w:szCs w:val="20"/>
              </w:rPr>
              <w:t xml:space="preserve">20000 </w:t>
            </w:r>
            <w:r>
              <w:rPr>
                <w:rFonts w:hint="eastAsia" w:eastAsia="仿宋_GB2312"/>
                <w:snapToGrid w:val="0"/>
                <w:kern w:val="0"/>
                <w:sz w:val="20"/>
                <w:szCs w:val="20"/>
              </w:rPr>
              <w:t>元以下的罚款：（一）消毒后的物品未达到卫生标准和要求的；（二）未取得卫生许可证从事消毒服务业务的。</w:t>
            </w:r>
          </w:p>
        </w:tc>
        <w:tc>
          <w:tcPr>
            <w:tcW w:w="1439" w:type="dxa"/>
            <w:tcMar>
              <w:top w:w="28" w:type="dxa"/>
              <w:left w:w="57" w:type="dxa"/>
              <w:bottom w:w="28" w:type="dxa"/>
              <w:right w:w="57" w:type="dxa"/>
            </w:tcMar>
            <w:vAlign w:val="center"/>
          </w:tcPr>
          <w:p w14:paraId="3139C1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5C79B10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2909316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48D864F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785EAD1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13A9A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141E95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377000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42965E58">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w:t>
            </w:r>
            <w:r>
              <w:rPr>
                <w:rFonts w:hint="eastAsia" w:eastAsia="仿宋_GB2312"/>
                <w:snapToGrid w:val="0"/>
                <w:spacing w:val="-4"/>
                <w:kern w:val="0"/>
                <w:sz w:val="20"/>
                <w:szCs w:val="20"/>
              </w:rPr>
              <w:t>卫生部令第</w:t>
            </w:r>
            <w:r>
              <w:rPr>
                <w:rFonts w:eastAsia="仿宋_GB2312"/>
                <w:snapToGrid w:val="0"/>
                <w:spacing w:val="-4"/>
                <w:kern w:val="0"/>
                <w:sz w:val="20"/>
                <w:szCs w:val="20"/>
              </w:rPr>
              <w:t>53</w:t>
            </w:r>
            <w:r>
              <w:rPr>
                <w:rFonts w:hint="eastAsia" w:eastAsia="仿宋_GB2312"/>
                <w:snapToGrid w:val="0"/>
                <w:spacing w:val="-4"/>
                <w:kern w:val="0"/>
                <w:sz w:val="20"/>
                <w:szCs w:val="20"/>
              </w:rPr>
              <w:t>号</w:t>
            </w:r>
            <w:r>
              <w:rPr>
                <w:rFonts w:eastAsia="仿宋_GB2312"/>
                <w:snapToGrid w:val="0"/>
                <w:spacing w:val="-4"/>
                <w:kern w:val="0"/>
                <w:sz w:val="20"/>
                <w:szCs w:val="20"/>
              </w:rPr>
              <w:t>)</w:t>
            </w:r>
            <w:r>
              <w:rPr>
                <w:rFonts w:hint="eastAsia" w:eastAsia="仿宋_GB2312"/>
                <w:snapToGrid w:val="0"/>
                <w:spacing w:val="-4"/>
                <w:kern w:val="0"/>
                <w:sz w:val="20"/>
                <w:szCs w:val="20"/>
              </w:rPr>
              <w:t>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hint="eastAsia" w:eastAsia="仿宋_GB2312"/>
                <w:snapToGrid w:val="0"/>
                <w:spacing w:val="-4"/>
                <w:kern w:val="0"/>
                <w:sz w:val="20"/>
                <w:szCs w:val="20"/>
              </w:rPr>
              <w:t>（一）在卫生监督管理中发现的；（二）卫生机构监测报告的；（三）社会举报的；（四）上级卫生行政机关交办、下级卫生行政机关报请的或者有关部门移送的。</w:t>
            </w:r>
          </w:p>
          <w:p w14:paraId="0E5DB858">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1-2.</w:t>
            </w:r>
            <w:r>
              <w:rPr>
                <w:rFonts w:hint="eastAsia" w:eastAsia="仿宋_GB2312"/>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卫生行政机关对决定立案的应当制作报告，由直接领导批准，并确定立案日期和两名以上卫生执法人员为承办人。</w:t>
            </w:r>
          </w:p>
          <w:p w14:paraId="01EC2C42">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2-1.</w:t>
            </w:r>
            <w:r>
              <w:rPr>
                <w:rFonts w:hint="eastAsia" w:eastAsia="仿宋_GB2312"/>
                <w:snapToGrid w:val="0"/>
                <w:spacing w:val="-4"/>
                <w:kern w:val="0"/>
                <w:sz w:val="20"/>
                <w:szCs w:val="20"/>
              </w:rPr>
              <w:t>【法律】《行政处罚法》第三十七条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37F268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2-2.</w:t>
            </w:r>
            <w:r>
              <w:rPr>
                <w:rFonts w:hint="eastAsia" w:eastAsia="仿宋_GB2312"/>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hint="eastAsia" w:eastAsia="仿宋_GB2312"/>
                <w:snapToGrid w:val="0"/>
                <w:spacing w:val="-4"/>
                <w:kern w:val="0"/>
                <w:sz w:val="20"/>
                <w:szCs w:val="20"/>
              </w:rPr>
              <w:t>对涉及国家机密、商业秘密和</w:t>
            </w:r>
            <w:r>
              <w:rPr>
                <w:rFonts w:hint="eastAsia" w:eastAsia="仿宋_GB2312"/>
                <w:snapToGrid w:val="0"/>
                <w:spacing w:val="-4"/>
                <w:kern w:val="0"/>
                <w:sz w:val="20"/>
                <w:szCs w:val="20"/>
                <w:lang w:eastAsia="zh-CN"/>
              </w:rPr>
              <w:t>个人隐私</w:t>
            </w:r>
            <w:r>
              <w:rPr>
                <w:rFonts w:hint="eastAsia" w:eastAsia="仿宋_GB2312"/>
                <w:snapToGrid w:val="0"/>
                <w:spacing w:val="-4"/>
                <w:kern w:val="0"/>
                <w:sz w:val="20"/>
                <w:szCs w:val="20"/>
              </w:rPr>
              <w:t>的，应当保守秘密。</w:t>
            </w:r>
          </w:p>
          <w:p w14:paraId="1E8D1ED9">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0E261CC8">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4-1.</w:t>
            </w:r>
            <w:r>
              <w:rPr>
                <w:rFonts w:hint="eastAsia" w:eastAsia="仿宋_GB2312"/>
                <w:snapToGrid w:val="0"/>
                <w:spacing w:val="-4"/>
                <w:kern w:val="0"/>
                <w:sz w:val="20"/>
                <w:szCs w:val="20"/>
              </w:rPr>
              <w:t>【法律】《行政处罚法》第三十一条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行政机关在作出行政处罚决定之前，应当告知当事人作出行政处罚决定的事实、理由及依据，并告知当事人依法享有的权利。</w:t>
            </w:r>
          </w:p>
          <w:p w14:paraId="66635E5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4-2.</w:t>
            </w:r>
            <w:r>
              <w:rPr>
                <w:rFonts w:hint="eastAsia" w:eastAsia="仿宋_GB2312"/>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14:paraId="09B7DDF1">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【法律】《行政处罚法》第三十九条</w:t>
            </w:r>
            <w:r>
              <w:rPr>
                <w:rFonts w:eastAsia="仿宋_GB2312"/>
                <w:snapToGrid w:val="0"/>
                <w:spacing w:val="-4"/>
                <w:kern w:val="0"/>
                <w:sz w:val="20"/>
                <w:szCs w:val="20"/>
              </w:rPr>
              <w:t>:“</w:t>
            </w:r>
            <w:r>
              <w:rPr>
                <w:rFonts w:hint="eastAsia" w:eastAsia="仿宋_GB2312"/>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14:paraId="41DD3414">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【法律】《行政处罚法》第四十条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行政处罚决定书应当在宣告后当场交付当事人；当事人不在场的，行政机关应当在七日内依照民事诉讼法的有关规定，将行政处罚决定书送达当事人。</w:t>
            </w:r>
          </w:p>
          <w:p w14:paraId="710BEC70">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7-1.</w:t>
            </w:r>
            <w:r>
              <w:rPr>
                <w:rFonts w:hint="eastAsia" w:eastAsia="仿宋_GB2312"/>
                <w:snapToGrid w:val="0"/>
                <w:spacing w:val="-4"/>
                <w:kern w:val="0"/>
                <w:sz w:val="20"/>
                <w:szCs w:val="20"/>
              </w:rPr>
              <w:t>【法律】《行政处罚法》第四十四条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行政处罚决定依法作出后，当事人应当在行政处罚决定的期限内，予以履行。</w:t>
            </w:r>
          </w:p>
          <w:p w14:paraId="54467461">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7-2.</w:t>
            </w:r>
            <w:r>
              <w:rPr>
                <w:rFonts w:hint="eastAsia" w:eastAsia="仿宋_GB2312"/>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2DD6DC9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478FE2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7F70B3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282E13D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31CB291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2ABB9F6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4295BAC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6C78CF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640A6EB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2EB914F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252AE8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5FFE4C2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w:t>
            </w:r>
          </w:p>
        </w:tc>
        <w:tc>
          <w:tcPr>
            <w:tcW w:w="567" w:type="dxa"/>
            <w:tcMar>
              <w:top w:w="28" w:type="dxa"/>
              <w:left w:w="57" w:type="dxa"/>
              <w:bottom w:w="28" w:type="dxa"/>
              <w:right w:w="57" w:type="dxa"/>
            </w:tcMar>
            <w:vAlign w:val="center"/>
          </w:tcPr>
          <w:p w14:paraId="66839096">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24E61CB5">
            <w:pPr>
              <w:widowControl/>
              <w:spacing w:line="260" w:lineRule="exact"/>
              <w:rPr>
                <w:rFonts w:eastAsia="仿宋_GB2312"/>
                <w:snapToGrid w:val="0"/>
                <w:kern w:val="0"/>
                <w:sz w:val="20"/>
                <w:szCs w:val="20"/>
              </w:rPr>
            </w:pPr>
          </w:p>
        </w:tc>
      </w:tr>
      <w:tr w14:paraId="1687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62497B7D">
            <w:pPr>
              <w:widowControl/>
              <w:spacing w:line="260" w:lineRule="exact"/>
              <w:jc w:val="center"/>
              <w:rPr>
                <w:rFonts w:eastAsia="仿宋_GB2312"/>
                <w:snapToGrid w:val="0"/>
                <w:kern w:val="0"/>
                <w:sz w:val="20"/>
                <w:szCs w:val="20"/>
              </w:rPr>
            </w:pPr>
            <w:r>
              <w:rPr>
                <w:rFonts w:eastAsia="仿宋_GB2312"/>
                <w:snapToGrid w:val="0"/>
                <w:kern w:val="0"/>
                <w:sz w:val="20"/>
                <w:szCs w:val="20"/>
              </w:rPr>
              <w:t>19-1</w:t>
            </w:r>
          </w:p>
        </w:tc>
        <w:tc>
          <w:tcPr>
            <w:tcW w:w="458" w:type="dxa"/>
            <w:tcMar>
              <w:top w:w="28" w:type="dxa"/>
              <w:left w:w="57" w:type="dxa"/>
              <w:bottom w:w="28" w:type="dxa"/>
              <w:right w:w="57" w:type="dxa"/>
            </w:tcMar>
            <w:vAlign w:val="center"/>
          </w:tcPr>
          <w:p w14:paraId="3625F33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6A132FE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医疗卫生机构或病原微生物实验室未依法管理传染病病原微生物样本等行为的处罚</w:t>
            </w:r>
          </w:p>
        </w:tc>
        <w:tc>
          <w:tcPr>
            <w:tcW w:w="475" w:type="dxa"/>
            <w:tcMar>
              <w:top w:w="28" w:type="dxa"/>
              <w:left w:w="57" w:type="dxa"/>
              <w:bottom w:w="28" w:type="dxa"/>
              <w:right w:w="57" w:type="dxa"/>
            </w:tcMar>
            <w:vAlign w:val="center"/>
          </w:tcPr>
          <w:p w14:paraId="002CAAB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医疗卫生机构未依法严格管理传染病病原样本、菌种毒种、检测样品及血液制品等行为的处罚</w:t>
            </w:r>
          </w:p>
        </w:tc>
        <w:tc>
          <w:tcPr>
            <w:tcW w:w="508" w:type="dxa"/>
            <w:tcMar>
              <w:top w:w="28" w:type="dxa"/>
              <w:left w:w="57" w:type="dxa"/>
              <w:bottom w:w="28" w:type="dxa"/>
              <w:right w:w="57" w:type="dxa"/>
            </w:tcMar>
            <w:vAlign w:val="center"/>
          </w:tcPr>
          <w:p w14:paraId="1A8048A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401E361">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2CD110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【法律】《中华人民共和国传染病防治法》（</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日国家主席令第</w:t>
            </w:r>
            <w:r>
              <w:rPr>
                <w:rFonts w:eastAsia="仿宋_GB2312"/>
                <w:snapToGrid w:val="0"/>
                <w:kern w:val="0"/>
                <w:sz w:val="20"/>
                <w:szCs w:val="20"/>
              </w:rPr>
              <w:t>17</w:t>
            </w:r>
            <w:r>
              <w:rPr>
                <w:rFonts w:hint="eastAsia" w:eastAsia="仿宋_GB2312"/>
                <w:snapToGrid w:val="0"/>
                <w:kern w:val="0"/>
                <w:sz w:val="20"/>
                <w:szCs w:val="20"/>
              </w:rPr>
              <w:t>号公布，自</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日国家主席令第</w:t>
            </w:r>
            <w:r>
              <w:rPr>
                <w:rFonts w:eastAsia="仿宋_GB2312"/>
                <w:snapToGrid w:val="0"/>
                <w:kern w:val="0"/>
                <w:sz w:val="20"/>
                <w:szCs w:val="20"/>
              </w:rPr>
              <w:t>5</w:t>
            </w:r>
            <w:r>
              <w:rPr>
                <w:rFonts w:hint="eastAsia" w:eastAsia="仿宋_GB2312"/>
                <w:snapToGrid w:val="0"/>
                <w:kern w:val="0"/>
                <w:sz w:val="20"/>
                <w:szCs w:val="20"/>
              </w:rPr>
              <w:t>号修改）第七十四条</w:t>
            </w:r>
            <w:r>
              <w:rPr>
                <w:rFonts w:eastAsia="仿宋_GB2312"/>
                <w:snapToGrid w:val="0"/>
                <w:kern w:val="0"/>
                <w:sz w:val="20"/>
                <w:szCs w:val="20"/>
              </w:rPr>
              <w:t xml:space="preserve">  </w:t>
            </w:r>
            <w:r>
              <w:rPr>
                <w:rFonts w:hint="eastAsia" w:eastAsia="仿宋_GB2312"/>
                <w:snapToGrid w:val="0"/>
                <w:kern w:val="0"/>
                <w:sz w:val="20"/>
                <w:szCs w:val="20"/>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Pr>
                <w:rFonts w:eastAsia="仿宋_GB2312"/>
                <w:snapToGrid w:val="0"/>
                <w:kern w:val="0"/>
                <w:sz w:val="20"/>
                <w:szCs w:val="20"/>
              </w:rPr>
              <w:t xml:space="preserve"> </w:t>
            </w:r>
          </w:p>
          <w:p w14:paraId="0C41D3D2">
            <w:pPr>
              <w:widowControl/>
              <w:spacing w:line="260" w:lineRule="exact"/>
              <w:rPr>
                <w:rFonts w:eastAsia="仿宋_GB2312"/>
                <w:snapToGrid w:val="0"/>
                <w:kern w:val="0"/>
                <w:sz w:val="20"/>
                <w:szCs w:val="20"/>
              </w:rPr>
            </w:pP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疾病预防控制机构、医疗机构和从事病原微生物实验的单位，不符合国家规定的条件和技术标准，对传染病病原体样本未按照规定进行严格管理，造成实验室感染和病原微生物扩散的；</w:t>
            </w:r>
          </w:p>
          <w:p w14:paraId="3F427E6F">
            <w:pPr>
              <w:widowControl/>
              <w:spacing w:line="260" w:lineRule="exact"/>
              <w:rPr>
                <w:rFonts w:eastAsia="仿宋_GB2312"/>
                <w:snapToGrid w:val="0"/>
                <w:kern w:val="0"/>
                <w:sz w:val="20"/>
                <w:szCs w:val="20"/>
              </w:rPr>
            </w:pP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违反国家有关规定，采集、保藏、携带、运输和使用传染病菌种、毒种和传染病检测样本的；</w:t>
            </w:r>
          </w:p>
          <w:p w14:paraId="22528FF6">
            <w:pPr>
              <w:widowControl/>
              <w:spacing w:line="260" w:lineRule="exact"/>
              <w:rPr>
                <w:rFonts w:eastAsia="仿宋_GB2312"/>
                <w:snapToGrid w:val="0"/>
                <w:kern w:val="0"/>
                <w:sz w:val="20"/>
                <w:szCs w:val="20"/>
              </w:rPr>
            </w:pP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疾病预防控制机构、医疗机构未执行国家有关规定，导致因输入血液、使用血液制品引起经血液传播疾病发生的。</w:t>
            </w:r>
          </w:p>
        </w:tc>
        <w:tc>
          <w:tcPr>
            <w:tcW w:w="1439" w:type="dxa"/>
            <w:tcMar>
              <w:top w:w="28" w:type="dxa"/>
              <w:left w:w="57" w:type="dxa"/>
              <w:bottom w:w="28" w:type="dxa"/>
              <w:right w:w="57" w:type="dxa"/>
            </w:tcMar>
            <w:vAlign w:val="center"/>
          </w:tcPr>
          <w:p w14:paraId="35566C8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2119C6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1CC0306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70E8BDC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4C0B8E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40C7D05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45A977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014ECE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07AE09D1">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w:t>
            </w:r>
            <w:r>
              <w:rPr>
                <w:rFonts w:hint="eastAsia" w:eastAsia="仿宋_GB2312"/>
                <w:snapToGrid w:val="0"/>
                <w:spacing w:val="-4"/>
                <w:kern w:val="0"/>
                <w:sz w:val="20"/>
                <w:szCs w:val="20"/>
              </w:rPr>
              <w:t>卫生部令第</w:t>
            </w:r>
            <w:r>
              <w:rPr>
                <w:rFonts w:eastAsia="仿宋_GB2312"/>
                <w:snapToGrid w:val="0"/>
                <w:spacing w:val="-4"/>
                <w:kern w:val="0"/>
                <w:sz w:val="20"/>
                <w:szCs w:val="20"/>
              </w:rPr>
              <w:t>53</w:t>
            </w:r>
            <w:r>
              <w:rPr>
                <w:rFonts w:hint="eastAsia" w:eastAsia="仿宋_GB2312"/>
                <w:snapToGrid w:val="0"/>
                <w:spacing w:val="-4"/>
                <w:kern w:val="0"/>
                <w:sz w:val="20"/>
                <w:szCs w:val="20"/>
              </w:rPr>
              <w:t>号</w:t>
            </w:r>
            <w:r>
              <w:rPr>
                <w:rFonts w:eastAsia="仿宋_GB2312"/>
                <w:snapToGrid w:val="0"/>
                <w:spacing w:val="-4"/>
                <w:kern w:val="0"/>
                <w:sz w:val="20"/>
                <w:szCs w:val="20"/>
              </w:rPr>
              <w:t>)</w:t>
            </w:r>
            <w:r>
              <w:rPr>
                <w:rFonts w:hint="eastAsia" w:eastAsia="仿宋_GB2312"/>
                <w:snapToGrid w:val="0"/>
                <w:spacing w:val="-4"/>
                <w:kern w:val="0"/>
                <w:sz w:val="20"/>
                <w:szCs w:val="20"/>
              </w:rPr>
              <w:t>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hint="eastAsia" w:eastAsia="仿宋_GB2312"/>
                <w:snapToGrid w:val="0"/>
                <w:spacing w:val="-4"/>
                <w:kern w:val="0"/>
                <w:sz w:val="20"/>
                <w:szCs w:val="20"/>
              </w:rPr>
              <w:t>（一）在卫生监督管理中发现的；（二）卫生机构监测报告的；（三）社会举报的；（四）上级卫生行政机关交办、下级卫生行政机关报请的或者有关部门移送的。</w:t>
            </w:r>
          </w:p>
          <w:p w14:paraId="12D7C68C">
            <w:pPr>
              <w:widowControl/>
              <w:spacing w:line="260" w:lineRule="exact"/>
              <w:rPr>
                <w:rFonts w:eastAsia="仿宋_GB2312"/>
                <w:snapToGrid w:val="0"/>
                <w:spacing w:val="-4"/>
                <w:kern w:val="0"/>
                <w:sz w:val="20"/>
                <w:szCs w:val="20"/>
              </w:rPr>
            </w:pPr>
            <w:r>
              <w:rPr>
                <w:rFonts w:eastAsia="仿宋_GB2312"/>
                <w:snapToGrid w:val="0"/>
                <w:spacing w:val="-4"/>
                <w:kern w:val="0"/>
                <w:sz w:val="20"/>
                <w:szCs w:val="20"/>
              </w:rPr>
              <w:t>1-2.</w:t>
            </w:r>
            <w:r>
              <w:rPr>
                <w:rFonts w:hint="eastAsia" w:eastAsia="仿宋_GB2312"/>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卫生行政机关对决定立案的应当制作报告，由直接领导批准，并确定立案日期和两名以上卫生执法人员为承办人。</w:t>
            </w:r>
          </w:p>
          <w:p w14:paraId="0C48F0B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2-1.</w:t>
            </w:r>
            <w:r>
              <w:rPr>
                <w:rFonts w:hint="eastAsia" w:eastAsia="仿宋_GB2312"/>
                <w:snapToGrid w:val="0"/>
                <w:spacing w:val="-4"/>
                <w:kern w:val="0"/>
                <w:sz w:val="20"/>
                <w:szCs w:val="20"/>
              </w:rPr>
              <w:t>【法律】《行政处罚法》第三十七条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F21AA7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2-2.</w:t>
            </w:r>
            <w:r>
              <w:rPr>
                <w:rFonts w:hint="eastAsia" w:eastAsia="仿宋_GB2312"/>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hint="eastAsia" w:eastAsia="仿宋_GB2312"/>
                <w:snapToGrid w:val="0"/>
                <w:spacing w:val="-4"/>
                <w:kern w:val="0"/>
                <w:sz w:val="20"/>
                <w:szCs w:val="20"/>
              </w:rPr>
              <w:t>对涉及国家机密、商业秘密和</w:t>
            </w:r>
            <w:r>
              <w:rPr>
                <w:rFonts w:hint="eastAsia" w:eastAsia="仿宋_GB2312"/>
                <w:snapToGrid w:val="0"/>
                <w:spacing w:val="-4"/>
                <w:kern w:val="0"/>
                <w:sz w:val="20"/>
                <w:szCs w:val="20"/>
                <w:lang w:eastAsia="zh-CN"/>
              </w:rPr>
              <w:t>个人隐私</w:t>
            </w:r>
            <w:r>
              <w:rPr>
                <w:rFonts w:hint="eastAsia" w:eastAsia="仿宋_GB2312"/>
                <w:snapToGrid w:val="0"/>
                <w:spacing w:val="-4"/>
                <w:kern w:val="0"/>
                <w:sz w:val="20"/>
                <w:szCs w:val="20"/>
              </w:rPr>
              <w:t>的，应当保守秘密。</w:t>
            </w:r>
          </w:p>
          <w:p w14:paraId="6564DAC2">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615B7CD6">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4-1.</w:t>
            </w:r>
            <w:r>
              <w:rPr>
                <w:rFonts w:hint="eastAsia" w:eastAsia="仿宋_GB2312"/>
                <w:snapToGrid w:val="0"/>
                <w:spacing w:val="-4"/>
                <w:kern w:val="0"/>
                <w:sz w:val="20"/>
                <w:szCs w:val="20"/>
              </w:rPr>
              <w:t>【法律】《行政处罚法》第三十一条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行政机关在作出行政处罚决定之前，应当告知当事人作出行政处罚决定的事实、理由及依据，并告知当事人依法享有的权利。</w:t>
            </w:r>
          </w:p>
          <w:p w14:paraId="09A1DFB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4-2.</w:t>
            </w:r>
            <w:r>
              <w:rPr>
                <w:rFonts w:hint="eastAsia" w:eastAsia="仿宋_GB2312"/>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14:paraId="3453EAB8">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【法律】《行政处罚法》第三十九条</w:t>
            </w:r>
            <w:r>
              <w:rPr>
                <w:rFonts w:eastAsia="仿宋_GB2312"/>
                <w:snapToGrid w:val="0"/>
                <w:spacing w:val="-4"/>
                <w:kern w:val="0"/>
                <w:sz w:val="20"/>
                <w:szCs w:val="20"/>
              </w:rPr>
              <w:t>:“</w:t>
            </w:r>
            <w:r>
              <w:rPr>
                <w:rFonts w:hint="eastAsia" w:eastAsia="仿宋_GB2312"/>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14:paraId="1FA0DEAD">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【法律】《行政处罚法》第四十条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行政处罚决定书应当在宣告后当场交付当事人；当事人不在场的，行政机关应当在七日内依照民事诉讼法的有关规定，将行政处罚决定书送达当事人。</w:t>
            </w:r>
          </w:p>
          <w:p w14:paraId="5431490F">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7-1.</w:t>
            </w:r>
            <w:r>
              <w:rPr>
                <w:rFonts w:hint="eastAsia" w:eastAsia="仿宋_GB2312"/>
                <w:snapToGrid w:val="0"/>
                <w:spacing w:val="-4"/>
                <w:kern w:val="0"/>
                <w:sz w:val="20"/>
                <w:szCs w:val="20"/>
              </w:rPr>
              <w:t>【法律】《行政处罚法》第四十四条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行政处罚决定依法作出后，当事人应当在行政处罚决定的期限内，予以履行。</w:t>
            </w:r>
          </w:p>
          <w:p w14:paraId="3E225F22">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7-2.</w:t>
            </w:r>
            <w:r>
              <w:rPr>
                <w:rFonts w:hint="eastAsia" w:eastAsia="仿宋_GB2312"/>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2A8C9CF4">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61785FE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02E4D7B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718F83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372583F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27C2C44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4F2965F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25351A2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7E3A473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2EBC0BF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1708807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0BC4D5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w:t>
            </w:r>
          </w:p>
        </w:tc>
        <w:tc>
          <w:tcPr>
            <w:tcW w:w="567" w:type="dxa"/>
            <w:tcMar>
              <w:top w:w="28" w:type="dxa"/>
              <w:left w:w="57" w:type="dxa"/>
              <w:bottom w:w="28" w:type="dxa"/>
              <w:right w:w="57" w:type="dxa"/>
            </w:tcMar>
            <w:vAlign w:val="center"/>
          </w:tcPr>
          <w:p w14:paraId="0BA5B894">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66E7B828">
            <w:pPr>
              <w:widowControl/>
              <w:spacing w:line="260" w:lineRule="exact"/>
              <w:rPr>
                <w:rFonts w:eastAsia="仿宋_GB2312"/>
                <w:snapToGrid w:val="0"/>
                <w:kern w:val="0"/>
                <w:sz w:val="20"/>
                <w:szCs w:val="20"/>
              </w:rPr>
            </w:pPr>
          </w:p>
        </w:tc>
      </w:tr>
      <w:tr w14:paraId="44A6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64A8623D">
            <w:pPr>
              <w:widowControl/>
              <w:spacing w:line="260" w:lineRule="exact"/>
              <w:jc w:val="center"/>
              <w:rPr>
                <w:rFonts w:eastAsia="仿宋_GB2312"/>
                <w:snapToGrid w:val="0"/>
                <w:kern w:val="0"/>
                <w:sz w:val="20"/>
                <w:szCs w:val="20"/>
              </w:rPr>
            </w:pPr>
            <w:r>
              <w:rPr>
                <w:rFonts w:eastAsia="仿宋_GB2312"/>
                <w:snapToGrid w:val="0"/>
                <w:kern w:val="0"/>
                <w:sz w:val="20"/>
                <w:szCs w:val="20"/>
              </w:rPr>
              <w:t>19-2</w:t>
            </w:r>
          </w:p>
        </w:tc>
        <w:tc>
          <w:tcPr>
            <w:tcW w:w="458" w:type="dxa"/>
            <w:tcMar>
              <w:top w:w="28" w:type="dxa"/>
              <w:left w:w="57" w:type="dxa"/>
              <w:bottom w:w="28" w:type="dxa"/>
              <w:right w:w="57" w:type="dxa"/>
            </w:tcMar>
            <w:vAlign w:val="center"/>
          </w:tcPr>
          <w:p w14:paraId="7F9C7DB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12F8211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医疗卫生机构或病原微生物实验室未依法管理传染病病原微生物样本等行为的处罚</w:t>
            </w:r>
          </w:p>
        </w:tc>
        <w:tc>
          <w:tcPr>
            <w:tcW w:w="475" w:type="dxa"/>
            <w:tcMar>
              <w:top w:w="28" w:type="dxa"/>
              <w:left w:w="57" w:type="dxa"/>
              <w:bottom w:w="28" w:type="dxa"/>
              <w:right w:w="57" w:type="dxa"/>
            </w:tcMar>
            <w:vAlign w:val="center"/>
          </w:tcPr>
          <w:p w14:paraId="66D97BA0">
            <w:pPr>
              <w:widowControl/>
              <w:spacing w:line="260" w:lineRule="exact"/>
              <w:jc w:val="center"/>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病原微生物实验室未依法进行病原微生物安全管理的处罚</w:t>
            </w:r>
          </w:p>
        </w:tc>
        <w:tc>
          <w:tcPr>
            <w:tcW w:w="508" w:type="dxa"/>
            <w:tcMar>
              <w:top w:w="28" w:type="dxa"/>
              <w:left w:w="57" w:type="dxa"/>
              <w:bottom w:w="28" w:type="dxa"/>
              <w:right w:w="57" w:type="dxa"/>
            </w:tcMar>
            <w:vAlign w:val="center"/>
          </w:tcPr>
          <w:p w14:paraId="02E40C8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9259F68">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501A47A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【法规】《病原微生物实验室生物安全管理条例》（国务院令第</w:t>
            </w:r>
            <w:r>
              <w:rPr>
                <w:rFonts w:eastAsia="仿宋_GB2312"/>
                <w:snapToGrid w:val="0"/>
                <w:kern w:val="0"/>
                <w:sz w:val="20"/>
                <w:szCs w:val="20"/>
              </w:rPr>
              <w:t>424</w:t>
            </w:r>
            <w:r>
              <w:rPr>
                <w:rFonts w:hint="eastAsia" w:eastAsia="仿宋_GB2312"/>
                <w:snapToGrid w:val="0"/>
                <w:kern w:val="0"/>
                <w:sz w:val="20"/>
                <w:szCs w:val="20"/>
              </w:rPr>
              <w:t>号）第五十九条</w:t>
            </w:r>
            <w:r>
              <w:rPr>
                <w:rFonts w:eastAsia="仿宋_GB2312"/>
                <w:snapToGrid w:val="0"/>
                <w:kern w:val="0"/>
                <w:sz w:val="20"/>
                <w:szCs w:val="20"/>
              </w:rPr>
              <w:t xml:space="preserve"> </w:t>
            </w:r>
            <w:r>
              <w:rPr>
                <w:rFonts w:hint="eastAsia" w:eastAsia="仿宋_GB2312"/>
                <w:snapToGrid w:val="0"/>
                <w:kern w:val="0"/>
                <w:sz w:val="20"/>
                <w:szCs w:val="20"/>
              </w:rPr>
              <w:t>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14:paraId="1FAA2DF7">
            <w:pPr>
              <w:widowControl/>
              <w:spacing w:line="260" w:lineRule="exact"/>
              <w:rPr>
                <w:rFonts w:eastAsia="仿宋_GB2312"/>
                <w:snapToGrid w:val="0"/>
                <w:kern w:val="0"/>
                <w:sz w:val="20"/>
                <w:szCs w:val="20"/>
              </w:rPr>
            </w:pPr>
            <w:r>
              <w:rPr>
                <w:rFonts w:hint="eastAsia" w:eastAsia="仿宋_GB2312"/>
                <w:snapToGrid w:val="0"/>
                <w:kern w:val="0"/>
                <w:sz w:val="20"/>
                <w:szCs w:val="20"/>
              </w:rPr>
              <w:t>第六十条</w:t>
            </w:r>
            <w:r>
              <w:rPr>
                <w:rFonts w:eastAsia="仿宋_GB2312"/>
                <w:snapToGrid w:val="0"/>
                <w:kern w:val="0"/>
                <w:sz w:val="20"/>
                <w:szCs w:val="20"/>
              </w:rPr>
              <w:t xml:space="preserve">  </w:t>
            </w:r>
            <w:r>
              <w:rPr>
                <w:rFonts w:hint="eastAsia" w:eastAsia="仿宋_GB2312"/>
                <w:snapToGrid w:val="0"/>
                <w:kern w:val="0"/>
                <w:sz w:val="20"/>
                <w:szCs w:val="20"/>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14:paraId="1555F9BF">
            <w:pPr>
              <w:widowControl/>
              <w:spacing w:line="260" w:lineRule="exact"/>
              <w:rPr>
                <w:rFonts w:eastAsia="仿宋_GB2312"/>
                <w:snapToGrid w:val="0"/>
                <w:kern w:val="0"/>
                <w:sz w:val="20"/>
                <w:szCs w:val="20"/>
              </w:rPr>
            </w:pPr>
            <w:r>
              <w:rPr>
                <w:rFonts w:hint="eastAsia" w:eastAsia="仿宋_GB2312"/>
                <w:snapToGrid w:val="0"/>
                <w:kern w:val="0"/>
                <w:sz w:val="20"/>
                <w:szCs w:val="20"/>
              </w:rPr>
              <w:t>（一）未依照规定在明显位置标示国务院卫生主管部门和兽医主管部门规定的生物危险标识和生物安全实验室级别标志的；</w:t>
            </w:r>
          </w:p>
          <w:p w14:paraId="257D1F2B">
            <w:pPr>
              <w:widowControl/>
              <w:spacing w:line="260" w:lineRule="exact"/>
              <w:rPr>
                <w:rFonts w:eastAsia="仿宋_GB2312"/>
                <w:snapToGrid w:val="0"/>
                <w:kern w:val="0"/>
                <w:sz w:val="20"/>
                <w:szCs w:val="20"/>
              </w:rPr>
            </w:pPr>
            <w:r>
              <w:rPr>
                <w:rFonts w:hint="eastAsia" w:eastAsia="仿宋_GB2312"/>
                <w:snapToGrid w:val="0"/>
                <w:kern w:val="0"/>
                <w:sz w:val="20"/>
                <w:szCs w:val="20"/>
              </w:rPr>
              <w:t>（二）未向原批准部门报告实验活动结果以及工作情况的；</w:t>
            </w:r>
          </w:p>
          <w:p w14:paraId="5BA3F177">
            <w:pPr>
              <w:widowControl/>
              <w:spacing w:line="260" w:lineRule="exact"/>
              <w:rPr>
                <w:rFonts w:eastAsia="仿宋_GB2312"/>
                <w:snapToGrid w:val="0"/>
                <w:kern w:val="0"/>
                <w:sz w:val="20"/>
                <w:szCs w:val="20"/>
              </w:rPr>
            </w:pPr>
            <w:r>
              <w:rPr>
                <w:rFonts w:hint="eastAsia" w:eastAsia="仿宋_GB2312"/>
                <w:snapToGrid w:val="0"/>
                <w:kern w:val="0"/>
                <w:sz w:val="20"/>
                <w:szCs w:val="20"/>
              </w:rPr>
              <w:t>（三）未依照规定采集病原微生物样本，或者对所采集样本的来源、采集过程和方法等未作详细记录的；</w:t>
            </w:r>
          </w:p>
          <w:p w14:paraId="05B3F631">
            <w:pPr>
              <w:widowControl/>
              <w:spacing w:line="260" w:lineRule="exact"/>
              <w:rPr>
                <w:rFonts w:eastAsia="仿宋_GB2312"/>
                <w:snapToGrid w:val="0"/>
                <w:kern w:val="0"/>
                <w:sz w:val="20"/>
                <w:szCs w:val="20"/>
              </w:rPr>
            </w:pPr>
            <w:r>
              <w:rPr>
                <w:rFonts w:hint="eastAsia" w:eastAsia="仿宋_GB2312"/>
                <w:snapToGrid w:val="0"/>
                <w:kern w:val="0"/>
                <w:sz w:val="20"/>
                <w:szCs w:val="20"/>
              </w:rPr>
              <w:t>（四）新建、改建或者扩建一级、二级实验室未向设区的市级人民政府卫生主管部门或者兽医主管部门备案的；</w:t>
            </w:r>
          </w:p>
          <w:p w14:paraId="468481BB">
            <w:pPr>
              <w:widowControl/>
              <w:spacing w:line="260" w:lineRule="exact"/>
              <w:rPr>
                <w:rFonts w:eastAsia="仿宋_GB2312"/>
                <w:snapToGrid w:val="0"/>
                <w:kern w:val="0"/>
                <w:sz w:val="20"/>
                <w:szCs w:val="20"/>
              </w:rPr>
            </w:pPr>
            <w:r>
              <w:rPr>
                <w:rFonts w:hint="eastAsia" w:eastAsia="仿宋_GB2312"/>
                <w:snapToGrid w:val="0"/>
                <w:kern w:val="0"/>
                <w:sz w:val="20"/>
                <w:szCs w:val="20"/>
              </w:rPr>
              <w:t>（五）未依照规定定期对工作人员进行培训，或者工作人员考核不合格允许其上岗，或者批准未采取防护措施的人员进入实验室的；</w:t>
            </w:r>
          </w:p>
          <w:p w14:paraId="67537E6A">
            <w:pPr>
              <w:widowControl/>
              <w:spacing w:line="260" w:lineRule="exact"/>
              <w:rPr>
                <w:rFonts w:eastAsia="仿宋_GB2312"/>
                <w:snapToGrid w:val="0"/>
                <w:kern w:val="0"/>
                <w:sz w:val="20"/>
                <w:szCs w:val="20"/>
              </w:rPr>
            </w:pPr>
            <w:r>
              <w:rPr>
                <w:rFonts w:hint="eastAsia" w:eastAsia="仿宋_GB2312"/>
                <w:snapToGrid w:val="0"/>
                <w:kern w:val="0"/>
                <w:sz w:val="20"/>
                <w:szCs w:val="20"/>
              </w:rPr>
              <w:t>（六）实验室工作人员未遵守实验室生物安全技术规范和操作规程的；</w:t>
            </w:r>
          </w:p>
          <w:p w14:paraId="6A95405D">
            <w:pPr>
              <w:widowControl/>
              <w:spacing w:line="260" w:lineRule="exact"/>
              <w:rPr>
                <w:rFonts w:eastAsia="仿宋_GB2312"/>
                <w:snapToGrid w:val="0"/>
                <w:kern w:val="0"/>
                <w:sz w:val="20"/>
                <w:szCs w:val="20"/>
              </w:rPr>
            </w:pPr>
            <w:r>
              <w:rPr>
                <w:rFonts w:hint="eastAsia" w:eastAsia="仿宋_GB2312"/>
                <w:snapToGrid w:val="0"/>
                <w:kern w:val="0"/>
                <w:sz w:val="20"/>
                <w:szCs w:val="20"/>
              </w:rPr>
              <w:t>（七）未依照规定建立或者保存实验档案的；</w:t>
            </w:r>
          </w:p>
          <w:p w14:paraId="0CBA5A72">
            <w:pPr>
              <w:widowControl/>
              <w:spacing w:line="260" w:lineRule="exact"/>
              <w:rPr>
                <w:rFonts w:eastAsia="仿宋_GB2312"/>
                <w:snapToGrid w:val="0"/>
                <w:kern w:val="0"/>
                <w:sz w:val="20"/>
                <w:szCs w:val="20"/>
              </w:rPr>
            </w:pPr>
            <w:r>
              <w:rPr>
                <w:rFonts w:hint="eastAsia" w:eastAsia="仿宋_GB2312"/>
                <w:snapToGrid w:val="0"/>
                <w:kern w:val="0"/>
                <w:sz w:val="20"/>
                <w:szCs w:val="20"/>
              </w:rPr>
              <w:t>（八）未依照规定制定实验室感染应急处置预案并备案的。</w:t>
            </w:r>
          </w:p>
          <w:p w14:paraId="4FF72BBC">
            <w:pPr>
              <w:widowControl/>
              <w:spacing w:line="260" w:lineRule="exact"/>
              <w:rPr>
                <w:rFonts w:eastAsia="仿宋_GB2312"/>
                <w:snapToGrid w:val="0"/>
                <w:kern w:val="0"/>
                <w:sz w:val="20"/>
                <w:szCs w:val="20"/>
              </w:rPr>
            </w:pPr>
            <w:r>
              <w:rPr>
                <w:rFonts w:hint="eastAsia" w:eastAsia="仿宋_GB2312"/>
                <w:snapToGrid w:val="0"/>
                <w:kern w:val="0"/>
                <w:sz w:val="20"/>
                <w:szCs w:val="20"/>
              </w:rPr>
              <w:t>第六十一条</w:t>
            </w:r>
            <w:r>
              <w:rPr>
                <w:rFonts w:eastAsia="仿宋_GB2312"/>
                <w:snapToGrid w:val="0"/>
                <w:kern w:val="0"/>
                <w:sz w:val="20"/>
                <w:szCs w:val="20"/>
              </w:rPr>
              <w:t xml:space="preserve">  </w:t>
            </w:r>
            <w:r>
              <w:rPr>
                <w:rFonts w:hint="eastAsia" w:eastAsia="仿宋_GB2312"/>
                <w:snapToGrid w:val="0"/>
                <w:kern w:val="0"/>
                <w:sz w:val="20"/>
                <w:szCs w:val="20"/>
              </w:rPr>
              <w:t>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由原发证部门吊销该实验室从事高致病性病原微生物相关实验活动的资格证书；造成传染病传播、流行的，该实验室设立单位的主管部门还应当对该实验室的设立单位的直接负责的主管人员和其接责任人员，依法给予降级、撤职、开除的处分；构成犯罪的，依法追究刑事责任。</w:t>
            </w:r>
          </w:p>
          <w:p w14:paraId="1F217F79">
            <w:pPr>
              <w:widowControl/>
              <w:spacing w:line="260" w:lineRule="exact"/>
              <w:rPr>
                <w:rFonts w:eastAsia="仿宋_GB2312"/>
                <w:snapToGrid w:val="0"/>
                <w:kern w:val="0"/>
                <w:sz w:val="20"/>
                <w:szCs w:val="20"/>
              </w:rPr>
            </w:pPr>
            <w:r>
              <w:rPr>
                <w:rFonts w:hint="eastAsia" w:eastAsia="仿宋_GB2312"/>
                <w:snapToGrid w:val="0"/>
                <w:kern w:val="0"/>
                <w:sz w:val="20"/>
                <w:szCs w:val="20"/>
              </w:rPr>
              <w:t>第六十二条</w:t>
            </w:r>
            <w:r>
              <w:rPr>
                <w:rFonts w:eastAsia="仿宋_GB2312"/>
                <w:snapToGrid w:val="0"/>
                <w:kern w:val="0"/>
                <w:sz w:val="20"/>
                <w:szCs w:val="20"/>
              </w:rPr>
              <w:t xml:space="preserve">  </w:t>
            </w:r>
            <w:r>
              <w:rPr>
                <w:rFonts w:hint="eastAsia" w:eastAsia="仿宋_GB2312"/>
                <w:snapToGrid w:val="0"/>
                <w:kern w:val="0"/>
                <w:sz w:val="20"/>
                <w:szCs w:val="20"/>
              </w:rPr>
              <w:t>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14:paraId="4A6557E1">
            <w:pPr>
              <w:widowControl/>
              <w:spacing w:line="260" w:lineRule="exact"/>
              <w:rPr>
                <w:rFonts w:eastAsia="仿宋_GB2312"/>
                <w:snapToGrid w:val="0"/>
                <w:kern w:val="0"/>
                <w:sz w:val="20"/>
                <w:szCs w:val="20"/>
              </w:rPr>
            </w:pPr>
            <w:r>
              <w:rPr>
                <w:rFonts w:hint="eastAsia" w:eastAsia="仿宋_GB2312"/>
                <w:snapToGrid w:val="0"/>
                <w:kern w:val="0"/>
                <w:sz w:val="20"/>
                <w:szCs w:val="20"/>
              </w:rPr>
              <w:t>第六十三条</w:t>
            </w:r>
            <w:r>
              <w:rPr>
                <w:rFonts w:eastAsia="仿宋_GB2312"/>
                <w:snapToGrid w:val="0"/>
                <w:kern w:val="0"/>
                <w:sz w:val="20"/>
                <w:szCs w:val="20"/>
              </w:rPr>
              <w:t xml:space="preserve">  </w:t>
            </w:r>
            <w:r>
              <w:rPr>
                <w:rFonts w:hint="eastAsia" w:eastAsia="仿宋_GB2312"/>
                <w:snapToGrid w:val="0"/>
                <w:kern w:val="0"/>
                <w:sz w:val="20"/>
                <w:szCs w:val="20"/>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14:paraId="2D75B6A4">
            <w:pPr>
              <w:widowControl/>
              <w:spacing w:line="260" w:lineRule="exact"/>
              <w:rPr>
                <w:rFonts w:eastAsia="仿宋_GB2312"/>
                <w:snapToGrid w:val="0"/>
                <w:kern w:val="0"/>
                <w:sz w:val="20"/>
                <w:szCs w:val="20"/>
              </w:rPr>
            </w:pPr>
            <w:r>
              <w:rPr>
                <w:rFonts w:hint="eastAsia" w:eastAsia="仿宋_GB2312"/>
                <w:snapToGrid w:val="0"/>
                <w:kern w:val="0"/>
                <w:sz w:val="20"/>
                <w:szCs w:val="20"/>
              </w:rPr>
              <w:t>（一）实验室在相关实验活动结束后，未依照规定及时将病原微生物菌（毒）种和样本就地销毁或者送交保藏机构保管的；</w:t>
            </w:r>
          </w:p>
          <w:p w14:paraId="56431601">
            <w:pPr>
              <w:widowControl/>
              <w:spacing w:line="260" w:lineRule="exact"/>
              <w:rPr>
                <w:rFonts w:eastAsia="仿宋_GB2312"/>
                <w:snapToGrid w:val="0"/>
                <w:kern w:val="0"/>
                <w:sz w:val="20"/>
                <w:szCs w:val="20"/>
              </w:rPr>
            </w:pPr>
            <w:r>
              <w:rPr>
                <w:rFonts w:hint="eastAsia" w:eastAsia="仿宋_GB2312"/>
                <w:snapToGrid w:val="0"/>
                <w:kern w:val="0"/>
                <w:sz w:val="20"/>
                <w:szCs w:val="20"/>
              </w:rPr>
              <w:t>（二）实验室使用新技术、新方法从事高致病性病原微生物相关实验活动未经国家病原微生物实验室生物安全专家委员会论证的；</w:t>
            </w:r>
          </w:p>
          <w:p w14:paraId="13C0DF0E">
            <w:pPr>
              <w:widowControl/>
              <w:spacing w:line="260" w:lineRule="exact"/>
              <w:rPr>
                <w:rFonts w:eastAsia="仿宋_GB2312"/>
                <w:snapToGrid w:val="0"/>
                <w:kern w:val="0"/>
                <w:sz w:val="20"/>
                <w:szCs w:val="20"/>
              </w:rPr>
            </w:pPr>
            <w:r>
              <w:rPr>
                <w:rFonts w:hint="eastAsia" w:eastAsia="仿宋_GB2312"/>
                <w:snapToGrid w:val="0"/>
                <w:kern w:val="0"/>
                <w:sz w:val="20"/>
                <w:szCs w:val="20"/>
              </w:rPr>
              <w:t>（三）未经批准擅自从事在我国尚未发现或者已经宣布消灭的病原微生物相关实验活动的；</w:t>
            </w:r>
          </w:p>
          <w:p w14:paraId="30BE450D">
            <w:pPr>
              <w:widowControl/>
              <w:spacing w:line="260" w:lineRule="exact"/>
              <w:rPr>
                <w:rFonts w:eastAsia="仿宋_GB2312"/>
                <w:snapToGrid w:val="0"/>
                <w:kern w:val="0"/>
                <w:sz w:val="20"/>
                <w:szCs w:val="20"/>
              </w:rPr>
            </w:pPr>
            <w:r>
              <w:rPr>
                <w:rFonts w:hint="eastAsia" w:eastAsia="仿宋_GB2312"/>
                <w:snapToGrid w:val="0"/>
                <w:kern w:val="0"/>
                <w:sz w:val="20"/>
                <w:szCs w:val="20"/>
              </w:rPr>
              <w:t>（四）在未经指定的专业实验室从事在我国尚未发现或者已经宣布消灭的病原微生物相关实验活动的；</w:t>
            </w:r>
          </w:p>
          <w:p w14:paraId="43EC3DD0">
            <w:pPr>
              <w:widowControl/>
              <w:spacing w:line="260" w:lineRule="exact"/>
              <w:rPr>
                <w:rFonts w:eastAsia="仿宋_GB2312"/>
                <w:snapToGrid w:val="0"/>
                <w:kern w:val="0"/>
                <w:sz w:val="20"/>
                <w:szCs w:val="20"/>
              </w:rPr>
            </w:pPr>
            <w:r>
              <w:rPr>
                <w:rFonts w:hint="eastAsia" w:eastAsia="仿宋_GB2312"/>
                <w:snapToGrid w:val="0"/>
                <w:kern w:val="0"/>
                <w:sz w:val="20"/>
                <w:szCs w:val="20"/>
              </w:rPr>
              <w:t>（五）在同一个实验室的同一个独立安全区域内同时从事两种或者两种以上高致病性病原微生物的相关实验活动的。</w:t>
            </w:r>
          </w:p>
          <w:p w14:paraId="74CDD7CB">
            <w:pPr>
              <w:widowControl/>
              <w:spacing w:line="260" w:lineRule="exact"/>
              <w:rPr>
                <w:rFonts w:eastAsia="仿宋_GB2312"/>
                <w:snapToGrid w:val="0"/>
                <w:kern w:val="0"/>
                <w:sz w:val="20"/>
                <w:szCs w:val="20"/>
              </w:rPr>
            </w:pPr>
            <w:r>
              <w:rPr>
                <w:rFonts w:hint="eastAsia" w:eastAsia="仿宋_GB2312"/>
                <w:snapToGrid w:val="0"/>
                <w:kern w:val="0"/>
                <w:sz w:val="20"/>
                <w:szCs w:val="20"/>
              </w:rPr>
              <w:t>第六十五条</w:t>
            </w:r>
            <w:r>
              <w:rPr>
                <w:rFonts w:eastAsia="仿宋_GB2312"/>
                <w:snapToGrid w:val="0"/>
                <w:kern w:val="0"/>
                <w:sz w:val="20"/>
                <w:szCs w:val="20"/>
              </w:rPr>
              <w:t xml:space="preserve">  </w:t>
            </w:r>
            <w:r>
              <w:rPr>
                <w:rFonts w:hint="eastAsia" w:eastAsia="仿宋_GB2312"/>
                <w:snapToGrid w:val="0"/>
                <w:kern w:val="0"/>
                <w:sz w:val="20"/>
                <w:szCs w:val="20"/>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14:paraId="440B9C3C">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第六十六条</w:t>
            </w:r>
            <w:r>
              <w:rPr>
                <w:rFonts w:eastAsia="仿宋_GB2312"/>
                <w:snapToGrid w:val="0"/>
                <w:kern w:val="0"/>
                <w:sz w:val="20"/>
                <w:szCs w:val="20"/>
              </w:rPr>
              <w:t xml:space="preserve">  </w:t>
            </w:r>
            <w:r>
              <w:rPr>
                <w:rFonts w:hint="eastAsia" w:eastAsia="仿宋_GB2312"/>
                <w:snapToGrid w:val="0"/>
                <w:kern w:val="0"/>
                <w:sz w:val="20"/>
                <w:szCs w:val="20"/>
              </w:rPr>
              <w:t>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14:paraId="239924C5">
            <w:pPr>
              <w:widowControl/>
              <w:spacing w:line="260" w:lineRule="exact"/>
              <w:rPr>
                <w:rFonts w:eastAsia="仿宋_GB2312"/>
                <w:snapToGrid w:val="0"/>
                <w:kern w:val="0"/>
                <w:sz w:val="20"/>
                <w:szCs w:val="20"/>
              </w:rPr>
            </w:pPr>
            <w:r>
              <w:rPr>
                <w:rFonts w:hint="eastAsia" w:eastAsia="仿宋_GB2312"/>
                <w:snapToGrid w:val="0"/>
                <w:kern w:val="0"/>
                <w:sz w:val="20"/>
                <w:szCs w:val="20"/>
              </w:rPr>
              <w:t>第六十七条</w:t>
            </w:r>
            <w:r>
              <w:rPr>
                <w:rFonts w:eastAsia="仿宋_GB2312"/>
                <w:snapToGrid w:val="0"/>
                <w:kern w:val="0"/>
                <w:sz w:val="20"/>
                <w:szCs w:val="20"/>
              </w:rPr>
              <w:t xml:space="preserve">  </w:t>
            </w:r>
            <w:r>
              <w:rPr>
                <w:rFonts w:hint="eastAsia" w:eastAsia="仿宋_GB2312"/>
                <w:snapToGrid w:val="0"/>
                <w:kern w:val="0"/>
                <w:sz w:val="20"/>
                <w:szCs w:val="20"/>
              </w:rPr>
              <w:t>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14:paraId="440C377D">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14:paraId="1F8600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395B708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3CDD7F1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6481F88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79947EA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3B1A054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627971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278FDAA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3A850F66">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1-1.</w:t>
            </w:r>
            <w:r>
              <w:rPr>
                <w:rFonts w:hint="eastAsia" w:eastAsia="仿宋_GB2312"/>
                <w:snapToGrid w:val="0"/>
                <w:spacing w:val="-4"/>
                <w:kern w:val="0"/>
                <w:sz w:val="20"/>
                <w:szCs w:val="20"/>
              </w:rPr>
              <w:t>【部门规章】《卫生行政处罚程序》</w:t>
            </w:r>
            <w:r>
              <w:rPr>
                <w:rFonts w:eastAsia="仿宋_GB2312"/>
                <w:snapToGrid w:val="0"/>
                <w:spacing w:val="-4"/>
                <w:kern w:val="0"/>
                <w:sz w:val="20"/>
                <w:szCs w:val="20"/>
              </w:rPr>
              <w:t>(</w:t>
            </w:r>
            <w:r>
              <w:rPr>
                <w:rFonts w:hint="eastAsia" w:eastAsia="仿宋_GB2312"/>
                <w:snapToGrid w:val="0"/>
                <w:spacing w:val="-4"/>
                <w:kern w:val="0"/>
                <w:sz w:val="20"/>
                <w:szCs w:val="20"/>
              </w:rPr>
              <w:t>卫生部令第</w:t>
            </w:r>
            <w:r>
              <w:rPr>
                <w:rFonts w:eastAsia="仿宋_GB2312"/>
                <w:snapToGrid w:val="0"/>
                <w:spacing w:val="-4"/>
                <w:kern w:val="0"/>
                <w:sz w:val="20"/>
                <w:szCs w:val="20"/>
              </w:rPr>
              <w:t>53</w:t>
            </w:r>
            <w:r>
              <w:rPr>
                <w:rFonts w:hint="eastAsia" w:eastAsia="仿宋_GB2312"/>
                <w:snapToGrid w:val="0"/>
                <w:spacing w:val="-4"/>
                <w:kern w:val="0"/>
                <w:sz w:val="20"/>
                <w:szCs w:val="20"/>
              </w:rPr>
              <w:t>号</w:t>
            </w:r>
            <w:r>
              <w:rPr>
                <w:rFonts w:eastAsia="仿宋_GB2312"/>
                <w:snapToGrid w:val="0"/>
                <w:spacing w:val="-4"/>
                <w:kern w:val="0"/>
                <w:sz w:val="20"/>
                <w:szCs w:val="20"/>
              </w:rPr>
              <w:t>)</w:t>
            </w:r>
            <w:r>
              <w:rPr>
                <w:rFonts w:hint="eastAsia" w:eastAsia="仿宋_GB2312"/>
                <w:snapToGrid w:val="0"/>
                <w:spacing w:val="-4"/>
                <w:kern w:val="0"/>
                <w:sz w:val="20"/>
                <w:szCs w:val="20"/>
              </w:rPr>
              <w:t>第十四条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卫生行政机关对下列案件应当及时受理并做好记录：</w:t>
            </w:r>
            <w:r>
              <w:rPr>
                <w:rFonts w:eastAsia="仿宋_GB2312"/>
                <w:snapToGrid w:val="0"/>
                <w:spacing w:val="-4"/>
                <w:kern w:val="0"/>
                <w:sz w:val="20"/>
                <w:szCs w:val="20"/>
              </w:rPr>
              <w:t xml:space="preserve"> </w:t>
            </w:r>
            <w:r>
              <w:rPr>
                <w:rFonts w:hint="eastAsia" w:eastAsia="仿宋_GB2312"/>
                <w:snapToGrid w:val="0"/>
                <w:spacing w:val="-4"/>
                <w:kern w:val="0"/>
                <w:sz w:val="20"/>
                <w:szCs w:val="20"/>
              </w:rPr>
              <w:t>（一）在卫生监督管理中发现的；（二）卫生机构监测报告的；（三）社会举报的；（四）上级卫生行政机关交办、下级卫生行政机关报请的或者有关部门移送的。</w:t>
            </w:r>
          </w:p>
          <w:p w14:paraId="590290E4">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1-2.</w:t>
            </w:r>
            <w:r>
              <w:rPr>
                <w:rFonts w:hint="eastAsia" w:eastAsia="仿宋_GB2312"/>
                <w:snapToGrid w:val="0"/>
                <w:spacing w:val="-4"/>
                <w:kern w:val="0"/>
                <w:sz w:val="20"/>
                <w:szCs w:val="20"/>
              </w:rPr>
              <w:t>【部门规章】《卫生行政处罚程序》第十五条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卫生行政机关对决定立案的应当制作报告，由直接领导批准，并确定立案日期和两名以上卫生执法人员为承办人。</w:t>
            </w:r>
          </w:p>
          <w:p w14:paraId="5DFD41D1">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2-1.</w:t>
            </w:r>
            <w:r>
              <w:rPr>
                <w:rFonts w:hint="eastAsia" w:eastAsia="仿宋_GB2312"/>
                <w:snapToGrid w:val="0"/>
                <w:spacing w:val="-4"/>
                <w:kern w:val="0"/>
                <w:sz w:val="20"/>
                <w:szCs w:val="20"/>
              </w:rPr>
              <w:t>【法律】《行政处罚法》第三十七条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E706E8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2-2.</w:t>
            </w:r>
            <w:r>
              <w:rPr>
                <w:rFonts w:hint="eastAsia" w:eastAsia="仿宋_GB2312"/>
                <w:snapToGrid w:val="0"/>
                <w:spacing w:val="-4"/>
                <w:kern w:val="0"/>
                <w:sz w:val="20"/>
                <w:szCs w:val="20"/>
              </w:rPr>
              <w:t>【部门规章】《卫生行政处罚程序》第十七条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spacing w:val="-4"/>
                <w:kern w:val="0"/>
                <w:sz w:val="20"/>
                <w:szCs w:val="20"/>
              </w:rPr>
              <w:t xml:space="preserve"> </w:t>
            </w:r>
            <w:r>
              <w:rPr>
                <w:rFonts w:hint="eastAsia" w:eastAsia="仿宋_GB2312"/>
                <w:snapToGrid w:val="0"/>
                <w:spacing w:val="-4"/>
                <w:kern w:val="0"/>
                <w:sz w:val="20"/>
                <w:szCs w:val="20"/>
              </w:rPr>
              <w:t>对涉及国家机密、商业秘密和</w:t>
            </w:r>
            <w:r>
              <w:rPr>
                <w:rFonts w:hint="eastAsia" w:eastAsia="仿宋_GB2312"/>
                <w:snapToGrid w:val="0"/>
                <w:spacing w:val="-4"/>
                <w:kern w:val="0"/>
                <w:sz w:val="20"/>
                <w:szCs w:val="20"/>
                <w:lang w:eastAsia="zh-CN"/>
              </w:rPr>
              <w:t>个人隐私</w:t>
            </w:r>
            <w:r>
              <w:rPr>
                <w:rFonts w:hint="eastAsia" w:eastAsia="仿宋_GB2312"/>
                <w:snapToGrid w:val="0"/>
                <w:spacing w:val="-4"/>
                <w:kern w:val="0"/>
                <w:sz w:val="20"/>
                <w:szCs w:val="20"/>
              </w:rPr>
              <w:t>的，应当保守秘密。</w:t>
            </w:r>
          </w:p>
          <w:p w14:paraId="57EF63EE">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3.</w:t>
            </w:r>
            <w:r>
              <w:rPr>
                <w:rFonts w:hint="eastAsia" w:eastAsia="仿宋_GB2312"/>
                <w:snapToGrid w:val="0"/>
                <w:spacing w:val="-4"/>
                <w:kern w:val="0"/>
                <w:sz w:val="20"/>
                <w:szCs w:val="20"/>
              </w:rPr>
              <w:t>【部门规章】《卫生行政处罚程序》第二十五条</w:t>
            </w:r>
            <w:r>
              <w:rPr>
                <w:rFonts w:eastAsia="仿宋_GB2312"/>
                <w:snapToGrid w:val="0"/>
                <w:spacing w:val="-4"/>
                <w:kern w:val="0"/>
                <w:sz w:val="20"/>
                <w:szCs w:val="20"/>
              </w:rPr>
              <w:t xml:space="preserve">  </w:t>
            </w:r>
            <w:r>
              <w:rPr>
                <w:rFonts w:hint="eastAsia" w:eastAsia="仿宋_GB2312"/>
                <w:snapToGrid w:val="0"/>
                <w:spacing w:val="-4"/>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2BE8E992">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4-1.</w:t>
            </w:r>
            <w:r>
              <w:rPr>
                <w:rFonts w:hint="eastAsia" w:eastAsia="仿宋_GB2312"/>
                <w:snapToGrid w:val="0"/>
                <w:spacing w:val="-4"/>
                <w:kern w:val="0"/>
                <w:sz w:val="20"/>
                <w:szCs w:val="20"/>
              </w:rPr>
              <w:t>【法律】《行政处罚法》第三十一条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行政机关在作出行政处罚决定之前，应当告知当事人作出行政处罚决定的事实、理由及依据，并告知当事人依法享有的权利。</w:t>
            </w:r>
          </w:p>
          <w:p w14:paraId="58C14A35">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4-2.</w:t>
            </w:r>
            <w:r>
              <w:rPr>
                <w:rFonts w:hint="eastAsia" w:eastAsia="仿宋_GB2312"/>
                <w:snapToGrid w:val="0"/>
                <w:spacing w:val="-4"/>
                <w:kern w:val="0"/>
                <w:sz w:val="20"/>
                <w:szCs w:val="20"/>
              </w:rPr>
              <w:t>【部门规章】《卫生行政处罚程序》第三十三条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spacing w:val="-4"/>
                <w:kern w:val="0"/>
                <w:sz w:val="20"/>
                <w:szCs w:val="20"/>
              </w:rPr>
              <w:t>……</w:t>
            </w:r>
          </w:p>
          <w:p w14:paraId="25C1326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5.</w:t>
            </w:r>
            <w:r>
              <w:rPr>
                <w:rFonts w:hint="eastAsia" w:eastAsia="仿宋_GB2312"/>
                <w:snapToGrid w:val="0"/>
                <w:spacing w:val="-4"/>
                <w:kern w:val="0"/>
                <w:sz w:val="20"/>
                <w:szCs w:val="20"/>
              </w:rPr>
              <w:t>【法律】《行政处罚法》第三十九条</w:t>
            </w:r>
            <w:r>
              <w:rPr>
                <w:rFonts w:eastAsia="仿宋_GB2312"/>
                <w:snapToGrid w:val="0"/>
                <w:spacing w:val="-4"/>
                <w:kern w:val="0"/>
                <w:sz w:val="20"/>
                <w:szCs w:val="20"/>
              </w:rPr>
              <w:t>:“</w:t>
            </w:r>
            <w:r>
              <w:rPr>
                <w:rFonts w:hint="eastAsia" w:eastAsia="仿宋_GB2312"/>
                <w:snapToGrid w:val="0"/>
                <w:spacing w:val="-4"/>
                <w:kern w:val="0"/>
                <w:sz w:val="20"/>
                <w:szCs w:val="20"/>
              </w:rPr>
              <w:t>行政机关依照本法第三十八条的规定给予行政处罚，应当制作行政处罚决定书。行政处罚决定书应当载明下列事项：</w:t>
            </w:r>
            <w:r>
              <w:rPr>
                <w:rFonts w:eastAsia="仿宋_GB2312"/>
                <w:snapToGrid w:val="0"/>
                <w:spacing w:val="-4"/>
                <w:kern w:val="0"/>
                <w:sz w:val="20"/>
                <w:szCs w:val="20"/>
              </w:rPr>
              <w:t xml:space="preserve">…… </w:t>
            </w:r>
          </w:p>
          <w:p w14:paraId="26EA6E52">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6.</w:t>
            </w:r>
            <w:r>
              <w:rPr>
                <w:rFonts w:hint="eastAsia" w:eastAsia="仿宋_GB2312"/>
                <w:snapToGrid w:val="0"/>
                <w:spacing w:val="-4"/>
                <w:kern w:val="0"/>
                <w:sz w:val="20"/>
                <w:szCs w:val="20"/>
              </w:rPr>
              <w:t>【法律】《行政处罚法》第四十条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行政处罚决定书应当在宣告后当场交付当事人；当事人不在场的，行政机关应当在七日内依照民事诉讼法的有关规定，将行政处罚决定书送达当事人。</w:t>
            </w:r>
          </w:p>
          <w:p w14:paraId="7DF387B3">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7-1.</w:t>
            </w:r>
            <w:r>
              <w:rPr>
                <w:rFonts w:hint="eastAsia" w:eastAsia="仿宋_GB2312"/>
                <w:snapToGrid w:val="0"/>
                <w:spacing w:val="-4"/>
                <w:kern w:val="0"/>
                <w:sz w:val="20"/>
                <w:szCs w:val="20"/>
              </w:rPr>
              <w:t>【法律】《行政处罚法》第四十四条</w:t>
            </w:r>
            <w:r>
              <w:rPr>
                <w:rFonts w:eastAsia="仿宋_GB2312"/>
                <w:snapToGrid w:val="0"/>
                <w:spacing w:val="-4"/>
                <w:kern w:val="0"/>
                <w:sz w:val="20"/>
                <w:szCs w:val="20"/>
              </w:rPr>
              <w:t xml:space="preserve">  </w:t>
            </w:r>
            <w:r>
              <w:rPr>
                <w:rFonts w:hint="eastAsia" w:eastAsia="仿宋_GB2312"/>
                <w:snapToGrid w:val="0"/>
                <w:spacing w:val="-4"/>
                <w:kern w:val="0"/>
                <w:sz w:val="20"/>
                <w:szCs w:val="20"/>
              </w:rPr>
              <w:t>行政处罚决定依法作出后，当事人应当在行政处罚决定的期限内，予以履行。</w:t>
            </w:r>
          </w:p>
          <w:p w14:paraId="2DA8BE47">
            <w:pPr>
              <w:widowControl/>
              <w:spacing w:line="260" w:lineRule="exact"/>
              <w:ind w:firstLine="384" w:firstLineChars="200"/>
              <w:rPr>
                <w:rFonts w:eastAsia="仿宋_GB2312"/>
                <w:snapToGrid w:val="0"/>
                <w:spacing w:val="-4"/>
                <w:kern w:val="0"/>
                <w:sz w:val="20"/>
                <w:szCs w:val="20"/>
              </w:rPr>
            </w:pPr>
            <w:r>
              <w:rPr>
                <w:rFonts w:eastAsia="仿宋_GB2312"/>
                <w:snapToGrid w:val="0"/>
                <w:spacing w:val="-4"/>
                <w:kern w:val="0"/>
                <w:sz w:val="20"/>
                <w:szCs w:val="20"/>
              </w:rPr>
              <w:t>7-2.</w:t>
            </w:r>
            <w:r>
              <w:rPr>
                <w:rFonts w:hint="eastAsia" w:eastAsia="仿宋_GB2312"/>
                <w:snapToGrid w:val="0"/>
                <w:spacing w:val="-4"/>
                <w:kern w:val="0"/>
                <w:sz w:val="20"/>
                <w:szCs w:val="20"/>
              </w:rPr>
              <w:t>【部门规章】《卫生行政处罚程序》第五十七条</w:t>
            </w:r>
            <w:r>
              <w:rPr>
                <w:rFonts w:eastAsia="仿宋_GB2312"/>
                <w:snapToGrid w:val="0"/>
                <w:spacing w:val="-4"/>
                <w:kern w:val="0"/>
                <w:sz w:val="20"/>
                <w:szCs w:val="20"/>
              </w:rPr>
              <w:t xml:space="preserve">  </w:t>
            </w:r>
            <w:r>
              <w:rPr>
                <w:rFonts w:hint="eastAsia" w:eastAsia="仿宋_GB2312"/>
                <w:snapToGrid w:val="0"/>
                <w:spacing w:val="-4"/>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076D922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60D495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41AC37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6BEB847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4A80D35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7DC8C5B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1FAAD6A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0903A3E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555C6EA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725E44D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27FC24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5F9F90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w:t>
            </w:r>
          </w:p>
        </w:tc>
        <w:tc>
          <w:tcPr>
            <w:tcW w:w="567" w:type="dxa"/>
            <w:tcMar>
              <w:top w:w="28" w:type="dxa"/>
              <w:left w:w="57" w:type="dxa"/>
              <w:bottom w:w="28" w:type="dxa"/>
              <w:right w:w="57" w:type="dxa"/>
            </w:tcMar>
            <w:vAlign w:val="center"/>
          </w:tcPr>
          <w:p w14:paraId="127D0BB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5FB57EDE">
            <w:pPr>
              <w:widowControl/>
              <w:spacing w:line="260" w:lineRule="exact"/>
              <w:rPr>
                <w:rFonts w:eastAsia="仿宋_GB2312"/>
                <w:snapToGrid w:val="0"/>
                <w:kern w:val="0"/>
                <w:sz w:val="20"/>
                <w:szCs w:val="20"/>
              </w:rPr>
            </w:pPr>
          </w:p>
        </w:tc>
      </w:tr>
      <w:tr w14:paraId="065C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64BD628">
            <w:pPr>
              <w:widowControl/>
              <w:spacing w:line="260" w:lineRule="exact"/>
              <w:jc w:val="center"/>
              <w:rPr>
                <w:rFonts w:eastAsia="仿宋_GB2312"/>
                <w:snapToGrid w:val="0"/>
                <w:kern w:val="0"/>
                <w:sz w:val="20"/>
                <w:szCs w:val="20"/>
              </w:rPr>
            </w:pPr>
            <w:r>
              <w:rPr>
                <w:rFonts w:eastAsia="仿宋_GB2312"/>
                <w:snapToGrid w:val="0"/>
                <w:kern w:val="0"/>
                <w:sz w:val="20"/>
                <w:szCs w:val="20"/>
              </w:rPr>
              <w:t>20</w:t>
            </w:r>
          </w:p>
        </w:tc>
        <w:tc>
          <w:tcPr>
            <w:tcW w:w="458" w:type="dxa"/>
            <w:tcMar>
              <w:top w:w="28" w:type="dxa"/>
              <w:left w:w="57" w:type="dxa"/>
              <w:bottom w:w="28" w:type="dxa"/>
              <w:right w:w="57" w:type="dxa"/>
            </w:tcMar>
            <w:vAlign w:val="center"/>
          </w:tcPr>
          <w:p w14:paraId="2FEF567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6DC271D4">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餐具、饮具集中消毒服务单位违反《食品安全法》规定用水，使用洗涤剂、消毒剂，或者出厂的餐具、饮具未按规定检验合格并随附消毒合格证明，或者未按规定在独立包装上标注相关内容的处罚</w:t>
            </w:r>
          </w:p>
        </w:tc>
        <w:tc>
          <w:tcPr>
            <w:tcW w:w="475" w:type="dxa"/>
            <w:tcMar>
              <w:top w:w="28" w:type="dxa"/>
              <w:left w:w="57" w:type="dxa"/>
              <w:bottom w:w="28" w:type="dxa"/>
              <w:right w:w="57" w:type="dxa"/>
            </w:tcMar>
            <w:vAlign w:val="center"/>
          </w:tcPr>
          <w:p w14:paraId="4DDF7CEB">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62EDD3B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B309C2B">
            <w:pPr>
              <w:widowControl/>
              <w:spacing w:line="260" w:lineRule="exact"/>
              <w:rPr>
                <w:rFonts w:eastAsia="仿宋_GB2312"/>
                <w:snapToGrid w:val="0"/>
                <w:spacing w:val="-6"/>
                <w:kern w:val="0"/>
                <w:sz w:val="20"/>
                <w:szCs w:val="20"/>
              </w:rPr>
            </w:pPr>
            <w:r>
              <w:rPr>
                <w:rFonts w:hint="eastAsia" w:eastAsia="仿宋_GB2312"/>
                <w:snapToGrid w:val="0"/>
                <w:kern w:val="0"/>
                <w:sz w:val="20"/>
                <w:szCs w:val="20"/>
              </w:rPr>
              <w:t>法制监督与职业健康科（行政审批办公室）</w:t>
            </w:r>
          </w:p>
        </w:tc>
        <w:tc>
          <w:tcPr>
            <w:tcW w:w="2268" w:type="dxa"/>
            <w:tcMar>
              <w:top w:w="28" w:type="dxa"/>
              <w:left w:w="57" w:type="dxa"/>
              <w:bottom w:w="28" w:type="dxa"/>
              <w:right w:w="57" w:type="dxa"/>
            </w:tcMar>
            <w:vAlign w:val="center"/>
          </w:tcPr>
          <w:p w14:paraId="0726BC6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【法律】《中华人民共和国食品安全法》（</w:t>
            </w:r>
            <w:r>
              <w:rPr>
                <w:rFonts w:eastAsia="仿宋_GB2312"/>
                <w:snapToGrid w:val="0"/>
                <w:kern w:val="0"/>
                <w:sz w:val="20"/>
                <w:szCs w:val="20"/>
              </w:rPr>
              <w:t>2018</w:t>
            </w:r>
            <w:r>
              <w:rPr>
                <w:rFonts w:hint="eastAsia" w:eastAsia="仿宋_GB2312"/>
                <w:snapToGrid w:val="0"/>
                <w:kern w:val="0"/>
                <w:sz w:val="20"/>
                <w:szCs w:val="20"/>
              </w:rPr>
              <w:t>年修正）</w:t>
            </w:r>
            <w:r>
              <w:rPr>
                <w:rFonts w:eastAsia="仿宋_GB2312"/>
                <w:snapToGrid w:val="0"/>
                <w:kern w:val="0"/>
                <w:sz w:val="20"/>
                <w:szCs w:val="20"/>
              </w:rPr>
              <w:br w:type="textWrapping"/>
            </w:r>
            <w:r>
              <w:rPr>
                <w:rFonts w:hint="eastAsia" w:eastAsia="仿宋_GB2312"/>
                <w:snapToGrid w:val="0"/>
                <w:kern w:val="0"/>
                <w:sz w:val="20"/>
                <w:szCs w:val="20"/>
              </w:rPr>
              <w:t>第一百二十六条</w:t>
            </w:r>
            <w:r>
              <w:rPr>
                <w:rFonts w:eastAsia="仿宋_GB2312"/>
                <w:snapToGrid w:val="0"/>
                <w:kern w:val="0"/>
                <w:sz w:val="20"/>
                <w:szCs w:val="20"/>
              </w:rPr>
              <w:t xml:space="preserve"> </w:t>
            </w:r>
            <w:r>
              <w:rPr>
                <w:rFonts w:hint="eastAsia" w:eastAsia="仿宋_GB2312"/>
                <w:snapToGrid w:val="0"/>
                <w:kern w:val="0"/>
                <w:sz w:val="20"/>
                <w:szCs w:val="20"/>
              </w:rPr>
              <w:t>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w:t>
            </w:r>
            <w:r>
              <w:rPr>
                <w:rFonts w:eastAsia="仿宋_GB2312"/>
                <w:snapToGrid w:val="0"/>
                <w:kern w:val="0"/>
                <w:sz w:val="20"/>
                <w:szCs w:val="20"/>
              </w:rPr>
              <w:t>……</w:t>
            </w:r>
            <w:r>
              <w:rPr>
                <w:rFonts w:hint="eastAsia" w:eastAsia="仿宋_GB2312"/>
                <w:snapToGrid w:val="0"/>
                <w:kern w:val="0"/>
                <w:sz w:val="20"/>
                <w:szCs w:val="20"/>
              </w:rPr>
              <w:t>（十三）食品生产企业、餐饮服务提供者未按规定制定、实施生产经营过程控制要求。</w:t>
            </w:r>
            <w:r>
              <w:rPr>
                <w:rFonts w:eastAsia="仿宋_GB2312"/>
                <w:snapToGrid w:val="0"/>
                <w:kern w:val="0"/>
                <w:sz w:val="20"/>
                <w:szCs w:val="20"/>
              </w:rPr>
              <w:br w:type="textWrapping"/>
            </w:r>
            <w:r>
              <w:rPr>
                <w:rFonts w:hint="eastAsia" w:eastAsia="仿宋_GB2312"/>
                <w:snapToGrid w:val="0"/>
                <w:kern w:val="0"/>
                <w:sz w:val="20"/>
                <w:szCs w:val="20"/>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469327DD">
            <w:pPr>
              <w:widowControl/>
              <w:spacing w:line="260" w:lineRule="exact"/>
              <w:ind w:firstLine="400" w:firstLineChars="200"/>
              <w:rPr>
                <w:rFonts w:eastAsia="仿宋_GB2312"/>
                <w:snapToGrid w:val="0"/>
                <w:kern w:val="0"/>
                <w:sz w:val="20"/>
                <w:szCs w:val="20"/>
              </w:rPr>
            </w:pPr>
            <w:r>
              <w:rPr>
                <w:rFonts w:hint="eastAsia" w:eastAsia="仿宋_GB2312"/>
                <w:snapToGrid w:val="0"/>
                <w:color w:val="000000"/>
                <w:kern w:val="0"/>
                <w:sz w:val="20"/>
                <w:szCs w:val="20"/>
              </w:rPr>
              <w:t>【法规】《中华人民共和国食品安全法实施条例》第二十七条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w:t>
            </w:r>
            <w:r>
              <w:rPr>
                <w:rFonts w:eastAsia="仿宋_GB2312"/>
                <w:snapToGrid w:val="0"/>
                <w:color w:val="000000"/>
                <w:kern w:val="0"/>
                <w:sz w:val="20"/>
                <w:szCs w:val="20"/>
              </w:rPr>
              <w:t>6</w:t>
            </w:r>
            <w:r>
              <w:rPr>
                <w:rFonts w:hint="eastAsia" w:eastAsia="仿宋_GB2312"/>
                <w:snapToGrid w:val="0"/>
                <w:color w:val="000000"/>
                <w:kern w:val="0"/>
                <w:sz w:val="20"/>
                <w:szCs w:val="20"/>
              </w:rPr>
              <w:t>个月。消毒后的餐具饮具应当在独立包装上标注单位名称、地址、联系方式、消毒日期和批号以及使用期限等内容。第六十四条　县级以上地方人民政府卫生行政部门应当对餐具饮具集中消毒服务单位进行监督检查，发现不符合法律、法规、国家相关标准以及相关卫生规范等要求的，应当及时调查处理。监督检查的结果应当向社会公布。第七十一条　餐具饮具集中消毒服务单位未按照规定建立并遵守出厂检验记录制度的，由县级以上人民政府卫生行政部门依照食品安全法第一百二十六条第一款、本条例第七十五条的规定给予处罚。</w:t>
            </w:r>
          </w:p>
        </w:tc>
        <w:tc>
          <w:tcPr>
            <w:tcW w:w="1439" w:type="dxa"/>
            <w:tcMar>
              <w:top w:w="28" w:type="dxa"/>
              <w:left w:w="57" w:type="dxa"/>
              <w:bottom w:w="28" w:type="dxa"/>
              <w:right w:w="57" w:type="dxa"/>
            </w:tcMar>
            <w:vAlign w:val="center"/>
          </w:tcPr>
          <w:p w14:paraId="3ED3CAE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14993FA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2D29E2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5BB90C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4649F26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5D2FB4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86AF0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55FFD65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72F362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w:t>
            </w:r>
            <w:r>
              <w:rPr>
                <w:rFonts w:hint="eastAsia" w:eastAsia="仿宋_GB2312"/>
                <w:snapToGrid w:val="0"/>
                <w:kern w:val="0"/>
                <w:sz w:val="20"/>
                <w:szCs w:val="20"/>
              </w:rPr>
              <w:t>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kern w:val="0"/>
                <w:sz w:val="20"/>
                <w:szCs w:val="20"/>
              </w:rPr>
              <w:t>……</w:t>
            </w:r>
            <w:r>
              <w:rPr>
                <w:rFonts w:hint="eastAsia" w:eastAsia="仿宋_GB2312"/>
                <w:snapToGrid w:val="0"/>
                <w:kern w:val="0"/>
                <w:sz w:val="20"/>
                <w:szCs w:val="20"/>
              </w:rPr>
              <w:t>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年卫生部令第五十三号公布）第二十七条</w:t>
            </w:r>
            <w:r>
              <w:rPr>
                <w:rFonts w:eastAsia="仿宋_GB2312"/>
                <w:snapToGrid w:val="0"/>
                <w:kern w:val="0"/>
                <w:sz w:val="20"/>
                <w:szCs w:val="20"/>
              </w:rPr>
              <w:t xml:space="preserve"> </w:t>
            </w:r>
            <w:r>
              <w:rPr>
                <w:rFonts w:hint="eastAsia" w:eastAsia="仿宋_GB2312"/>
                <w:snapToGrid w:val="0"/>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kern w:val="0"/>
                <w:sz w:val="20"/>
                <w:szCs w:val="20"/>
              </w:rPr>
              <w:t xml:space="preserve"> </w:t>
            </w:r>
            <w:r>
              <w:rPr>
                <w:rFonts w:hint="eastAsia" w:eastAsia="仿宋_GB2312"/>
                <w:snapToGrid w:val="0"/>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w:t>
            </w:r>
          </w:p>
          <w:p w14:paraId="3D355F2F">
            <w:pPr>
              <w:widowControl/>
              <w:spacing w:line="260" w:lineRule="exact"/>
              <w:rPr>
                <w:rFonts w:eastAsia="仿宋_GB2312"/>
                <w:snapToGrid w:val="0"/>
                <w:spacing w:val="-4"/>
                <w:kern w:val="0"/>
                <w:sz w:val="20"/>
                <w:szCs w:val="20"/>
              </w:rPr>
            </w:pPr>
            <w:r>
              <w:rPr>
                <w:rFonts w:hint="eastAsia" w:eastAsia="仿宋_GB2312"/>
                <w:snapToGrid w:val="0"/>
                <w:kern w:val="0"/>
                <w:sz w:val="20"/>
                <w:szCs w:val="20"/>
              </w:rPr>
              <w:t>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年卫生部令第五十三号公布）第四十七条　卫生行政处罚决定书应当在宣告后当场交付当事人并取得送达回执</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年卫生部令第五十三号公布）第五十一条　卫生行政处罚决定作出后，当事人应当在处罚决定的期限内予以履行。第五十六条</w:t>
            </w:r>
            <w:r>
              <w:rPr>
                <w:rFonts w:eastAsia="仿宋_GB2312"/>
                <w:snapToGrid w:val="0"/>
                <w:kern w:val="0"/>
                <w:sz w:val="20"/>
                <w:szCs w:val="20"/>
              </w:rPr>
              <w:t xml:space="preserve"> </w:t>
            </w:r>
            <w:r>
              <w:rPr>
                <w:rFonts w:hint="eastAsia" w:eastAsia="仿宋_GB2312"/>
                <w:snapToGrid w:val="0"/>
                <w:kern w:val="0"/>
                <w:sz w:val="20"/>
                <w:szCs w:val="20"/>
              </w:rPr>
              <w:t>当事人在法定期限内不申请行政复议或者不提起行政诉讼又不履行的，卫生行政机关可以采取下列措施</w:t>
            </w:r>
            <w:r>
              <w:rPr>
                <w:rFonts w:eastAsia="仿宋_GB2312"/>
                <w:snapToGrid w:val="0"/>
                <w:kern w:val="0"/>
                <w:sz w:val="20"/>
                <w:szCs w:val="20"/>
              </w:rPr>
              <w:t>……</w:t>
            </w:r>
            <w:r>
              <w:rPr>
                <w:rFonts w:hint="eastAsia" w:eastAsia="仿宋_GB2312"/>
                <w:snapToGrid w:val="0"/>
                <w:kern w:val="0"/>
                <w:sz w:val="20"/>
                <w:szCs w:val="20"/>
              </w:rPr>
              <w:t>申请人民法院强制执行。</w:t>
            </w:r>
            <w:r>
              <w:rPr>
                <w:rFonts w:eastAsia="仿宋_GB2312"/>
                <w:snapToGrid w:val="0"/>
                <w:kern w:val="0"/>
                <w:sz w:val="20"/>
                <w:szCs w:val="20"/>
              </w:rPr>
              <w:t xml:space="preserve">    </w:t>
            </w:r>
          </w:p>
        </w:tc>
        <w:tc>
          <w:tcPr>
            <w:tcW w:w="1440" w:type="dxa"/>
            <w:tcMar>
              <w:top w:w="28" w:type="dxa"/>
              <w:left w:w="57" w:type="dxa"/>
              <w:bottom w:w="28" w:type="dxa"/>
              <w:right w:w="57" w:type="dxa"/>
            </w:tcMar>
            <w:vAlign w:val="center"/>
          </w:tcPr>
          <w:p w14:paraId="331FA35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14B5B48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7FA082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B45046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08E4A8E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361DE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5B5FF4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13F9988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70D60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55E930F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3E046CA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【法律】《中华人民共和国行政处罚法》第五十五条</w:t>
            </w:r>
            <w:r>
              <w:rPr>
                <w:rFonts w:eastAsia="仿宋_GB2312"/>
                <w:snapToGrid w:val="0"/>
                <w:kern w:val="0"/>
                <w:sz w:val="20"/>
                <w:szCs w:val="20"/>
              </w:rPr>
              <w:t xml:space="preserve"> </w:t>
            </w:r>
            <w:r>
              <w:rPr>
                <w:rFonts w:hint="eastAsia" w:eastAsia="仿宋_GB2312"/>
                <w:snapToGrid w:val="0"/>
                <w:kern w:val="0"/>
                <w:sz w:val="20"/>
                <w:szCs w:val="20"/>
              </w:rPr>
              <w:t>行政机关实施行政处罚，有下列情形之一的，由上级行政机关</w:t>
            </w:r>
            <w:r>
              <w:rPr>
                <w:rFonts w:eastAsia="仿宋_GB2312"/>
                <w:snapToGrid w:val="0"/>
                <w:kern w:val="0"/>
                <w:sz w:val="20"/>
                <w:szCs w:val="20"/>
              </w:rPr>
              <w:t xml:space="preserve"> </w:t>
            </w:r>
            <w:r>
              <w:rPr>
                <w:rFonts w:hint="eastAsia" w:eastAsia="仿宋_GB2312"/>
                <w:snapToGrid w:val="0"/>
                <w:kern w:val="0"/>
                <w:sz w:val="20"/>
                <w:szCs w:val="20"/>
              </w:rPr>
              <w:t>或者有关部门责令改正，可以对直接负责的主管人员和其他直接责任人员依法给予行政处分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 xml:space="preserve">24 </w:t>
            </w:r>
            <w:r>
              <w:rPr>
                <w:rFonts w:hint="eastAsia" w:eastAsia="仿宋_GB2312"/>
                <w:snapToGrid w:val="0"/>
                <w:kern w:val="0"/>
                <w:sz w:val="20"/>
                <w:szCs w:val="20"/>
              </w:rPr>
              <w:t>号公布）第十二条：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年卫生部令第五十三号公布）第六十条</w:t>
            </w:r>
            <w:r>
              <w:rPr>
                <w:rFonts w:eastAsia="仿宋_GB2312"/>
                <w:snapToGrid w:val="0"/>
                <w:kern w:val="0"/>
                <w:sz w:val="20"/>
                <w:szCs w:val="20"/>
              </w:rPr>
              <w:t xml:space="preserve"> </w:t>
            </w:r>
            <w:r>
              <w:rPr>
                <w:rFonts w:hint="eastAsia" w:eastAsia="仿宋_GB2312"/>
                <w:snapToGrid w:val="0"/>
                <w:kern w:val="0"/>
                <w:sz w:val="20"/>
                <w:szCs w:val="20"/>
              </w:rPr>
              <w:t>卫生行政机关及其卫生执法人员违反本程序实施行政处罚，将依照《行政处罚法》的有关规定，追究法律责任。</w:t>
            </w:r>
          </w:p>
        </w:tc>
        <w:tc>
          <w:tcPr>
            <w:tcW w:w="567" w:type="dxa"/>
            <w:tcMar>
              <w:top w:w="28" w:type="dxa"/>
              <w:left w:w="57" w:type="dxa"/>
              <w:bottom w:w="28" w:type="dxa"/>
              <w:right w:w="57" w:type="dxa"/>
            </w:tcMar>
            <w:vAlign w:val="center"/>
          </w:tcPr>
          <w:p w14:paraId="7692978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2ED000BA">
            <w:pPr>
              <w:widowControl/>
              <w:spacing w:line="260" w:lineRule="exact"/>
              <w:rPr>
                <w:rFonts w:eastAsia="仿宋_GB2312"/>
                <w:snapToGrid w:val="0"/>
                <w:kern w:val="0"/>
                <w:sz w:val="20"/>
                <w:szCs w:val="20"/>
              </w:rPr>
            </w:pPr>
          </w:p>
        </w:tc>
      </w:tr>
      <w:tr w14:paraId="621B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9BECB86">
            <w:pPr>
              <w:widowControl/>
              <w:spacing w:line="260" w:lineRule="exact"/>
              <w:jc w:val="center"/>
              <w:rPr>
                <w:rFonts w:eastAsia="仿宋_GB2312"/>
                <w:snapToGrid w:val="0"/>
                <w:kern w:val="0"/>
                <w:sz w:val="20"/>
                <w:szCs w:val="20"/>
              </w:rPr>
            </w:pPr>
            <w:r>
              <w:rPr>
                <w:rFonts w:eastAsia="仿宋_GB2312"/>
                <w:snapToGrid w:val="0"/>
                <w:kern w:val="0"/>
                <w:sz w:val="20"/>
                <w:szCs w:val="20"/>
              </w:rPr>
              <w:t>21</w:t>
            </w:r>
          </w:p>
        </w:tc>
        <w:tc>
          <w:tcPr>
            <w:tcW w:w="458" w:type="dxa"/>
            <w:tcMar>
              <w:top w:w="28" w:type="dxa"/>
              <w:left w:w="57" w:type="dxa"/>
              <w:bottom w:w="28" w:type="dxa"/>
              <w:right w:w="57" w:type="dxa"/>
            </w:tcMar>
            <w:vAlign w:val="center"/>
          </w:tcPr>
          <w:p w14:paraId="7A5DA4A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73C9A64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医疗机构未按照规定进行建设项目放射性职业病危害评价、卫生审查和竣工验收的处罚</w:t>
            </w:r>
          </w:p>
        </w:tc>
        <w:tc>
          <w:tcPr>
            <w:tcW w:w="475" w:type="dxa"/>
            <w:tcMar>
              <w:top w:w="28" w:type="dxa"/>
              <w:left w:w="57" w:type="dxa"/>
              <w:bottom w:w="28" w:type="dxa"/>
              <w:right w:w="57" w:type="dxa"/>
            </w:tcMar>
            <w:vAlign w:val="center"/>
          </w:tcPr>
          <w:p w14:paraId="5E5A1400">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62BF00B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F50D3B4">
            <w:pPr>
              <w:widowControl/>
              <w:spacing w:line="260" w:lineRule="exact"/>
              <w:rPr>
                <w:rFonts w:eastAsia="仿宋_GB2312"/>
                <w:snapToGrid w:val="0"/>
                <w:kern w:val="0"/>
                <w:sz w:val="20"/>
                <w:szCs w:val="20"/>
              </w:rPr>
            </w:pPr>
            <w:r>
              <w:rPr>
                <w:rFonts w:hint="eastAsia" w:eastAsia="仿宋_GB2312"/>
                <w:snapToGrid w:val="0"/>
                <w:kern w:val="0"/>
                <w:sz w:val="20"/>
                <w:szCs w:val="20"/>
              </w:rPr>
              <w:t>法制监督与职业健康科（行政审批办公室）</w:t>
            </w:r>
          </w:p>
        </w:tc>
        <w:tc>
          <w:tcPr>
            <w:tcW w:w="2268" w:type="dxa"/>
            <w:tcMar>
              <w:top w:w="28" w:type="dxa"/>
              <w:left w:w="57" w:type="dxa"/>
              <w:bottom w:w="28" w:type="dxa"/>
              <w:right w:w="57" w:type="dxa"/>
            </w:tcMar>
            <w:vAlign w:val="center"/>
          </w:tcPr>
          <w:p w14:paraId="141EDF38">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【法律】《中华人民共和国职业病防治法》第六十条</w:t>
            </w:r>
            <w:r>
              <w:rPr>
                <w:rFonts w:eastAsia="仿宋_GB2312"/>
                <w:snapToGrid w:val="0"/>
                <w:kern w:val="0"/>
                <w:sz w:val="20"/>
                <w:szCs w:val="20"/>
              </w:rPr>
              <w:t>……</w:t>
            </w:r>
            <w:r>
              <w:rPr>
                <w:rFonts w:hint="eastAsia" w:eastAsia="仿宋_GB2312"/>
                <w:snapToGrid w:val="0"/>
                <w:kern w:val="0"/>
                <w:sz w:val="20"/>
                <w:szCs w:val="20"/>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r>
              <w:rPr>
                <w:rFonts w:eastAsia="仿宋_GB2312"/>
                <w:snapToGrid w:val="0"/>
                <w:kern w:val="0"/>
                <w:sz w:val="20"/>
                <w:szCs w:val="20"/>
              </w:rPr>
              <w:t xml:space="preserve"> </w:t>
            </w:r>
            <w:r>
              <w:rPr>
                <w:rFonts w:hint="eastAsia" w:eastAsia="仿宋_GB2312"/>
                <w:snapToGrid w:val="0"/>
                <w:kern w:val="0"/>
                <w:sz w:val="20"/>
                <w:szCs w:val="20"/>
              </w:rPr>
              <w:t>（一）未按照规定进行职业病危害预评价的；</w:t>
            </w:r>
            <w:r>
              <w:rPr>
                <w:rFonts w:eastAsia="仿宋_GB2312"/>
                <w:snapToGrid w:val="0"/>
                <w:kern w:val="0"/>
                <w:sz w:val="20"/>
                <w:szCs w:val="20"/>
              </w:rPr>
              <w:t xml:space="preserve"> </w:t>
            </w:r>
            <w:r>
              <w:rPr>
                <w:rFonts w:hint="eastAsia" w:eastAsia="仿宋_GB2312"/>
                <w:snapToGrid w:val="0"/>
                <w:kern w:val="0"/>
                <w:sz w:val="20"/>
                <w:szCs w:val="20"/>
              </w:rPr>
              <w:t>（二）医疗机构可能产生放射性职业病危害的建设项目未按照规定提交放射性职业病危害预评价报告，或者放射性职业病危害预评价报告未经卫生行政部门审核同意，开工建设的；</w:t>
            </w:r>
            <w:r>
              <w:rPr>
                <w:rFonts w:eastAsia="仿宋_GB2312"/>
                <w:snapToGrid w:val="0"/>
                <w:kern w:val="0"/>
                <w:sz w:val="20"/>
                <w:szCs w:val="20"/>
              </w:rPr>
              <w:t xml:space="preserve"> </w:t>
            </w:r>
            <w:r>
              <w:rPr>
                <w:rFonts w:hint="eastAsia" w:eastAsia="仿宋_GB2312"/>
                <w:snapToGrid w:val="0"/>
                <w:kern w:val="0"/>
                <w:sz w:val="20"/>
                <w:szCs w:val="20"/>
              </w:rPr>
              <w:t>（三）建设项目的职业病防护设施未按照规定与主体工程同时设计、同时施工、同时投入生产和使用的；</w:t>
            </w:r>
            <w:r>
              <w:rPr>
                <w:rFonts w:eastAsia="仿宋_GB2312"/>
                <w:snapToGrid w:val="0"/>
                <w:kern w:val="0"/>
                <w:sz w:val="20"/>
                <w:szCs w:val="20"/>
              </w:rPr>
              <w:t xml:space="preserve"> </w:t>
            </w:r>
            <w:r>
              <w:rPr>
                <w:rFonts w:hint="eastAsia" w:eastAsia="仿宋_GB2312"/>
                <w:snapToGrid w:val="0"/>
                <w:kern w:val="0"/>
                <w:sz w:val="20"/>
                <w:szCs w:val="20"/>
              </w:rPr>
              <w:t>（四）建设项目的职业病防护设施设计不符合国家职业卫生标准和卫生要求，或者医疗机构放射性职业病危害严重的建设项目的防护设施设计未经卫生行政部门审查同意擅自施工的；</w:t>
            </w:r>
            <w:r>
              <w:rPr>
                <w:rFonts w:eastAsia="仿宋_GB2312"/>
                <w:snapToGrid w:val="0"/>
                <w:kern w:val="0"/>
                <w:sz w:val="20"/>
                <w:szCs w:val="20"/>
              </w:rPr>
              <w:t xml:space="preserve"> </w:t>
            </w:r>
            <w:r>
              <w:rPr>
                <w:rFonts w:hint="eastAsia" w:eastAsia="仿宋_GB2312"/>
                <w:snapToGrid w:val="0"/>
                <w:kern w:val="0"/>
                <w:sz w:val="20"/>
                <w:szCs w:val="20"/>
              </w:rPr>
              <w:t>（五）未按照规定对职业病防护设施进行职业病危害控制效果评价的；</w:t>
            </w:r>
            <w:r>
              <w:rPr>
                <w:rFonts w:eastAsia="仿宋_GB2312"/>
                <w:snapToGrid w:val="0"/>
                <w:kern w:val="0"/>
                <w:sz w:val="20"/>
                <w:szCs w:val="20"/>
              </w:rPr>
              <w:t xml:space="preserve"> </w:t>
            </w:r>
            <w:r>
              <w:rPr>
                <w:rFonts w:hint="eastAsia" w:eastAsia="仿宋_GB2312"/>
                <w:snapToGrid w:val="0"/>
                <w:kern w:val="0"/>
                <w:sz w:val="20"/>
                <w:szCs w:val="20"/>
              </w:rPr>
              <w:t>（六）建设项目竣工投入生产和使用前，职业病防护设施未按照规定验收合格的。</w:t>
            </w:r>
          </w:p>
        </w:tc>
        <w:tc>
          <w:tcPr>
            <w:tcW w:w="1439" w:type="dxa"/>
            <w:tcMar>
              <w:top w:w="28" w:type="dxa"/>
              <w:left w:w="57" w:type="dxa"/>
              <w:bottom w:w="28" w:type="dxa"/>
              <w:right w:w="57" w:type="dxa"/>
            </w:tcMar>
            <w:vAlign w:val="center"/>
          </w:tcPr>
          <w:p w14:paraId="1A930CD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责任：对在卫生监督管理中发现的、卫生机构监测报告的、社会举报的、上级卫生健康行政机关交办、下级卫生健康行政机关报请或有关部门移送的医疗机构未按规定进行建设项目放射性职业病危害评价、卫生审查和竣工验收的，予以审查，决定是否立案（委法监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调查取证责任：承办人员应当及时调查取证，调查取证时应当</w:t>
            </w:r>
            <w:r>
              <w:rPr>
                <w:rFonts w:eastAsia="仿宋_GB2312"/>
                <w:snapToGrid w:val="0"/>
                <w:kern w:val="0"/>
                <w:sz w:val="20"/>
                <w:szCs w:val="20"/>
              </w:rPr>
              <w:t>2</w:t>
            </w:r>
            <w:r>
              <w:rPr>
                <w:rFonts w:hint="eastAsia" w:eastAsia="仿宋_GB2312"/>
                <w:snapToGrid w:val="0"/>
                <w:kern w:val="0"/>
                <w:sz w:val="20"/>
                <w:szCs w:val="20"/>
              </w:rPr>
              <w:t>人以上并出示执法证件，按照法定程序、法定实体规定的要求全面、客观、公正地收集证据，听取当事人的陈述，并制作相应的卫生行政执法文书（委法监科）。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复核审查责任：审查案件调查终结报告，审查案卷证据材料，对事实认定、证据采信、法律适用、自由裁量、执法程序等进行审查，提出法制审查意见并经合议决定处理意见，对情节复杂或者重大违法行为给予较重的行政处罚，行政机关的负责人应当集体讨论决定（委法监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告知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委法监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决定责任：履行告知或根据陈述申辩（听证）复核情况，依法审批后作出行政处罚决定，并制作陈述和申辩笔录、陈述和申辩复核意见书、听证笔录、听证意见书、行政处罚决定书等相关卫生行政执法文书（委法监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送达责任：卫生行政处罚决定书应依法送达当事人（委法监科）。</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执行责任：当事人自觉履行行政处罚决定的，应当核实取证后办理结案手续；当事人不自觉履行的，依法履行催告程序后，申请人民法院强制执行，执行情况符合结案条件的，办理结案手续（委法监科）。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8.</w:t>
            </w:r>
            <w:r>
              <w:rPr>
                <w:rFonts w:hint="eastAsia" w:eastAsia="仿宋_GB2312"/>
                <w:snapToGrid w:val="0"/>
                <w:kern w:val="0"/>
                <w:sz w:val="20"/>
                <w:szCs w:val="20"/>
              </w:rPr>
              <w:t>监管责任：对本行政区域内医疗机构开展放射性职业病危害建设项目依法监督检查</w:t>
            </w:r>
            <w:r>
              <w:rPr>
                <w:rFonts w:hint="eastAsia" w:eastAsia="仿宋_GB2312"/>
                <w:snapToGrid w:val="0"/>
                <w:spacing w:val="-6"/>
                <w:kern w:val="0"/>
                <w:sz w:val="20"/>
                <w:szCs w:val="20"/>
              </w:rPr>
              <w:t>（</w:t>
            </w:r>
            <w:r>
              <w:rPr>
                <w:rFonts w:hint="eastAsia" w:eastAsia="仿宋_GB2312"/>
                <w:snapToGrid w:val="0"/>
                <w:kern w:val="0"/>
                <w:sz w:val="20"/>
                <w:szCs w:val="20"/>
              </w:rPr>
              <w:t>委法监科</w:t>
            </w:r>
            <w:r>
              <w:rPr>
                <w:rFonts w:hint="eastAsia" w:eastAsia="仿宋_GB2312"/>
                <w:snapToGrid w:val="0"/>
                <w:spacing w:val="-6"/>
                <w:kern w:val="0"/>
                <w:sz w:val="20"/>
                <w:szCs w:val="20"/>
              </w:rPr>
              <w:t>）。</w:t>
            </w:r>
          </w:p>
        </w:tc>
        <w:tc>
          <w:tcPr>
            <w:tcW w:w="3614" w:type="dxa"/>
            <w:tcMar>
              <w:top w:w="28" w:type="dxa"/>
              <w:left w:w="57" w:type="dxa"/>
              <w:bottom w:w="28" w:type="dxa"/>
              <w:right w:w="57" w:type="dxa"/>
            </w:tcMar>
            <w:vAlign w:val="center"/>
          </w:tcPr>
          <w:p w14:paraId="68BB975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w:t>
            </w:r>
            <w:r>
              <w:rPr>
                <w:rFonts w:hint="eastAsia" w:eastAsia="仿宋_GB2312"/>
                <w:snapToGrid w:val="0"/>
                <w:kern w:val="0"/>
                <w:sz w:val="20"/>
                <w:szCs w:val="20"/>
              </w:rPr>
              <w:t>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承办人在调查终结后，应当对违法行为的事实、性质、情节以及社会危害程度进行合议并作好记录，合议应当根据认定的违法事实，依照有关卫生法律、法规和规章的规定分别提出下列处理意见</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年卫生部令第五十三号公布）第二十六条　卫生行政机关在作出合议之后，应当及时告知当事人行政处罚认定的事实、理由和依据，以及当事人依法享有的权利</w:t>
            </w:r>
            <w:r>
              <w:rPr>
                <w:rFonts w:eastAsia="仿宋_GB2312"/>
                <w:snapToGrid w:val="0"/>
                <w:kern w:val="0"/>
                <w:sz w:val="20"/>
                <w:szCs w:val="20"/>
              </w:rPr>
              <w:t>……</w:t>
            </w:r>
            <w:r>
              <w:rPr>
                <w:rFonts w:hint="eastAsia" w:eastAsia="仿宋_GB2312"/>
                <w:snapToGrid w:val="0"/>
                <w:kern w:val="0"/>
                <w:sz w:val="20"/>
                <w:szCs w:val="20"/>
              </w:rPr>
              <w:t>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年卫生部令第五十三号公布）第二十七条</w:t>
            </w:r>
            <w:r>
              <w:rPr>
                <w:rFonts w:eastAsia="仿宋_GB2312"/>
                <w:snapToGrid w:val="0"/>
                <w:kern w:val="0"/>
                <w:sz w:val="20"/>
                <w:szCs w:val="20"/>
              </w:rPr>
              <w:t xml:space="preserve"> </w:t>
            </w:r>
            <w:r>
              <w:rPr>
                <w:rFonts w:hint="eastAsia" w:eastAsia="仿宋_GB2312"/>
                <w:snapToGrid w:val="0"/>
                <w:kern w:val="0"/>
                <w:sz w:val="20"/>
                <w:szCs w:val="20"/>
              </w:rPr>
              <w:t>对当事人违法事实已查清，依据卫生法律、法规、规章的规定应给予行政处罚的，承办人应起草行政处罚决定书文稿，报卫生行政机关负责人审批。卫生行政机关负责人应根据情节轻重及具体情况作出行政处罚决定。对于重大、复杂的行政处罚案件，应当由卫生行政机关负责人集体讨论决定。</w:t>
            </w:r>
            <w:r>
              <w:rPr>
                <w:rFonts w:eastAsia="仿宋_GB2312"/>
                <w:snapToGrid w:val="0"/>
                <w:kern w:val="0"/>
                <w:sz w:val="20"/>
                <w:szCs w:val="20"/>
              </w:rPr>
              <w:t xml:space="preserve"> </w:t>
            </w:r>
            <w:r>
              <w:rPr>
                <w:rFonts w:hint="eastAsia" w:eastAsia="仿宋_GB2312"/>
                <w:snapToGrid w:val="0"/>
                <w:kern w:val="0"/>
                <w:sz w:val="20"/>
                <w:szCs w:val="20"/>
              </w:rPr>
              <w:t>行政处罚决定作出后，卫生行政机关应当制作行政处罚决定书。卫生行政机关应当自立案之日起三个月内作出行政处罚决定。因特殊原因，需要延长前款规定的时间的，应当报请上级卫生行政机关批准。省级卫生行政机关需要延长时间的，由省级卫生行政机关负责人集体讨论决定。第四十二条　卫生行政机关应当根据听证情况进行复核，违法事实清楚的，依法作出行政处罚决定；违法事实与原来认定有出入的，可以进行调查核实，在查清事实后，作出行政处罚决定。</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年卫生部令第五十三号公布）第四十七条　卫生行政处罚决定书应当在宣告后当场交付当事人并取得送达回执</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年卫生部令第五十三号公布）第五十一条　卫生行政处罚决定作出后，当事人应当在处罚决定的期限内予以履行。第五十六条</w:t>
            </w:r>
            <w:r>
              <w:rPr>
                <w:rFonts w:eastAsia="仿宋_GB2312"/>
                <w:snapToGrid w:val="0"/>
                <w:kern w:val="0"/>
                <w:sz w:val="20"/>
                <w:szCs w:val="20"/>
              </w:rPr>
              <w:t xml:space="preserve"> </w:t>
            </w:r>
            <w:r>
              <w:rPr>
                <w:rFonts w:hint="eastAsia" w:eastAsia="仿宋_GB2312"/>
                <w:snapToGrid w:val="0"/>
                <w:kern w:val="0"/>
                <w:sz w:val="20"/>
                <w:szCs w:val="20"/>
              </w:rPr>
              <w:t>当事人在法定期限内不申请行政复议或者不提起行政诉讼又不履行的，卫生行政机关可以采取下列措施</w:t>
            </w:r>
            <w:r>
              <w:rPr>
                <w:rFonts w:eastAsia="仿宋_GB2312"/>
                <w:snapToGrid w:val="0"/>
                <w:kern w:val="0"/>
                <w:sz w:val="20"/>
                <w:szCs w:val="20"/>
              </w:rPr>
              <w:t>……</w:t>
            </w:r>
            <w:r>
              <w:rPr>
                <w:rFonts w:hint="eastAsia" w:eastAsia="仿宋_GB2312"/>
                <w:snapToGrid w:val="0"/>
                <w:kern w:val="0"/>
                <w:sz w:val="20"/>
                <w:szCs w:val="20"/>
              </w:rPr>
              <w:t>申请人民法院强制执行。</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8-1.</w:t>
            </w:r>
            <w:r>
              <w:rPr>
                <w:rFonts w:hint="eastAsia" w:eastAsia="仿宋_GB2312"/>
                <w:snapToGrid w:val="0"/>
                <w:kern w:val="0"/>
                <w:sz w:val="20"/>
                <w:szCs w:val="20"/>
              </w:rPr>
              <w:t>【行政法规】《医疗机构管理条例》（</w:t>
            </w:r>
            <w:r>
              <w:rPr>
                <w:rFonts w:eastAsia="仿宋_GB2312"/>
                <w:snapToGrid w:val="0"/>
                <w:kern w:val="0"/>
                <w:sz w:val="20"/>
                <w:szCs w:val="20"/>
              </w:rPr>
              <w:t>1994</w:t>
            </w:r>
            <w:r>
              <w:rPr>
                <w:rFonts w:hint="eastAsia" w:eastAsia="仿宋_GB2312"/>
                <w:snapToGrid w:val="0"/>
                <w:kern w:val="0"/>
                <w:sz w:val="20"/>
                <w:szCs w:val="20"/>
              </w:rPr>
              <w:t>年国务院令第一百四十九号公布，</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日国务院令第六百六十六号修改）第四十条</w:t>
            </w:r>
            <w:r>
              <w:rPr>
                <w:rFonts w:eastAsia="仿宋_GB2312"/>
                <w:snapToGrid w:val="0"/>
                <w:kern w:val="0"/>
                <w:sz w:val="20"/>
                <w:szCs w:val="20"/>
              </w:rPr>
              <w:t xml:space="preserve"> </w:t>
            </w:r>
            <w:r>
              <w:rPr>
                <w:rFonts w:hint="eastAsia" w:eastAsia="仿宋_GB2312"/>
                <w:snapToGrid w:val="0"/>
                <w:kern w:val="0"/>
                <w:sz w:val="20"/>
                <w:szCs w:val="20"/>
              </w:rPr>
              <w:t>县级以上人民政府卫生行政部门行使下列监督管理职权：（一）负责医疗机构的设置审批、执业登记和效验；（二）负责对医疗机构的执业活动进行检查指导；（三）负责组织对医疗机构的评审；（四）对违反本条例的行为给予处罚。</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8-2.</w:t>
            </w:r>
            <w:r>
              <w:rPr>
                <w:rFonts w:hint="eastAsia" w:eastAsia="仿宋_GB2312"/>
                <w:snapToGrid w:val="0"/>
                <w:kern w:val="0"/>
                <w:sz w:val="20"/>
                <w:szCs w:val="20"/>
              </w:rPr>
              <w:t>【部门规章】《医疗机构管理条例实施细则》（</w:t>
            </w:r>
            <w:r>
              <w:rPr>
                <w:rFonts w:eastAsia="仿宋_GB2312"/>
                <w:snapToGrid w:val="0"/>
                <w:kern w:val="0"/>
                <w:sz w:val="20"/>
                <w:szCs w:val="20"/>
              </w:rPr>
              <w:t>1994</w:t>
            </w:r>
            <w:r>
              <w:rPr>
                <w:rFonts w:hint="eastAsia" w:eastAsia="仿宋_GB2312"/>
                <w:snapToGrid w:val="0"/>
                <w:kern w:val="0"/>
                <w:sz w:val="20"/>
                <w:szCs w:val="20"/>
              </w:rPr>
              <w:t>年卫生部令第三十五号公布，</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3</w:t>
            </w:r>
            <w:r>
              <w:rPr>
                <w:rFonts w:hint="eastAsia" w:eastAsia="仿宋_GB2312"/>
                <w:snapToGrid w:val="0"/>
                <w:kern w:val="0"/>
                <w:sz w:val="20"/>
                <w:szCs w:val="20"/>
              </w:rPr>
              <w:t>日国家卫生和计划生育委员会令第十二号第二次修改）第六十六条</w:t>
            </w:r>
            <w:r>
              <w:rPr>
                <w:rFonts w:eastAsia="仿宋_GB2312"/>
                <w:snapToGrid w:val="0"/>
                <w:kern w:val="0"/>
                <w:sz w:val="20"/>
                <w:szCs w:val="20"/>
              </w:rPr>
              <w:t xml:space="preserve"> </w:t>
            </w:r>
            <w:r>
              <w:rPr>
                <w:rFonts w:hint="eastAsia" w:eastAsia="仿宋_GB2312"/>
                <w:snapToGrid w:val="0"/>
                <w:kern w:val="0"/>
                <w:sz w:val="20"/>
                <w:szCs w:val="20"/>
              </w:rPr>
              <w:t>各级卫生计生行政部门负责所辖区域内医疗机构的监督管理工作。</w:t>
            </w:r>
          </w:p>
        </w:tc>
        <w:tc>
          <w:tcPr>
            <w:tcW w:w="1440" w:type="dxa"/>
            <w:tcMar>
              <w:top w:w="28" w:type="dxa"/>
              <w:left w:w="57" w:type="dxa"/>
              <w:bottom w:w="28" w:type="dxa"/>
              <w:right w:w="57" w:type="dxa"/>
            </w:tcMar>
            <w:vAlign w:val="center"/>
          </w:tcPr>
          <w:p w14:paraId="754BD39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因不履行或不正确履行职责，有下列情形的行政机关及相关工作人员应承担相应的责</w:t>
            </w:r>
            <w:r>
              <w:rPr>
                <w:rFonts w:eastAsia="仿宋_GB2312"/>
                <w:snapToGrid w:val="0"/>
                <w:kern w:val="0"/>
                <w:sz w:val="20"/>
                <w:szCs w:val="20"/>
              </w:rPr>
              <w:br w:type="textWrapping"/>
            </w:r>
            <w:r>
              <w:rPr>
                <w:rFonts w:hint="eastAsia" w:eastAsia="仿宋_GB2312"/>
                <w:snapToGrid w:val="0"/>
                <w:kern w:val="0"/>
                <w:sz w:val="20"/>
                <w:szCs w:val="20"/>
              </w:rPr>
              <w:t>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不具备行政处罚主体资格（机关纪委）；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没有事实和法律依据（机关纪委）；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擅自改变处罚种类、幅度（机关纪委）；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违反法定程序（机关纪委）；</w:t>
            </w:r>
          </w:p>
          <w:p w14:paraId="0A932CC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涉嫌犯罪，不移交司法机关（机关纪委）；</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对违法行为应当处罚不处罚或者乱处罚（机关纪委）；</w:t>
            </w:r>
            <w:r>
              <w:rPr>
                <w:rFonts w:eastAsia="仿宋_GB2312"/>
                <w:snapToGrid w:val="0"/>
                <w:kern w:val="0"/>
                <w:sz w:val="20"/>
                <w:szCs w:val="20"/>
              </w:rPr>
              <w:br w:type="textWrapping"/>
            </w:r>
            <w:r>
              <w:rPr>
                <w:rFonts w:eastAsia="仿宋_GB2312"/>
                <w:snapToGrid w:val="0"/>
                <w:kern w:val="0"/>
                <w:sz w:val="20"/>
                <w:szCs w:val="20"/>
              </w:rPr>
              <w:t>8.</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2EF3E46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【法律】《中华人民共和国行政处罚法》第五十五条</w:t>
            </w:r>
            <w:r>
              <w:rPr>
                <w:rFonts w:eastAsia="仿宋_GB2312"/>
                <w:snapToGrid w:val="0"/>
                <w:kern w:val="0"/>
                <w:sz w:val="20"/>
                <w:szCs w:val="20"/>
              </w:rPr>
              <w:t xml:space="preserve"> </w:t>
            </w:r>
            <w:r>
              <w:rPr>
                <w:rFonts w:hint="eastAsia" w:eastAsia="仿宋_GB2312"/>
                <w:snapToGrid w:val="0"/>
                <w:kern w:val="0"/>
                <w:sz w:val="20"/>
                <w:szCs w:val="20"/>
              </w:rPr>
              <w:t>行政机关实施行政处罚，有下列情形之一的，由上级行政机关</w:t>
            </w:r>
            <w:r>
              <w:rPr>
                <w:rFonts w:eastAsia="仿宋_GB2312"/>
                <w:snapToGrid w:val="0"/>
                <w:kern w:val="0"/>
                <w:sz w:val="20"/>
                <w:szCs w:val="20"/>
              </w:rPr>
              <w:t xml:space="preserve"> </w:t>
            </w:r>
            <w:r>
              <w:rPr>
                <w:rFonts w:hint="eastAsia" w:eastAsia="仿宋_GB2312"/>
                <w:snapToGrid w:val="0"/>
                <w:kern w:val="0"/>
                <w:sz w:val="20"/>
                <w:szCs w:val="20"/>
              </w:rPr>
              <w:t>或者有关部门责令改正，可以对直接负责的主管人员和其他直接责任人员依法给予行政处分</w:t>
            </w:r>
            <w:r>
              <w:rPr>
                <w:rFonts w:eastAsia="仿宋_GB2312"/>
                <w:snapToGrid w:val="0"/>
                <w:kern w:val="0"/>
                <w:sz w:val="20"/>
                <w:szCs w:val="20"/>
              </w:rPr>
              <w:t xml:space="preserve">: </w:t>
            </w:r>
            <w:r>
              <w:rPr>
                <w:rFonts w:hint="eastAsia" w:eastAsia="仿宋_GB2312"/>
                <w:snapToGrid w:val="0"/>
                <w:kern w:val="0"/>
                <w:sz w:val="20"/>
                <w:szCs w:val="20"/>
              </w:rPr>
              <w:t>（一）没有法定的行政处罚依据的；（二）擅自改变行政处罚种类、幅度的；（三）违反法定的行政处罚程序的；（四）违反本法第十八条关于委托处罚的规定的。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 xml:space="preserve">24 </w:t>
            </w:r>
            <w:r>
              <w:rPr>
                <w:rFonts w:hint="eastAsia" w:eastAsia="仿宋_GB2312"/>
                <w:snapToGrid w:val="0"/>
                <w:kern w:val="0"/>
                <w:sz w:val="20"/>
                <w:szCs w:val="20"/>
              </w:rPr>
              <w:t>号公布）第十二条：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年卫生部令第五十三号公布）第六十条</w:t>
            </w:r>
            <w:r>
              <w:rPr>
                <w:rFonts w:eastAsia="仿宋_GB2312"/>
                <w:snapToGrid w:val="0"/>
                <w:kern w:val="0"/>
                <w:sz w:val="20"/>
                <w:szCs w:val="20"/>
              </w:rPr>
              <w:t xml:space="preserve"> </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3F821013">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法律法规规定的免责情形及市委、市人民政府有关文件中明确的免责情形。</w:t>
            </w:r>
          </w:p>
        </w:tc>
        <w:tc>
          <w:tcPr>
            <w:tcW w:w="425" w:type="dxa"/>
            <w:tcMar>
              <w:top w:w="28" w:type="dxa"/>
              <w:left w:w="57" w:type="dxa"/>
              <w:bottom w:w="28" w:type="dxa"/>
              <w:right w:w="57" w:type="dxa"/>
            </w:tcMar>
            <w:vAlign w:val="center"/>
          </w:tcPr>
          <w:p w14:paraId="4D00E605">
            <w:pPr>
              <w:widowControl/>
              <w:spacing w:line="260" w:lineRule="exact"/>
              <w:rPr>
                <w:rFonts w:eastAsia="仿宋_GB2312"/>
                <w:snapToGrid w:val="0"/>
                <w:kern w:val="0"/>
                <w:sz w:val="20"/>
                <w:szCs w:val="20"/>
              </w:rPr>
            </w:pPr>
          </w:p>
        </w:tc>
      </w:tr>
      <w:tr w14:paraId="7ED9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6A5AA2EB">
            <w:pPr>
              <w:widowControl/>
              <w:spacing w:line="260" w:lineRule="exact"/>
              <w:rPr>
                <w:rFonts w:eastAsia="仿宋_GB2312"/>
                <w:snapToGrid w:val="0"/>
                <w:kern w:val="0"/>
                <w:sz w:val="20"/>
                <w:szCs w:val="20"/>
              </w:rPr>
            </w:pPr>
            <w:r>
              <w:rPr>
                <w:rFonts w:eastAsia="仿宋_GB2312"/>
                <w:snapToGrid w:val="0"/>
                <w:kern w:val="0"/>
                <w:sz w:val="20"/>
                <w:szCs w:val="20"/>
              </w:rPr>
              <w:t>22</w:t>
            </w:r>
          </w:p>
        </w:tc>
        <w:tc>
          <w:tcPr>
            <w:tcW w:w="458" w:type="dxa"/>
            <w:tcMar>
              <w:top w:w="28" w:type="dxa"/>
              <w:left w:w="57" w:type="dxa"/>
              <w:bottom w:w="28" w:type="dxa"/>
              <w:right w:w="57" w:type="dxa"/>
            </w:tcMar>
            <w:vAlign w:val="center"/>
          </w:tcPr>
          <w:p w14:paraId="48556986">
            <w:pPr>
              <w:widowControl/>
              <w:spacing w:line="260" w:lineRule="exact"/>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6F777904">
            <w:pPr>
              <w:widowControl/>
              <w:spacing w:line="260" w:lineRule="exact"/>
              <w:rPr>
                <w:rFonts w:eastAsia="仿宋_GB2312"/>
                <w:snapToGrid w:val="0"/>
                <w:kern w:val="0"/>
                <w:sz w:val="20"/>
                <w:szCs w:val="20"/>
              </w:rPr>
            </w:pPr>
            <w:r>
              <w:rPr>
                <w:rFonts w:hint="eastAsia" w:eastAsia="仿宋_GB2312"/>
                <w:snapToGrid w:val="0"/>
                <w:kern w:val="0"/>
                <w:sz w:val="20"/>
                <w:szCs w:val="20"/>
              </w:rPr>
              <w:t>学校未依法开展学校卫生工作的处罚</w:t>
            </w:r>
          </w:p>
        </w:tc>
        <w:tc>
          <w:tcPr>
            <w:tcW w:w="475" w:type="dxa"/>
            <w:tcMar>
              <w:top w:w="28" w:type="dxa"/>
              <w:left w:w="57" w:type="dxa"/>
              <w:bottom w:w="28" w:type="dxa"/>
              <w:right w:w="57" w:type="dxa"/>
            </w:tcMar>
            <w:vAlign w:val="center"/>
          </w:tcPr>
          <w:p w14:paraId="182C0BEF">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4899641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72339A6">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FC68B3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【行政法规】《学校卫生工作条例》（</w:t>
            </w:r>
            <w:r>
              <w:rPr>
                <w:rFonts w:eastAsia="仿宋_GB2312"/>
                <w:snapToGrid w:val="0"/>
                <w:kern w:val="0"/>
                <w:sz w:val="20"/>
                <w:szCs w:val="20"/>
              </w:rPr>
              <w:t>1990</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日国务院批准，</w:t>
            </w:r>
            <w:r>
              <w:rPr>
                <w:rFonts w:eastAsia="仿宋_GB2312"/>
                <w:snapToGrid w:val="0"/>
                <w:kern w:val="0"/>
                <w:sz w:val="20"/>
                <w:szCs w:val="20"/>
              </w:rPr>
              <w:t>1990</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4</w:t>
            </w:r>
            <w:r>
              <w:rPr>
                <w:rFonts w:hint="eastAsia" w:eastAsia="仿宋_GB2312"/>
                <w:snapToGrid w:val="0"/>
                <w:kern w:val="0"/>
                <w:sz w:val="20"/>
                <w:szCs w:val="20"/>
              </w:rPr>
              <w:t>日国家教育委员会令第</w:t>
            </w:r>
            <w:r>
              <w:rPr>
                <w:rFonts w:eastAsia="仿宋_GB2312"/>
                <w:snapToGrid w:val="0"/>
                <w:kern w:val="0"/>
                <w:sz w:val="20"/>
                <w:szCs w:val="20"/>
              </w:rPr>
              <w:t>10</w:t>
            </w:r>
            <w:r>
              <w:rPr>
                <w:rFonts w:hint="eastAsia" w:eastAsia="仿宋_GB2312"/>
                <w:snapToGrid w:val="0"/>
                <w:kern w:val="0"/>
                <w:sz w:val="20"/>
                <w:szCs w:val="20"/>
              </w:rPr>
              <w:t>号、卫生部令第</w:t>
            </w:r>
            <w:r>
              <w:rPr>
                <w:rFonts w:eastAsia="仿宋_GB2312"/>
                <w:snapToGrid w:val="0"/>
                <w:kern w:val="0"/>
                <w:sz w:val="20"/>
                <w:szCs w:val="20"/>
              </w:rPr>
              <w:t>1</w:t>
            </w:r>
            <w:r>
              <w:rPr>
                <w:rFonts w:hint="eastAsia" w:eastAsia="仿宋_GB2312"/>
                <w:snapToGrid w:val="0"/>
                <w:kern w:val="0"/>
                <w:sz w:val="20"/>
                <w:szCs w:val="20"/>
              </w:rPr>
              <w:t>号公布，自</w:t>
            </w:r>
            <w:r>
              <w:rPr>
                <w:rFonts w:eastAsia="仿宋_GB2312"/>
                <w:snapToGrid w:val="0"/>
                <w:kern w:val="0"/>
                <w:sz w:val="20"/>
                <w:szCs w:val="20"/>
              </w:rPr>
              <w:t>1990</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4</w:t>
            </w:r>
            <w:r>
              <w:rPr>
                <w:rFonts w:hint="eastAsia" w:eastAsia="仿宋_GB2312"/>
                <w:snapToGrid w:val="0"/>
                <w:kern w:val="0"/>
                <w:sz w:val="20"/>
                <w:szCs w:val="20"/>
              </w:rPr>
              <w:t>日起施行）</w:t>
            </w:r>
          </w:p>
          <w:p w14:paraId="52EAE50D">
            <w:pPr>
              <w:widowControl/>
              <w:spacing w:line="260" w:lineRule="exact"/>
              <w:rPr>
                <w:rFonts w:eastAsia="仿宋_GB2312"/>
                <w:snapToGrid w:val="0"/>
                <w:kern w:val="0"/>
                <w:sz w:val="20"/>
                <w:szCs w:val="20"/>
              </w:rPr>
            </w:pPr>
            <w:r>
              <w:rPr>
                <w:rFonts w:hint="eastAsia" w:eastAsia="仿宋_GB2312"/>
                <w:snapToGrid w:val="0"/>
                <w:kern w:val="0"/>
                <w:sz w:val="20"/>
                <w:szCs w:val="20"/>
              </w:rPr>
              <w:t>第六条第一款</w:t>
            </w:r>
            <w:r>
              <w:rPr>
                <w:rFonts w:eastAsia="仿宋_GB2312"/>
                <w:snapToGrid w:val="0"/>
                <w:kern w:val="0"/>
                <w:sz w:val="20"/>
                <w:szCs w:val="20"/>
              </w:rPr>
              <w:t xml:space="preserve">  </w:t>
            </w:r>
            <w:r>
              <w:rPr>
                <w:rFonts w:hint="eastAsia" w:eastAsia="仿宋_GB2312"/>
                <w:snapToGrid w:val="0"/>
                <w:kern w:val="0"/>
                <w:sz w:val="20"/>
                <w:szCs w:val="20"/>
              </w:rPr>
              <w:t>学校教学建筑、环境噪声、室内微小气候、采光、照明等环境质量以及黑板、课桌椅的设置应当符合国家有关标准。</w:t>
            </w:r>
          </w:p>
          <w:p w14:paraId="40E77AFD">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第七条</w:t>
            </w:r>
            <w:r>
              <w:rPr>
                <w:rFonts w:eastAsia="仿宋_GB2312"/>
                <w:snapToGrid w:val="0"/>
                <w:kern w:val="0"/>
                <w:sz w:val="20"/>
                <w:szCs w:val="20"/>
              </w:rPr>
              <w:t xml:space="preserve">  </w:t>
            </w:r>
            <w:r>
              <w:rPr>
                <w:rFonts w:hint="eastAsia" w:eastAsia="仿宋_GB2312"/>
                <w:snapToGrid w:val="0"/>
                <w:kern w:val="0"/>
                <w:sz w:val="20"/>
                <w:szCs w:val="20"/>
              </w:rPr>
              <w:t>学校应当按照有关规定为学生设置厕所和洗手设施。寄宿制学校应当为学生提供相应的洗漱、洗澡等卫生设施。</w:t>
            </w:r>
          </w:p>
          <w:p w14:paraId="2A2D9F67">
            <w:pPr>
              <w:widowControl/>
              <w:spacing w:line="260" w:lineRule="exact"/>
              <w:rPr>
                <w:rFonts w:eastAsia="仿宋_GB2312"/>
                <w:snapToGrid w:val="0"/>
                <w:kern w:val="0"/>
                <w:sz w:val="20"/>
                <w:szCs w:val="20"/>
              </w:rPr>
            </w:pPr>
            <w:r>
              <w:rPr>
                <w:rFonts w:hint="eastAsia" w:eastAsia="仿宋_GB2312"/>
                <w:snapToGrid w:val="0"/>
                <w:kern w:val="0"/>
                <w:sz w:val="20"/>
                <w:szCs w:val="20"/>
              </w:rPr>
              <w:t>第十条　学校体育场地和器材应当符合卫生和安全要求。运动项目和运动强度应当适合学生的生理承受能力和体质健康状况，防止发生伤害事故。</w:t>
            </w:r>
          </w:p>
          <w:p w14:paraId="2E0D862D">
            <w:pPr>
              <w:widowControl/>
              <w:spacing w:line="260" w:lineRule="exact"/>
              <w:rPr>
                <w:rFonts w:eastAsia="仿宋_GB2312"/>
                <w:snapToGrid w:val="0"/>
                <w:kern w:val="0"/>
                <w:sz w:val="20"/>
                <w:szCs w:val="20"/>
              </w:rPr>
            </w:pPr>
            <w:r>
              <w:rPr>
                <w:rFonts w:hint="eastAsia" w:eastAsia="仿宋_GB2312"/>
                <w:snapToGrid w:val="0"/>
                <w:kern w:val="0"/>
                <w:sz w:val="20"/>
                <w:szCs w:val="20"/>
              </w:rPr>
              <w:t>第十一条　学校应当根据学生的年龄，组织学生参加适当的劳动，并对参加劳动的学生，进行安全教育，提供必要的安全和卫生防护措施。</w:t>
            </w:r>
          </w:p>
          <w:p w14:paraId="5D9C4DC5">
            <w:pPr>
              <w:widowControl/>
              <w:spacing w:line="260" w:lineRule="exact"/>
              <w:rPr>
                <w:rFonts w:eastAsia="仿宋_GB2312"/>
                <w:snapToGrid w:val="0"/>
                <w:kern w:val="0"/>
                <w:sz w:val="20"/>
                <w:szCs w:val="20"/>
              </w:rPr>
            </w:pPr>
            <w:r>
              <w:rPr>
                <w:rFonts w:hint="eastAsia" w:eastAsia="仿宋_GB2312"/>
                <w:snapToGrid w:val="0"/>
                <w:kern w:val="0"/>
                <w:sz w:val="20"/>
                <w:szCs w:val="20"/>
              </w:rPr>
              <w:t>第二十七条　供学生使用的文具、娱乐器具、保健用品，必须符合国家有关卫生标准。</w:t>
            </w:r>
          </w:p>
          <w:p w14:paraId="49116AD0">
            <w:pPr>
              <w:widowControl/>
              <w:spacing w:line="260" w:lineRule="exact"/>
              <w:rPr>
                <w:rFonts w:eastAsia="仿宋_GB2312"/>
                <w:snapToGrid w:val="0"/>
                <w:kern w:val="0"/>
                <w:sz w:val="20"/>
                <w:szCs w:val="20"/>
              </w:rPr>
            </w:pPr>
            <w:r>
              <w:rPr>
                <w:rFonts w:hint="eastAsia" w:eastAsia="仿宋_GB2312"/>
                <w:snapToGrid w:val="0"/>
                <w:kern w:val="0"/>
                <w:sz w:val="20"/>
                <w:szCs w:val="20"/>
              </w:rPr>
              <w:t>第三十三条</w:t>
            </w:r>
            <w:r>
              <w:rPr>
                <w:rFonts w:eastAsia="仿宋_GB2312"/>
                <w:snapToGrid w:val="0"/>
                <w:kern w:val="0"/>
                <w:sz w:val="20"/>
                <w:szCs w:val="20"/>
              </w:rPr>
              <w:t xml:space="preserve">  </w:t>
            </w:r>
            <w:r>
              <w:rPr>
                <w:rFonts w:hint="eastAsia" w:eastAsia="仿宋_GB2312"/>
                <w:snapToGrid w:val="0"/>
                <w:kern w:val="0"/>
                <w:sz w:val="20"/>
                <w:szCs w:val="20"/>
              </w:rPr>
              <w:t>违反本条例第六条第一款、第七条和第十条规定的，由卫生行政部门对直接责任单位或者个人给予警告并责令限期改进。情节严重的，可以同时建议教育行政部门给予行政处分。</w:t>
            </w:r>
          </w:p>
          <w:p w14:paraId="5BBBBE00">
            <w:pPr>
              <w:widowControl/>
              <w:spacing w:line="260" w:lineRule="exact"/>
              <w:rPr>
                <w:rFonts w:eastAsia="仿宋_GB2312"/>
                <w:snapToGrid w:val="0"/>
                <w:kern w:val="0"/>
                <w:sz w:val="20"/>
                <w:szCs w:val="20"/>
              </w:rPr>
            </w:pPr>
            <w:r>
              <w:rPr>
                <w:rFonts w:hint="eastAsia" w:eastAsia="仿宋_GB2312"/>
                <w:snapToGrid w:val="0"/>
                <w:kern w:val="0"/>
                <w:sz w:val="20"/>
                <w:szCs w:val="20"/>
              </w:rPr>
              <w:t>第三十四条</w:t>
            </w:r>
            <w:r>
              <w:rPr>
                <w:rFonts w:eastAsia="仿宋_GB2312"/>
                <w:snapToGrid w:val="0"/>
                <w:kern w:val="0"/>
                <w:sz w:val="20"/>
                <w:szCs w:val="20"/>
              </w:rPr>
              <w:t xml:space="preserve">  </w:t>
            </w:r>
            <w:r>
              <w:rPr>
                <w:rFonts w:hint="eastAsia" w:eastAsia="仿宋_GB2312"/>
                <w:snapToGrid w:val="0"/>
                <w:kern w:val="0"/>
                <w:sz w:val="20"/>
                <w:szCs w:val="20"/>
              </w:rPr>
              <w:t>违反本条例第十一条规定，致使学生健康受到损害的，由卫生行政部门对直接责任单位或者个人给予警告，责令限期改进。</w:t>
            </w:r>
          </w:p>
          <w:p w14:paraId="4C2BB99C">
            <w:pPr>
              <w:widowControl/>
              <w:spacing w:line="260" w:lineRule="exact"/>
              <w:rPr>
                <w:rFonts w:eastAsia="仿宋_GB2312"/>
                <w:snapToGrid w:val="0"/>
                <w:kern w:val="0"/>
                <w:sz w:val="20"/>
                <w:szCs w:val="20"/>
              </w:rPr>
            </w:pPr>
            <w:r>
              <w:rPr>
                <w:rFonts w:hint="eastAsia" w:eastAsia="仿宋_GB2312"/>
                <w:snapToGrid w:val="0"/>
                <w:kern w:val="0"/>
                <w:sz w:val="20"/>
                <w:szCs w:val="20"/>
              </w:rPr>
              <w:t>第三十五条</w:t>
            </w:r>
            <w:r>
              <w:rPr>
                <w:rFonts w:eastAsia="仿宋_GB2312"/>
                <w:snapToGrid w:val="0"/>
                <w:kern w:val="0"/>
                <w:sz w:val="20"/>
                <w:szCs w:val="20"/>
              </w:rPr>
              <w:t xml:space="preserve">  </w:t>
            </w:r>
            <w:r>
              <w:rPr>
                <w:rFonts w:hint="eastAsia" w:eastAsia="仿宋_GB2312"/>
                <w:snapToGrid w:val="0"/>
                <w:kern w:val="0"/>
                <w:sz w:val="20"/>
                <w:szCs w:val="20"/>
              </w:rPr>
              <w:t>违反本条例第二十七条规定的，由卫生行政部门对直接责任单位或者个人给予警告。情节严重的，可以会同工商行政部门没收其不符合国家有关卫生标准的物品，并处以非法所得两倍以下的罚款。</w:t>
            </w:r>
          </w:p>
          <w:p w14:paraId="53CD4DEC">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第三十六条</w:t>
            </w:r>
            <w:r>
              <w:rPr>
                <w:rFonts w:eastAsia="仿宋_GB2312"/>
                <w:snapToGrid w:val="0"/>
                <w:kern w:val="0"/>
                <w:sz w:val="20"/>
                <w:szCs w:val="20"/>
              </w:rPr>
              <w:t xml:space="preserve">  </w:t>
            </w:r>
            <w:r>
              <w:rPr>
                <w:rFonts w:hint="eastAsia" w:eastAsia="仿宋_GB2312"/>
                <w:snapToGrid w:val="0"/>
                <w:kern w:val="0"/>
                <w:sz w:val="20"/>
                <w:szCs w:val="20"/>
              </w:rPr>
              <w:t>拒绝或者妨碍学校卫生监督员依照本条例实施卫生监督的，由卫生行政部门对直接责任单位或者个人给予警告。情节严重的，可以建议教育行政部门给予行政处分或者处以二百元以下的罚款。</w:t>
            </w:r>
          </w:p>
        </w:tc>
        <w:tc>
          <w:tcPr>
            <w:tcW w:w="1439" w:type="dxa"/>
            <w:tcMar>
              <w:top w:w="28" w:type="dxa"/>
              <w:left w:w="57" w:type="dxa"/>
              <w:bottom w:w="28" w:type="dxa"/>
              <w:right w:w="57" w:type="dxa"/>
            </w:tcMar>
            <w:vAlign w:val="center"/>
          </w:tcPr>
          <w:p w14:paraId="3D062BA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060F95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486FAA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35B4291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295FAF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2EF2C2E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1038A7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72A23A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61BE90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w:t>
            </w:r>
            <w:r>
              <w:rPr>
                <w:rFonts w:eastAsia="仿宋_GB2312"/>
                <w:snapToGrid w:val="0"/>
                <w:kern w:val="0"/>
                <w:sz w:val="20"/>
                <w:szCs w:val="20"/>
              </w:rPr>
              <w:t>(</w:t>
            </w:r>
            <w:r>
              <w:rPr>
                <w:rFonts w:hint="eastAsia" w:eastAsia="仿宋_GB2312"/>
                <w:snapToGrid w:val="0"/>
                <w:kern w:val="0"/>
                <w:sz w:val="20"/>
                <w:szCs w:val="20"/>
              </w:rPr>
              <w:t>卫生部令第</w:t>
            </w:r>
            <w:r>
              <w:rPr>
                <w:rFonts w:eastAsia="仿宋_GB2312"/>
                <w:snapToGrid w:val="0"/>
                <w:kern w:val="0"/>
                <w:sz w:val="20"/>
                <w:szCs w:val="20"/>
              </w:rPr>
              <w:t>53</w:t>
            </w:r>
            <w:r>
              <w:rPr>
                <w:rFonts w:hint="eastAsia" w:eastAsia="仿宋_GB2312"/>
                <w:snapToGrid w:val="0"/>
                <w:kern w:val="0"/>
                <w:sz w:val="20"/>
                <w:szCs w:val="20"/>
              </w:rPr>
              <w:t>号</w:t>
            </w:r>
            <w:r>
              <w:rPr>
                <w:rFonts w:eastAsia="仿宋_GB2312"/>
                <w:snapToGrid w:val="0"/>
                <w:kern w:val="0"/>
                <w:sz w:val="20"/>
                <w:szCs w:val="20"/>
              </w:rPr>
              <w:t>)</w:t>
            </w:r>
            <w:r>
              <w:rPr>
                <w:rFonts w:hint="eastAsia" w:eastAsia="仿宋_GB2312"/>
                <w:snapToGrid w:val="0"/>
                <w:kern w:val="0"/>
                <w:sz w:val="20"/>
                <w:szCs w:val="20"/>
              </w:rPr>
              <w:t>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765B9E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225679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36DEC8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5417136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6F92E55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1CF7116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3E59B7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 xml:space="preserve">…… </w:t>
            </w:r>
          </w:p>
          <w:p w14:paraId="15FAB41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75D7B87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44CF2D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43F9E7C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4A26565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79FE749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084BC94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3BA2B09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053B0F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3CF478F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191630C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2F007A5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082F732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472084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5EF5061B">
            <w:pPr>
              <w:widowControl/>
              <w:spacing w:line="260" w:lineRule="exact"/>
              <w:rPr>
                <w:rFonts w:eastAsia="仿宋_GB2312"/>
                <w:snapToGrid w:val="0"/>
                <w:kern w:val="0"/>
                <w:sz w:val="20"/>
                <w:szCs w:val="20"/>
              </w:rPr>
            </w:pPr>
            <w:r>
              <w:rPr>
                <w:rFonts w:hint="eastAsia" w:eastAsia="仿宋_GB2312"/>
                <w:snapToGrid w:val="0"/>
                <w:kern w:val="0"/>
                <w:sz w:val="20"/>
                <w:szCs w:val="20"/>
              </w:rPr>
              <w:t>　　</w:t>
            </w: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　</w:t>
            </w:r>
          </w:p>
        </w:tc>
        <w:tc>
          <w:tcPr>
            <w:tcW w:w="567" w:type="dxa"/>
            <w:tcMar>
              <w:top w:w="28" w:type="dxa"/>
              <w:left w:w="57" w:type="dxa"/>
              <w:bottom w:w="28" w:type="dxa"/>
              <w:right w:w="57" w:type="dxa"/>
            </w:tcMar>
            <w:vAlign w:val="center"/>
          </w:tcPr>
          <w:p w14:paraId="53CD00E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法律法规规定的免责情形及市委、市人民政府有关文件中明确的免责情形。</w:t>
            </w:r>
          </w:p>
        </w:tc>
        <w:tc>
          <w:tcPr>
            <w:tcW w:w="425" w:type="dxa"/>
            <w:tcMar>
              <w:top w:w="28" w:type="dxa"/>
              <w:left w:w="57" w:type="dxa"/>
              <w:bottom w:w="28" w:type="dxa"/>
              <w:right w:w="57" w:type="dxa"/>
            </w:tcMar>
            <w:vAlign w:val="center"/>
          </w:tcPr>
          <w:p w14:paraId="3EB2FDC8">
            <w:pPr>
              <w:widowControl/>
              <w:spacing w:line="260" w:lineRule="exact"/>
              <w:rPr>
                <w:rFonts w:eastAsia="仿宋_GB2312"/>
                <w:snapToGrid w:val="0"/>
                <w:kern w:val="0"/>
                <w:sz w:val="20"/>
                <w:szCs w:val="20"/>
              </w:rPr>
            </w:pPr>
          </w:p>
        </w:tc>
      </w:tr>
      <w:tr w14:paraId="46AD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597E6CA4">
            <w:pPr>
              <w:widowControl/>
              <w:spacing w:line="260" w:lineRule="exact"/>
              <w:jc w:val="center"/>
              <w:rPr>
                <w:rFonts w:eastAsia="仿宋_GB2312"/>
                <w:snapToGrid w:val="0"/>
                <w:kern w:val="0"/>
                <w:sz w:val="20"/>
                <w:szCs w:val="20"/>
              </w:rPr>
            </w:pPr>
            <w:r>
              <w:rPr>
                <w:rFonts w:eastAsia="仿宋_GB2312"/>
                <w:snapToGrid w:val="0"/>
                <w:kern w:val="0"/>
                <w:sz w:val="20"/>
                <w:szCs w:val="20"/>
              </w:rPr>
              <w:t>23</w:t>
            </w:r>
          </w:p>
        </w:tc>
        <w:tc>
          <w:tcPr>
            <w:tcW w:w="458" w:type="dxa"/>
            <w:tcMar>
              <w:top w:w="28" w:type="dxa"/>
              <w:left w:w="57" w:type="dxa"/>
              <w:bottom w:w="28" w:type="dxa"/>
              <w:right w:w="57" w:type="dxa"/>
            </w:tcMar>
            <w:vAlign w:val="center"/>
          </w:tcPr>
          <w:p w14:paraId="4CA4708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64D69BA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托幼机构聘用未取得健康证明的人员执业，录取未经健康检查或经健康检查不宜入园、入托的婴幼儿入托、入园的处罚</w:t>
            </w:r>
          </w:p>
        </w:tc>
        <w:tc>
          <w:tcPr>
            <w:tcW w:w="475" w:type="dxa"/>
            <w:tcMar>
              <w:top w:w="28" w:type="dxa"/>
              <w:left w:w="57" w:type="dxa"/>
              <w:bottom w:w="28" w:type="dxa"/>
              <w:right w:w="57" w:type="dxa"/>
            </w:tcMar>
            <w:vAlign w:val="center"/>
          </w:tcPr>
          <w:p w14:paraId="61759D29">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734834C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60EBDCB">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5444E5E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【地方性规章】《广西壮族自治区母婴保健管理办法》（自治区人民政府令第</w:t>
            </w:r>
            <w:r>
              <w:rPr>
                <w:rFonts w:eastAsia="仿宋_GB2312"/>
                <w:snapToGrid w:val="0"/>
                <w:kern w:val="0"/>
                <w:sz w:val="20"/>
                <w:szCs w:val="20"/>
              </w:rPr>
              <w:t>9</w:t>
            </w:r>
            <w:r>
              <w:rPr>
                <w:rFonts w:hint="eastAsia" w:eastAsia="仿宋_GB2312"/>
                <w:snapToGrid w:val="0"/>
                <w:kern w:val="0"/>
                <w:sz w:val="20"/>
                <w:szCs w:val="20"/>
              </w:rPr>
              <w:t>号，</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日修正）第三十九条</w:t>
            </w:r>
            <w:r>
              <w:rPr>
                <w:rFonts w:eastAsia="仿宋_GB2312"/>
                <w:snapToGrid w:val="0"/>
                <w:kern w:val="0"/>
                <w:sz w:val="20"/>
                <w:szCs w:val="20"/>
              </w:rPr>
              <w:t xml:space="preserve"> </w:t>
            </w:r>
            <w:r>
              <w:rPr>
                <w:rFonts w:hint="eastAsia" w:eastAsia="仿宋_GB2312"/>
                <w:snapToGrid w:val="0"/>
                <w:kern w:val="0"/>
                <w:sz w:val="20"/>
                <w:szCs w:val="20"/>
              </w:rPr>
              <w:t>县级以上卫生行政部门对本行政区域内的母婴保健工作实施监督和管理，并按照区域卫生规划，指定医疗保健机构负责本行政区域内的母婴保健监测和技术指导工作。</w:t>
            </w:r>
          </w:p>
          <w:p w14:paraId="5CA24957">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第四十六条</w:t>
            </w:r>
            <w:r>
              <w:rPr>
                <w:rFonts w:eastAsia="仿宋_GB2312"/>
                <w:snapToGrid w:val="0"/>
                <w:kern w:val="0"/>
                <w:sz w:val="20"/>
                <w:szCs w:val="20"/>
              </w:rPr>
              <w:t xml:space="preserve"> </w:t>
            </w:r>
            <w:r>
              <w:rPr>
                <w:rFonts w:hint="eastAsia" w:eastAsia="仿宋_GB2312"/>
                <w:snapToGrid w:val="0"/>
                <w:kern w:val="0"/>
                <w:sz w:val="20"/>
                <w:szCs w:val="20"/>
              </w:rPr>
              <w:t>托儿所、幼儿园聘用未取得健康证明书的人员从事保教、保育和炊事员工作，或者录取未经健康检查或者经健康检查不宜入托、入园的婴幼儿入托、入园的，应责令其限期改正；逾期不改正的，处以</w:t>
            </w:r>
            <w:r>
              <w:rPr>
                <w:rFonts w:eastAsia="仿宋_GB2312"/>
                <w:snapToGrid w:val="0"/>
                <w:kern w:val="0"/>
                <w:sz w:val="20"/>
                <w:szCs w:val="20"/>
              </w:rPr>
              <w:t>1000</w:t>
            </w:r>
            <w:r>
              <w:rPr>
                <w:rFonts w:hint="eastAsia" w:eastAsia="仿宋_GB2312"/>
                <w:snapToGrid w:val="0"/>
                <w:kern w:val="0"/>
                <w:sz w:val="20"/>
                <w:szCs w:val="20"/>
              </w:rPr>
              <w:t>元以上</w:t>
            </w:r>
            <w:r>
              <w:rPr>
                <w:rFonts w:eastAsia="仿宋_GB2312"/>
                <w:snapToGrid w:val="0"/>
                <w:kern w:val="0"/>
                <w:sz w:val="20"/>
                <w:szCs w:val="20"/>
              </w:rPr>
              <w:t>3000</w:t>
            </w:r>
            <w:r>
              <w:rPr>
                <w:rFonts w:hint="eastAsia" w:eastAsia="仿宋_GB2312"/>
                <w:snapToGrid w:val="0"/>
                <w:kern w:val="0"/>
                <w:sz w:val="20"/>
                <w:szCs w:val="20"/>
              </w:rPr>
              <w:t>元以下的罚款。</w:t>
            </w:r>
          </w:p>
        </w:tc>
        <w:tc>
          <w:tcPr>
            <w:tcW w:w="1439" w:type="dxa"/>
            <w:tcMar>
              <w:top w:w="28" w:type="dxa"/>
              <w:left w:w="57" w:type="dxa"/>
              <w:bottom w:w="28" w:type="dxa"/>
              <w:right w:w="57" w:type="dxa"/>
            </w:tcMar>
            <w:vAlign w:val="center"/>
          </w:tcPr>
          <w:p w14:paraId="2F5DB76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w:t>
            </w:r>
            <w:r>
              <w:rPr>
                <w:rFonts w:eastAsia="仿宋_GB2312"/>
                <w:snapToGrid w:val="0"/>
                <w:kern w:val="0"/>
                <w:sz w:val="20"/>
                <w:szCs w:val="20"/>
              </w:rPr>
              <w:t>,</w:t>
            </w:r>
            <w:r>
              <w:rPr>
                <w:rFonts w:hint="eastAsia" w:eastAsia="仿宋_GB2312"/>
                <w:snapToGrid w:val="0"/>
                <w:kern w:val="0"/>
                <w:sz w:val="20"/>
                <w:szCs w:val="20"/>
              </w:rPr>
              <w:t>并制作立案报告。</w:t>
            </w:r>
          </w:p>
          <w:p w14:paraId="56C790E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055325A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00229F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1FE150B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59A0613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A9211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23171F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6CC93803">
            <w:pPr>
              <w:widowControl/>
              <w:spacing w:line="260" w:lineRule="exact"/>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w:t>
            </w:r>
            <w:r>
              <w:rPr>
                <w:rFonts w:eastAsia="仿宋_GB2312"/>
                <w:snapToGrid w:val="0"/>
                <w:kern w:val="0"/>
                <w:sz w:val="20"/>
                <w:szCs w:val="20"/>
              </w:rPr>
              <w:t>(</w:t>
            </w:r>
            <w:r>
              <w:rPr>
                <w:rFonts w:hint="eastAsia" w:eastAsia="仿宋_GB2312"/>
                <w:snapToGrid w:val="0"/>
                <w:kern w:val="0"/>
                <w:sz w:val="20"/>
                <w:szCs w:val="20"/>
              </w:rPr>
              <w:t>卫生部令第</w:t>
            </w:r>
            <w:r>
              <w:rPr>
                <w:rFonts w:eastAsia="仿宋_GB2312"/>
                <w:snapToGrid w:val="0"/>
                <w:kern w:val="0"/>
                <w:sz w:val="20"/>
                <w:szCs w:val="20"/>
              </w:rPr>
              <w:t>53</w:t>
            </w:r>
            <w:r>
              <w:rPr>
                <w:rFonts w:hint="eastAsia" w:eastAsia="仿宋_GB2312"/>
                <w:snapToGrid w:val="0"/>
                <w:kern w:val="0"/>
                <w:sz w:val="20"/>
                <w:szCs w:val="20"/>
              </w:rPr>
              <w:t>号</w:t>
            </w:r>
            <w:r>
              <w:rPr>
                <w:rFonts w:eastAsia="仿宋_GB2312"/>
                <w:snapToGrid w:val="0"/>
                <w:kern w:val="0"/>
                <w:sz w:val="20"/>
                <w:szCs w:val="20"/>
              </w:rPr>
              <w:t>)</w:t>
            </w:r>
            <w:r>
              <w:rPr>
                <w:rFonts w:hint="eastAsia" w:eastAsia="仿宋_GB2312"/>
                <w:snapToGrid w:val="0"/>
                <w:kern w:val="0"/>
                <w:sz w:val="20"/>
                <w:szCs w:val="20"/>
              </w:rPr>
              <w:t>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2C10C11B">
            <w:pPr>
              <w:widowControl/>
              <w:spacing w:line="260" w:lineRule="exact"/>
              <w:rPr>
                <w:rFonts w:eastAsia="仿宋_GB2312"/>
                <w:snapToGrid w:val="0"/>
                <w:kern w:val="0"/>
                <w:sz w:val="20"/>
                <w:szCs w:val="20"/>
              </w:rPr>
            </w:pPr>
            <w:r>
              <w:rPr>
                <w:rFonts w:hint="eastAsia" w:eastAsia="仿宋_GB2312"/>
                <w:snapToGrid w:val="0"/>
                <w:kern w:val="0"/>
                <w:sz w:val="20"/>
                <w:szCs w:val="20"/>
              </w:rPr>
              <w:t>　</w:t>
            </w: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1BC03EB7">
            <w:pPr>
              <w:widowControl/>
              <w:spacing w:line="260" w:lineRule="exact"/>
              <w:rPr>
                <w:rFonts w:eastAsia="仿宋_GB2312"/>
                <w:snapToGrid w:val="0"/>
                <w:kern w:val="0"/>
                <w:sz w:val="20"/>
                <w:szCs w:val="20"/>
              </w:rPr>
            </w:pPr>
            <w:r>
              <w:rPr>
                <w:rFonts w:hint="eastAsia" w:eastAsia="仿宋_GB2312"/>
                <w:snapToGrid w:val="0"/>
                <w:kern w:val="0"/>
                <w:sz w:val="20"/>
                <w:szCs w:val="20"/>
              </w:rPr>
              <w:t>　　</w:t>
            </w: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C0A9746">
            <w:pPr>
              <w:widowControl/>
              <w:spacing w:line="260" w:lineRule="exact"/>
              <w:rPr>
                <w:rFonts w:eastAsia="仿宋_GB2312"/>
                <w:snapToGrid w:val="0"/>
                <w:kern w:val="0"/>
                <w:sz w:val="20"/>
                <w:szCs w:val="20"/>
              </w:rPr>
            </w:pPr>
            <w:r>
              <w:rPr>
                <w:rFonts w:hint="eastAsia" w:eastAsia="仿宋_GB2312"/>
                <w:snapToGrid w:val="0"/>
                <w:kern w:val="0"/>
                <w:sz w:val="20"/>
                <w:szCs w:val="20"/>
              </w:rPr>
              <w:t>　　</w:t>
            </w: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17CA08A1">
            <w:pPr>
              <w:widowControl/>
              <w:spacing w:line="260" w:lineRule="exact"/>
              <w:rPr>
                <w:rFonts w:eastAsia="仿宋_GB2312"/>
                <w:snapToGrid w:val="0"/>
                <w:kern w:val="0"/>
                <w:sz w:val="20"/>
                <w:szCs w:val="20"/>
              </w:rPr>
            </w:pPr>
            <w:r>
              <w:rPr>
                <w:rFonts w:hint="eastAsia" w:eastAsia="仿宋_GB2312"/>
                <w:snapToGrid w:val="0"/>
                <w:kern w:val="0"/>
                <w:sz w:val="20"/>
                <w:szCs w:val="20"/>
              </w:rPr>
              <w:t>　　</w:t>
            </w: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524AC697">
            <w:pPr>
              <w:widowControl/>
              <w:spacing w:line="260" w:lineRule="exact"/>
              <w:rPr>
                <w:rFonts w:eastAsia="仿宋_GB2312"/>
                <w:snapToGrid w:val="0"/>
                <w:kern w:val="0"/>
                <w:sz w:val="20"/>
                <w:szCs w:val="20"/>
              </w:rPr>
            </w:pPr>
            <w:r>
              <w:rPr>
                <w:rFonts w:hint="eastAsia" w:eastAsia="仿宋_GB2312"/>
                <w:snapToGrid w:val="0"/>
                <w:kern w:val="0"/>
                <w:sz w:val="20"/>
                <w:szCs w:val="20"/>
              </w:rPr>
              <w:t>　　</w:t>
            </w: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5F4A43F6">
            <w:pPr>
              <w:widowControl/>
              <w:spacing w:line="260" w:lineRule="exact"/>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3EEE9A57">
            <w:pPr>
              <w:widowControl/>
              <w:spacing w:line="260" w:lineRule="exact"/>
              <w:rPr>
                <w:rFonts w:eastAsia="仿宋_GB2312"/>
                <w:snapToGrid w:val="0"/>
                <w:kern w:val="0"/>
                <w:sz w:val="20"/>
                <w:szCs w:val="20"/>
              </w:rPr>
            </w:pPr>
            <w:r>
              <w:rPr>
                <w:rFonts w:hint="eastAsia" w:eastAsia="仿宋_GB2312"/>
                <w:snapToGrid w:val="0"/>
                <w:kern w:val="0"/>
                <w:sz w:val="20"/>
                <w:szCs w:val="20"/>
              </w:rPr>
              <w:t>　　</w:t>
            </w: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 xml:space="preserve">…… </w:t>
            </w:r>
          </w:p>
          <w:p w14:paraId="73667E87">
            <w:pPr>
              <w:widowControl/>
              <w:spacing w:line="260" w:lineRule="exact"/>
              <w:rPr>
                <w:rFonts w:eastAsia="仿宋_GB2312"/>
                <w:snapToGrid w:val="0"/>
                <w:kern w:val="0"/>
                <w:sz w:val="20"/>
                <w:szCs w:val="20"/>
              </w:rPr>
            </w:pPr>
            <w:r>
              <w:rPr>
                <w:rFonts w:hint="eastAsia" w:eastAsia="仿宋_GB2312"/>
                <w:snapToGrid w:val="0"/>
                <w:kern w:val="0"/>
                <w:sz w:val="20"/>
                <w:szCs w:val="20"/>
              </w:rPr>
              <w:t>　　</w:t>
            </w: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10F5C195">
            <w:pPr>
              <w:widowControl/>
              <w:spacing w:line="260" w:lineRule="exact"/>
              <w:rPr>
                <w:rFonts w:eastAsia="仿宋_GB2312"/>
                <w:snapToGrid w:val="0"/>
                <w:kern w:val="0"/>
                <w:sz w:val="20"/>
                <w:szCs w:val="20"/>
              </w:rPr>
            </w:pPr>
            <w:r>
              <w:rPr>
                <w:rFonts w:hint="eastAsia" w:eastAsia="仿宋_GB2312"/>
                <w:snapToGrid w:val="0"/>
                <w:kern w:val="0"/>
                <w:sz w:val="20"/>
                <w:szCs w:val="20"/>
              </w:rPr>
              <w:t>　　</w:t>
            </w: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6BCDA171">
            <w:pPr>
              <w:widowControl/>
              <w:spacing w:line="260" w:lineRule="exact"/>
              <w:rPr>
                <w:rFonts w:eastAsia="仿宋_GB2312"/>
                <w:snapToGrid w:val="0"/>
                <w:kern w:val="0"/>
                <w:sz w:val="20"/>
                <w:szCs w:val="20"/>
              </w:rPr>
            </w:pPr>
            <w:r>
              <w:rPr>
                <w:rFonts w:hint="eastAsia" w:eastAsia="仿宋_GB2312"/>
                <w:snapToGrid w:val="0"/>
                <w:kern w:val="0"/>
                <w:sz w:val="20"/>
                <w:szCs w:val="20"/>
              </w:rPr>
              <w:t>　　</w:t>
            </w: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4D33BE7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4E15F99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38284F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64C375D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72A4403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64D5BA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22CC28E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5936B1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CC051A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63DD5BF3">
            <w:pPr>
              <w:widowControl/>
              <w:spacing w:line="260" w:lineRule="exact"/>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1232098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1EB06BE1">
            <w:pPr>
              <w:widowControl/>
              <w:spacing w:line="260" w:lineRule="exact"/>
              <w:rPr>
                <w:rFonts w:eastAsia="仿宋_GB2312"/>
                <w:snapToGrid w:val="0"/>
                <w:kern w:val="0"/>
                <w:sz w:val="20"/>
                <w:szCs w:val="20"/>
              </w:rPr>
            </w:pPr>
            <w:r>
              <w:rPr>
                <w:rFonts w:hint="eastAsia" w:eastAsia="仿宋_GB2312"/>
                <w:snapToGrid w:val="0"/>
                <w:kern w:val="0"/>
                <w:sz w:val="20"/>
                <w:szCs w:val="20"/>
              </w:rPr>
              <w:t>　　</w:t>
            </w: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w:t>
            </w:r>
            <w:r>
              <w:rPr>
                <w:rFonts w:eastAsia="仿宋_GB2312"/>
                <w:snapToGrid w:val="0"/>
                <w:kern w:val="0"/>
                <w:sz w:val="20"/>
                <w:szCs w:val="20"/>
              </w:rPr>
              <w:t>)</w:t>
            </w:r>
            <w:r>
              <w:rPr>
                <w:rFonts w:hint="eastAsia" w:eastAsia="仿宋_GB2312"/>
                <w:snapToGrid w:val="0"/>
                <w:kern w:val="0"/>
                <w:sz w:val="20"/>
                <w:szCs w:val="20"/>
              </w:rPr>
              <w:t>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超越法定权限的；</w:t>
            </w: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认定事实不清、证据不足的；</w:t>
            </w: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适用法律、法规、规章错误的；</w:t>
            </w: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违反法定程序的；</w:t>
            </w: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处理结果显失公正的；</w:t>
            </w:r>
            <w:r>
              <w:rPr>
                <w:rFonts w:eastAsia="仿宋_GB2312"/>
                <w:snapToGrid w:val="0"/>
                <w:kern w:val="0"/>
                <w:sz w:val="20"/>
                <w:szCs w:val="20"/>
              </w:rPr>
              <w:t>(</w:t>
            </w:r>
            <w:r>
              <w:rPr>
                <w:rFonts w:hint="eastAsia" w:eastAsia="仿宋_GB2312"/>
                <w:snapToGrid w:val="0"/>
                <w:kern w:val="0"/>
                <w:sz w:val="20"/>
                <w:szCs w:val="20"/>
              </w:rPr>
              <w:t>六</w:t>
            </w:r>
            <w:r>
              <w:rPr>
                <w:rFonts w:eastAsia="仿宋_GB2312"/>
                <w:snapToGrid w:val="0"/>
                <w:kern w:val="0"/>
                <w:sz w:val="20"/>
                <w:szCs w:val="20"/>
              </w:rPr>
              <w:t>)</w:t>
            </w:r>
            <w:r>
              <w:rPr>
                <w:rFonts w:hint="eastAsia" w:eastAsia="仿宋_GB2312"/>
                <w:snapToGrid w:val="0"/>
                <w:kern w:val="0"/>
                <w:sz w:val="20"/>
                <w:szCs w:val="20"/>
              </w:rPr>
              <w:t>依法应当作为而不作为的；</w:t>
            </w:r>
            <w:r>
              <w:rPr>
                <w:rFonts w:eastAsia="仿宋_GB2312"/>
                <w:snapToGrid w:val="0"/>
                <w:kern w:val="0"/>
                <w:sz w:val="20"/>
                <w:szCs w:val="20"/>
              </w:rPr>
              <w:t>(</w:t>
            </w:r>
            <w:r>
              <w:rPr>
                <w:rFonts w:hint="eastAsia" w:eastAsia="仿宋_GB2312"/>
                <w:snapToGrid w:val="0"/>
                <w:kern w:val="0"/>
                <w:sz w:val="20"/>
                <w:szCs w:val="20"/>
              </w:rPr>
              <w:t>七</w:t>
            </w:r>
            <w:r>
              <w:rPr>
                <w:rFonts w:eastAsia="仿宋_GB2312"/>
                <w:snapToGrid w:val="0"/>
                <w:kern w:val="0"/>
                <w:sz w:val="20"/>
                <w:szCs w:val="20"/>
              </w:rPr>
              <w:t>)</w:t>
            </w:r>
            <w:r>
              <w:rPr>
                <w:rFonts w:hint="eastAsia" w:eastAsia="仿宋_GB2312"/>
                <w:snapToGrid w:val="0"/>
                <w:kern w:val="0"/>
                <w:sz w:val="20"/>
                <w:szCs w:val="20"/>
              </w:rPr>
              <w:t>滥用职权侵害公民、法人和其他组织的合法权益的；</w:t>
            </w:r>
            <w:r>
              <w:rPr>
                <w:rFonts w:eastAsia="仿宋_GB2312"/>
                <w:snapToGrid w:val="0"/>
                <w:kern w:val="0"/>
                <w:sz w:val="20"/>
                <w:szCs w:val="20"/>
              </w:rPr>
              <w:t>(</w:t>
            </w:r>
            <w:r>
              <w:rPr>
                <w:rFonts w:hint="eastAsia" w:eastAsia="仿宋_GB2312"/>
                <w:snapToGrid w:val="0"/>
                <w:kern w:val="0"/>
                <w:sz w:val="20"/>
                <w:szCs w:val="20"/>
              </w:rPr>
              <w:t>八</w:t>
            </w:r>
            <w:r>
              <w:rPr>
                <w:rFonts w:eastAsia="仿宋_GB2312"/>
                <w:snapToGrid w:val="0"/>
                <w:kern w:val="0"/>
                <w:sz w:val="20"/>
                <w:szCs w:val="20"/>
              </w:rPr>
              <w:t>)</w:t>
            </w:r>
            <w:r>
              <w:rPr>
                <w:rFonts w:hint="eastAsia" w:eastAsia="仿宋_GB2312"/>
                <w:snapToGrid w:val="0"/>
                <w:kern w:val="0"/>
                <w:sz w:val="20"/>
                <w:szCs w:val="20"/>
              </w:rPr>
              <w:t>卫生行政执法责任制不落实，责任不清造成重大过失的；</w:t>
            </w:r>
            <w:r>
              <w:rPr>
                <w:rFonts w:eastAsia="仿宋_GB2312"/>
                <w:snapToGrid w:val="0"/>
                <w:kern w:val="0"/>
                <w:sz w:val="20"/>
                <w:szCs w:val="20"/>
              </w:rPr>
              <w:t>(</w:t>
            </w:r>
            <w:r>
              <w:rPr>
                <w:rFonts w:hint="eastAsia" w:eastAsia="仿宋_GB2312"/>
                <w:snapToGrid w:val="0"/>
                <w:kern w:val="0"/>
                <w:sz w:val="20"/>
                <w:szCs w:val="20"/>
              </w:rPr>
              <w:t>九</w:t>
            </w:r>
            <w:r>
              <w:rPr>
                <w:rFonts w:eastAsia="仿宋_GB2312"/>
                <w:snapToGrid w:val="0"/>
                <w:kern w:val="0"/>
                <w:sz w:val="20"/>
                <w:szCs w:val="20"/>
              </w:rPr>
              <w:t>)</w:t>
            </w:r>
            <w:r>
              <w:rPr>
                <w:rFonts w:hint="eastAsia" w:eastAsia="仿宋_GB2312"/>
                <w:snapToGrid w:val="0"/>
                <w:kern w:val="0"/>
                <w:sz w:val="20"/>
                <w:szCs w:val="20"/>
              </w:rPr>
              <w:t>其它违法行为。</w:t>
            </w:r>
          </w:p>
        </w:tc>
        <w:tc>
          <w:tcPr>
            <w:tcW w:w="567" w:type="dxa"/>
            <w:tcMar>
              <w:top w:w="28" w:type="dxa"/>
              <w:left w:w="57" w:type="dxa"/>
              <w:bottom w:w="28" w:type="dxa"/>
              <w:right w:w="57" w:type="dxa"/>
            </w:tcMar>
            <w:vAlign w:val="center"/>
          </w:tcPr>
          <w:p w14:paraId="49AB38DB">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法律法规规定的免责情形及市委、市人民政府有关文件中明确的免责情形。</w:t>
            </w:r>
          </w:p>
        </w:tc>
        <w:tc>
          <w:tcPr>
            <w:tcW w:w="425" w:type="dxa"/>
            <w:tcMar>
              <w:top w:w="28" w:type="dxa"/>
              <w:left w:w="57" w:type="dxa"/>
              <w:bottom w:w="28" w:type="dxa"/>
              <w:right w:w="57" w:type="dxa"/>
            </w:tcMar>
            <w:vAlign w:val="center"/>
          </w:tcPr>
          <w:p w14:paraId="1E90A607">
            <w:pPr>
              <w:widowControl/>
              <w:spacing w:line="260" w:lineRule="exact"/>
              <w:rPr>
                <w:rFonts w:eastAsia="仿宋_GB2312"/>
                <w:snapToGrid w:val="0"/>
                <w:kern w:val="0"/>
                <w:sz w:val="20"/>
                <w:szCs w:val="20"/>
              </w:rPr>
            </w:pPr>
          </w:p>
        </w:tc>
      </w:tr>
      <w:tr w14:paraId="4133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69B06E57">
            <w:pPr>
              <w:widowControl/>
              <w:spacing w:line="260" w:lineRule="exact"/>
              <w:jc w:val="center"/>
              <w:rPr>
                <w:rFonts w:eastAsia="仿宋_GB2312"/>
                <w:snapToGrid w:val="0"/>
                <w:kern w:val="0"/>
                <w:sz w:val="20"/>
                <w:szCs w:val="20"/>
              </w:rPr>
            </w:pPr>
            <w:r>
              <w:rPr>
                <w:rFonts w:eastAsia="仿宋_GB2312"/>
                <w:snapToGrid w:val="0"/>
                <w:kern w:val="0"/>
                <w:sz w:val="20"/>
                <w:szCs w:val="20"/>
              </w:rPr>
              <w:t>24-1</w:t>
            </w:r>
          </w:p>
        </w:tc>
        <w:tc>
          <w:tcPr>
            <w:tcW w:w="458" w:type="dxa"/>
            <w:tcMar>
              <w:top w:w="28" w:type="dxa"/>
              <w:left w:w="57" w:type="dxa"/>
              <w:bottom w:w="28" w:type="dxa"/>
              <w:right w:w="57" w:type="dxa"/>
            </w:tcMar>
            <w:vAlign w:val="center"/>
          </w:tcPr>
          <w:p w14:paraId="6154B37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07015E6C">
            <w:pPr>
              <w:widowControl/>
              <w:spacing w:line="260" w:lineRule="exact"/>
              <w:rPr>
                <w:rFonts w:eastAsia="仿宋_GB2312"/>
                <w:snapToGrid w:val="0"/>
                <w:kern w:val="0"/>
                <w:sz w:val="20"/>
                <w:szCs w:val="20"/>
              </w:rPr>
            </w:pPr>
            <w:r>
              <w:rPr>
                <w:rFonts w:hint="eastAsia" w:eastAsia="仿宋_GB2312"/>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14:paraId="32722880">
            <w:pPr>
              <w:widowControl/>
              <w:spacing w:line="260" w:lineRule="exact"/>
              <w:rPr>
                <w:rFonts w:eastAsia="仿宋_GB2312"/>
                <w:snapToGrid w:val="0"/>
                <w:kern w:val="0"/>
                <w:sz w:val="20"/>
                <w:szCs w:val="20"/>
              </w:rPr>
            </w:pPr>
            <w:r>
              <w:rPr>
                <w:rFonts w:hint="eastAsia" w:eastAsia="仿宋_GB2312"/>
                <w:snapToGrid w:val="0"/>
                <w:kern w:val="0"/>
                <w:sz w:val="20"/>
                <w:szCs w:val="20"/>
              </w:rPr>
              <w:t>血站、医疗机构或个人非法采集、出售血液等行为的处罚</w:t>
            </w:r>
          </w:p>
        </w:tc>
        <w:tc>
          <w:tcPr>
            <w:tcW w:w="508" w:type="dxa"/>
            <w:tcMar>
              <w:top w:w="28" w:type="dxa"/>
              <w:left w:w="57" w:type="dxa"/>
              <w:bottom w:w="28" w:type="dxa"/>
              <w:right w:w="57" w:type="dxa"/>
            </w:tcMar>
            <w:vAlign w:val="center"/>
          </w:tcPr>
          <w:p w14:paraId="400875C4">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E68EDE1">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6CD679A8">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【法律】《中华人民共和国献血法》（主席令第</w:t>
            </w:r>
            <w:r>
              <w:rPr>
                <w:rFonts w:eastAsia="仿宋_GB2312"/>
                <w:snapToGrid w:val="0"/>
                <w:kern w:val="0"/>
                <w:sz w:val="20"/>
                <w:szCs w:val="20"/>
              </w:rPr>
              <w:t>93</w:t>
            </w:r>
            <w:r>
              <w:rPr>
                <w:rFonts w:hint="eastAsia" w:eastAsia="仿宋_GB2312"/>
                <w:snapToGrid w:val="0"/>
                <w:kern w:val="0"/>
                <w:sz w:val="20"/>
                <w:szCs w:val="20"/>
              </w:rPr>
              <w:t>号）第十八条</w:t>
            </w:r>
            <w:r>
              <w:rPr>
                <w:rFonts w:eastAsia="仿宋_GB2312"/>
                <w:snapToGrid w:val="0"/>
                <w:kern w:val="0"/>
                <w:sz w:val="20"/>
                <w:szCs w:val="20"/>
              </w:rPr>
              <w:t xml:space="preserve"> </w:t>
            </w:r>
            <w:r>
              <w:rPr>
                <w:rFonts w:hint="eastAsia" w:eastAsia="仿宋_GB2312"/>
                <w:snapToGrid w:val="0"/>
                <w:kern w:val="0"/>
                <w:sz w:val="20"/>
                <w:szCs w:val="20"/>
              </w:rPr>
              <w:t>有下列行为之一的，由县级以上地方人民政府卫生行政部门予以取缔，没收违法所得，可以并处十万元以下的罚款；构成犯罪的，依法追究刑事责任：（一）</w:t>
            </w:r>
            <w:r>
              <w:rPr>
                <w:rFonts w:eastAsia="仿宋_GB2312"/>
                <w:snapToGrid w:val="0"/>
                <w:kern w:val="0"/>
                <w:sz w:val="20"/>
                <w:szCs w:val="20"/>
              </w:rPr>
              <w:t xml:space="preserve"> </w:t>
            </w:r>
            <w:r>
              <w:rPr>
                <w:rFonts w:hint="eastAsia" w:eastAsia="仿宋_GB2312"/>
                <w:snapToGrid w:val="0"/>
                <w:kern w:val="0"/>
                <w:sz w:val="20"/>
                <w:szCs w:val="20"/>
              </w:rPr>
              <w:t>非法采集血液的；（二）</w:t>
            </w:r>
            <w:r>
              <w:rPr>
                <w:rFonts w:eastAsia="仿宋_GB2312"/>
                <w:snapToGrid w:val="0"/>
                <w:kern w:val="0"/>
                <w:sz w:val="20"/>
                <w:szCs w:val="20"/>
              </w:rPr>
              <w:t xml:space="preserve"> </w:t>
            </w:r>
            <w:r>
              <w:rPr>
                <w:rFonts w:hint="eastAsia" w:eastAsia="仿宋_GB2312"/>
                <w:snapToGrid w:val="0"/>
                <w:kern w:val="0"/>
                <w:sz w:val="20"/>
                <w:szCs w:val="20"/>
              </w:rPr>
              <w:t>血站、医疗机构出售无偿献血的血液的；</w:t>
            </w:r>
            <w:r>
              <w:rPr>
                <w:rFonts w:eastAsia="仿宋_GB2312"/>
                <w:snapToGrid w:val="0"/>
                <w:kern w:val="0"/>
                <w:sz w:val="20"/>
                <w:szCs w:val="20"/>
              </w:rPr>
              <w:t xml:space="preserve"> </w:t>
            </w:r>
            <w:r>
              <w:rPr>
                <w:rFonts w:hint="eastAsia" w:eastAsia="仿宋_GB2312"/>
                <w:snapToGrid w:val="0"/>
                <w:kern w:val="0"/>
                <w:sz w:val="20"/>
                <w:szCs w:val="20"/>
              </w:rPr>
              <w:t>（三）</w:t>
            </w:r>
            <w:r>
              <w:rPr>
                <w:rFonts w:eastAsia="仿宋_GB2312"/>
                <w:snapToGrid w:val="0"/>
                <w:kern w:val="0"/>
                <w:sz w:val="20"/>
                <w:szCs w:val="20"/>
              </w:rPr>
              <w:t xml:space="preserve"> </w:t>
            </w:r>
            <w:r>
              <w:rPr>
                <w:rFonts w:hint="eastAsia" w:eastAsia="仿宋_GB2312"/>
                <w:snapToGrid w:val="0"/>
                <w:kern w:val="0"/>
                <w:sz w:val="20"/>
                <w:szCs w:val="20"/>
              </w:rPr>
              <w:t>非法组织他人出卖血液的。</w:t>
            </w:r>
          </w:p>
          <w:p w14:paraId="119E52F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【部门规章】《血站管理办法》（原卫生部令第</w:t>
            </w:r>
            <w:r>
              <w:rPr>
                <w:rFonts w:eastAsia="仿宋_GB2312"/>
                <w:snapToGrid w:val="0"/>
                <w:kern w:val="0"/>
                <w:sz w:val="20"/>
                <w:szCs w:val="20"/>
              </w:rPr>
              <w:t>44</w:t>
            </w:r>
            <w:r>
              <w:rPr>
                <w:rFonts w:hint="eastAsia" w:eastAsia="仿宋_GB2312"/>
                <w:snapToGrid w:val="0"/>
                <w:kern w:val="0"/>
                <w:sz w:val="20"/>
                <w:szCs w:val="20"/>
              </w:rPr>
              <w:t>号）第五十九条</w:t>
            </w:r>
            <w:r>
              <w:rPr>
                <w:rFonts w:eastAsia="仿宋_GB2312"/>
                <w:snapToGrid w:val="0"/>
                <w:kern w:val="0"/>
                <w:sz w:val="20"/>
                <w:szCs w:val="20"/>
              </w:rPr>
              <w:t xml:space="preserve"> </w:t>
            </w:r>
            <w:r>
              <w:rPr>
                <w:rFonts w:hint="eastAsia" w:eastAsia="仿宋_GB2312"/>
                <w:snapToGrid w:val="0"/>
                <w:kern w:val="0"/>
                <w:sz w:val="20"/>
                <w:szCs w:val="20"/>
              </w:rPr>
              <w:t>有下列行为之一的，属于非法采集血液，由县级以上地方人民政府卫生行政部门按照《献血法》第十八条的有关规定予以处罚；构成犯罪的，依法追究刑事责任：（一）未经批准，擅自设置血站，开展采供血活动的；（二）已被注消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tc>
        <w:tc>
          <w:tcPr>
            <w:tcW w:w="1439" w:type="dxa"/>
            <w:tcMar>
              <w:top w:w="28" w:type="dxa"/>
              <w:left w:w="57" w:type="dxa"/>
              <w:bottom w:w="28" w:type="dxa"/>
              <w:right w:w="57" w:type="dxa"/>
            </w:tcMar>
            <w:vAlign w:val="center"/>
          </w:tcPr>
          <w:p w14:paraId="08BEFB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3F0C9F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583A0BE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390E99B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3DED28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6653788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2B97267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659A6C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2F7B23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39686D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2806BE6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607289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44B920E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74FDBB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0468D08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138F3A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145895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297C55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722178A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7E9A21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7D788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1978C4A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351AF16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2C8215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7AC8611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5010D1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7C5297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4EB5AF9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511DBFB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794ABF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79C9CD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5C72AF5C">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2A590EE3">
            <w:pPr>
              <w:widowControl/>
              <w:spacing w:line="260" w:lineRule="exact"/>
              <w:rPr>
                <w:rFonts w:eastAsia="仿宋_GB2312"/>
                <w:snapToGrid w:val="0"/>
                <w:kern w:val="0"/>
                <w:sz w:val="20"/>
                <w:szCs w:val="20"/>
              </w:rPr>
            </w:pPr>
          </w:p>
        </w:tc>
      </w:tr>
      <w:tr w14:paraId="2A8E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62480243">
            <w:pPr>
              <w:widowControl/>
              <w:spacing w:line="260" w:lineRule="exact"/>
              <w:rPr>
                <w:rFonts w:eastAsia="仿宋_GB2312"/>
                <w:snapToGrid w:val="0"/>
                <w:kern w:val="0"/>
                <w:sz w:val="20"/>
                <w:szCs w:val="20"/>
              </w:rPr>
            </w:pPr>
            <w:r>
              <w:rPr>
                <w:rFonts w:eastAsia="仿宋_GB2312"/>
                <w:snapToGrid w:val="0"/>
                <w:kern w:val="0"/>
                <w:sz w:val="20"/>
                <w:szCs w:val="20"/>
              </w:rPr>
              <w:t>24-2</w:t>
            </w:r>
          </w:p>
        </w:tc>
        <w:tc>
          <w:tcPr>
            <w:tcW w:w="458" w:type="dxa"/>
            <w:tcMar>
              <w:top w:w="28" w:type="dxa"/>
              <w:left w:w="57" w:type="dxa"/>
              <w:bottom w:w="28" w:type="dxa"/>
              <w:right w:w="57" w:type="dxa"/>
            </w:tcMar>
            <w:vAlign w:val="center"/>
          </w:tcPr>
          <w:p w14:paraId="7DBC293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14D4CB9E">
            <w:pPr>
              <w:widowControl/>
              <w:spacing w:line="260" w:lineRule="exact"/>
              <w:rPr>
                <w:rFonts w:eastAsia="仿宋_GB2312"/>
                <w:snapToGrid w:val="0"/>
                <w:kern w:val="0"/>
                <w:sz w:val="20"/>
                <w:szCs w:val="20"/>
              </w:rPr>
            </w:pPr>
            <w:r>
              <w:rPr>
                <w:rFonts w:hint="eastAsia" w:eastAsia="仿宋_GB2312"/>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14:paraId="4107E6D3">
            <w:pPr>
              <w:widowControl/>
              <w:spacing w:line="260" w:lineRule="exact"/>
              <w:rPr>
                <w:rFonts w:eastAsia="仿宋_GB2312"/>
                <w:snapToGrid w:val="0"/>
                <w:kern w:val="0"/>
                <w:sz w:val="20"/>
                <w:szCs w:val="20"/>
              </w:rPr>
            </w:pPr>
            <w:r>
              <w:rPr>
                <w:rFonts w:hint="eastAsia" w:eastAsia="仿宋_GB2312"/>
                <w:snapToGrid w:val="0"/>
                <w:kern w:val="0"/>
                <w:sz w:val="20"/>
                <w:szCs w:val="20"/>
              </w:rPr>
              <w:t>对单采血浆站已知其采集的血浆检测结果呈阳性，仍向血液制品生产单位供应的处罚</w:t>
            </w:r>
          </w:p>
        </w:tc>
        <w:tc>
          <w:tcPr>
            <w:tcW w:w="508" w:type="dxa"/>
            <w:tcMar>
              <w:top w:w="28" w:type="dxa"/>
              <w:left w:w="57" w:type="dxa"/>
              <w:bottom w:w="28" w:type="dxa"/>
              <w:right w:w="57" w:type="dxa"/>
            </w:tcMar>
            <w:vAlign w:val="center"/>
          </w:tcPr>
          <w:p w14:paraId="6991F0A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2093D83">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566AD82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【法规】《血液制品管理条例》（国务院令第</w:t>
            </w:r>
            <w:r>
              <w:rPr>
                <w:rFonts w:eastAsia="仿宋_GB2312"/>
                <w:snapToGrid w:val="0"/>
                <w:kern w:val="0"/>
                <w:sz w:val="20"/>
                <w:szCs w:val="20"/>
              </w:rPr>
              <w:t>208</w:t>
            </w:r>
            <w:r>
              <w:rPr>
                <w:rFonts w:hint="eastAsia" w:eastAsia="仿宋_GB2312"/>
                <w:snapToGrid w:val="0"/>
                <w:kern w:val="0"/>
                <w:sz w:val="20"/>
                <w:szCs w:val="20"/>
              </w:rPr>
              <w:t>号）第三十六条</w:t>
            </w:r>
            <w:r>
              <w:rPr>
                <w:rFonts w:eastAsia="仿宋_GB2312"/>
                <w:snapToGrid w:val="0"/>
                <w:kern w:val="0"/>
                <w:sz w:val="20"/>
                <w:szCs w:val="20"/>
              </w:rPr>
              <w:t xml:space="preserve">  </w:t>
            </w:r>
            <w:r>
              <w:rPr>
                <w:rFonts w:hint="eastAsia" w:eastAsia="仿宋_GB2312"/>
                <w:snapToGrid w:val="0"/>
                <w:kern w:val="0"/>
                <w:sz w:val="20"/>
                <w:szCs w:val="20"/>
              </w:rPr>
              <w:t>单采血浆站已知其采集的血浆检测结果呈阳性，仍向血液制品生产单位供应的，由省、自治区、直辖市人民政府卫生行政部门吊销《单采血浆许可证》，由县级以上地方人民政府卫生行政部门没收违法所得，并处</w:t>
            </w:r>
            <w:r>
              <w:rPr>
                <w:rFonts w:eastAsia="仿宋_GB2312"/>
                <w:snapToGrid w:val="0"/>
                <w:kern w:val="0"/>
                <w:sz w:val="20"/>
                <w:szCs w:val="20"/>
              </w:rPr>
              <w:t>10</w:t>
            </w:r>
            <w:r>
              <w:rPr>
                <w:rFonts w:hint="eastAsia" w:eastAsia="仿宋_GB2312"/>
                <w:snapToGrid w:val="0"/>
                <w:kern w:val="0"/>
                <w:sz w:val="20"/>
                <w:szCs w:val="20"/>
              </w:rPr>
              <w:t>万元以上</w:t>
            </w:r>
            <w:r>
              <w:rPr>
                <w:rFonts w:eastAsia="仿宋_GB2312"/>
                <w:snapToGrid w:val="0"/>
                <w:kern w:val="0"/>
                <w:sz w:val="20"/>
                <w:szCs w:val="20"/>
              </w:rPr>
              <w:t>30</w:t>
            </w:r>
            <w:r>
              <w:rPr>
                <w:rFonts w:hint="eastAsia" w:eastAsia="仿宋_GB2312"/>
                <w:snapToGrid w:val="0"/>
                <w:kern w:val="0"/>
                <w:sz w:val="20"/>
                <w:szCs w:val="20"/>
              </w:rPr>
              <w:t>万元以下的罚款；造成经血液途径传播的疾病传播、人身伤害等危害，构成犯罪的，对负有直接责任的主管人员和其他直接责任人员依法追究刑事责任。</w:t>
            </w:r>
          </w:p>
        </w:tc>
        <w:tc>
          <w:tcPr>
            <w:tcW w:w="1439" w:type="dxa"/>
            <w:tcMar>
              <w:top w:w="28" w:type="dxa"/>
              <w:left w:w="57" w:type="dxa"/>
              <w:bottom w:w="28" w:type="dxa"/>
              <w:right w:w="57" w:type="dxa"/>
            </w:tcMar>
            <w:vAlign w:val="center"/>
          </w:tcPr>
          <w:p w14:paraId="1B87C93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0230F8A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2549CDE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2CCBB1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659E62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5FB058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10802A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60BD60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0C5CF2B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310E9E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5C9D37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D0C8B3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71BF31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334E24F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161C03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0129FAE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4A2F992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783AA4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3E645E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518572F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7D4DCC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3EE4085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C0B23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2056C80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075740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4DCF02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49A78F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570BC2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2A8E296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70E30D3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037321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627DAF95">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1247BEA">
            <w:pPr>
              <w:widowControl/>
              <w:spacing w:line="260" w:lineRule="exact"/>
              <w:rPr>
                <w:rFonts w:eastAsia="仿宋_GB2312"/>
                <w:snapToGrid w:val="0"/>
                <w:kern w:val="0"/>
                <w:sz w:val="20"/>
                <w:szCs w:val="20"/>
              </w:rPr>
            </w:pPr>
          </w:p>
        </w:tc>
      </w:tr>
      <w:tr w14:paraId="0F73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1C722B99">
            <w:pPr>
              <w:widowControl/>
              <w:spacing w:line="260" w:lineRule="exact"/>
              <w:jc w:val="center"/>
              <w:rPr>
                <w:rFonts w:eastAsia="仿宋_GB2312"/>
                <w:snapToGrid w:val="0"/>
                <w:kern w:val="0"/>
                <w:sz w:val="20"/>
                <w:szCs w:val="20"/>
              </w:rPr>
            </w:pPr>
            <w:r>
              <w:rPr>
                <w:rFonts w:eastAsia="仿宋_GB2312"/>
                <w:snapToGrid w:val="0"/>
                <w:kern w:val="0"/>
                <w:sz w:val="20"/>
                <w:szCs w:val="20"/>
              </w:rPr>
              <w:t>24-3</w:t>
            </w:r>
          </w:p>
        </w:tc>
        <w:tc>
          <w:tcPr>
            <w:tcW w:w="458" w:type="dxa"/>
            <w:tcMar>
              <w:top w:w="28" w:type="dxa"/>
              <w:left w:w="57" w:type="dxa"/>
              <w:bottom w:w="28" w:type="dxa"/>
              <w:right w:w="57" w:type="dxa"/>
            </w:tcMar>
            <w:vAlign w:val="center"/>
          </w:tcPr>
          <w:p w14:paraId="354D19A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32B58485">
            <w:pPr>
              <w:widowControl/>
              <w:spacing w:line="260" w:lineRule="exact"/>
              <w:rPr>
                <w:rFonts w:eastAsia="仿宋_GB2312"/>
                <w:snapToGrid w:val="0"/>
                <w:kern w:val="0"/>
                <w:sz w:val="20"/>
                <w:szCs w:val="20"/>
              </w:rPr>
            </w:pPr>
            <w:r>
              <w:rPr>
                <w:rFonts w:hint="eastAsia" w:eastAsia="仿宋_GB2312"/>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14:paraId="385121EB">
            <w:pPr>
              <w:widowControl/>
              <w:spacing w:line="260" w:lineRule="exact"/>
              <w:rPr>
                <w:rFonts w:eastAsia="仿宋_GB2312"/>
                <w:snapToGrid w:val="0"/>
                <w:kern w:val="0"/>
                <w:sz w:val="20"/>
                <w:szCs w:val="20"/>
              </w:rPr>
            </w:pPr>
            <w:r>
              <w:rPr>
                <w:rFonts w:hint="eastAsia" w:eastAsia="仿宋_GB2312"/>
                <w:snapToGrid w:val="0"/>
                <w:kern w:val="0"/>
                <w:sz w:val="20"/>
                <w:szCs w:val="20"/>
              </w:rPr>
              <w:t>对不按规定进行临床用血的包装、储存、运输的处罚</w:t>
            </w:r>
          </w:p>
        </w:tc>
        <w:tc>
          <w:tcPr>
            <w:tcW w:w="508" w:type="dxa"/>
            <w:tcMar>
              <w:top w:w="28" w:type="dxa"/>
              <w:left w:w="57" w:type="dxa"/>
              <w:bottom w:w="28" w:type="dxa"/>
              <w:right w:w="57" w:type="dxa"/>
            </w:tcMar>
            <w:vAlign w:val="center"/>
          </w:tcPr>
          <w:p w14:paraId="0D1EF2E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EB55DF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4BE299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【法律】《中华人民共和国献血法》（主席令第</w:t>
            </w:r>
            <w:r>
              <w:rPr>
                <w:rFonts w:eastAsia="仿宋_GB2312"/>
                <w:snapToGrid w:val="0"/>
                <w:kern w:val="0"/>
                <w:sz w:val="20"/>
                <w:szCs w:val="20"/>
              </w:rPr>
              <w:t>93</w:t>
            </w:r>
            <w:r>
              <w:rPr>
                <w:rFonts w:hint="eastAsia" w:eastAsia="仿宋_GB2312"/>
                <w:snapToGrid w:val="0"/>
                <w:kern w:val="0"/>
                <w:sz w:val="20"/>
                <w:szCs w:val="20"/>
              </w:rPr>
              <w:t>号）第二十条</w:t>
            </w:r>
            <w:r>
              <w:rPr>
                <w:rFonts w:eastAsia="仿宋_GB2312"/>
                <w:snapToGrid w:val="0"/>
                <w:kern w:val="0"/>
                <w:sz w:val="20"/>
                <w:szCs w:val="20"/>
              </w:rPr>
              <w:t xml:space="preserve">  </w:t>
            </w:r>
            <w:r>
              <w:rPr>
                <w:rFonts w:hint="eastAsia" w:eastAsia="仿宋_GB2312"/>
                <w:snapToGrid w:val="0"/>
                <w:kern w:val="0"/>
                <w:sz w:val="20"/>
                <w:szCs w:val="20"/>
              </w:rPr>
              <w:t>临床用血的包装、储存、运输，不符合国家规定的卫生标准和要求的，由县级以上地方人民政府卫生行政部门责令改正，给予警告，可以并处一万元以下的罚款。</w:t>
            </w:r>
          </w:p>
          <w:p w14:paraId="45657C1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【规章】《血站管理办法》（原卫生部令第</w:t>
            </w:r>
            <w:r>
              <w:rPr>
                <w:rFonts w:eastAsia="仿宋_GB2312"/>
                <w:snapToGrid w:val="0"/>
                <w:kern w:val="0"/>
                <w:sz w:val="20"/>
                <w:szCs w:val="20"/>
              </w:rPr>
              <w:t>44</w:t>
            </w:r>
            <w:r>
              <w:rPr>
                <w:rFonts w:hint="eastAsia" w:eastAsia="仿宋_GB2312"/>
                <w:snapToGrid w:val="0"/>
                <w:kern w:val="0"/>
                <w:sz w:val="20"/>
                <w:szCs w:val="20"/>
              </w:rPr>
              <w:t>号</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日第二次修订）第六十二条</w:t>
            </w:r>
            <w:r>
              <w:rPr>
                <w:rFonts w:eastAsia="仿宋_GB2312"/>
                <w:snapToGrid w:val="0"/>
                <w:kern w:val="0"/>
                <w:sz w:val="20"/>
                <w:szCs w:val="20"/>
              </w:rPr>
              <w:t xml:space="preserve">  </w:t>
            </w:r>
            <w:r>
              <w:rPr>
                <w:rFonts w:hint="eastAsia" w:eastAsia="仿宋_GB2312"/>
                <w:snapToGrid w:val="0"/>
                <w:kern w:val="0"/>
                <w:sz w:val="20"/>
                <w:szCs w:val="20"/>
              </w:rPr>
              <w:t>临床用血的包装、储存、运输，不符合国家规定的卫生标准和要求的，由县级以上地方人民政府卫生计生行政部门责令改正，给予警告。</w:t>
            </w:r>
          </w:p>
        </w:tc>
        <w:tc>
          <w:tcPr>
            <w:tcW w:w="1439" w:type="dxa"/>
            <w:tcMar>
              <w:top w:w="28" w:type="dxa"/>
              <w:left w:w="57" w:type="dxa"/>
              <w:bottom w:w="28" w:type="dxa"/>
              <w:right w:w="57" w:type="dxa"/>
            </w:tcMar>
            <w:vAlign w:val="center"/>
          </w:tcPr>
          <w:p w14:paraId="095C7C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1203A98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56A8735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057E05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06EE38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6AFB45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46A2F89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393AF9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3C443B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【法规】《医疗事故处理条例》（国务院令第</w:t>
            </w:r>
            <w:r>
              <w:rPr>
                <w:rFonts w:eastAsia="仿宋_GB2312"/>
                <w:snapToGrid w:val="0"/>
                <w:kern w:val="0"/>
                <w:sz w:val="20"/>
                <w:szCs w:val="20"/>
              </w:rPr>
              <w:t>351</w:t>
            </w:r>
            <w:r>
              <w:rPr>
                <w:rFonts w:hint="eastAsia" w:eastAsia="仿宋_GB2312"/>
                <w:snapToGrid w:val="0"/>
                <w:kern w:val="0"/>
                <w:sz w:val="20"/>
                <w:szCs w:val="20"/>
              </w:rPr>
              <w:t>号）第五十八条</w:t>
            </w:r>
            <w:r>
              <w:rPr>
                <w:rFonts w:eastAsia="仿宋_GB2312"/>
                <w:snapToGrid w:val="0"/>
                <w:kern w:val="0"/>
                <w:sz w:val="20"/>
                <w:szCs w:val="20"/>
              </w:rPr>
              <w:t xml:space="preserve"> </w:t>
            </w:r>
            <w:r>
              <w:rPr>
                <w:rFonts w:hint="eastAsia" w:eastAsia="仿宋_GB2312"/>
                <w:snapToGrid w:val="0"/>
                <w:kern w:val="0"/>
                <w:sz w:val="20"/>
                <w:szCs w:val="20"/>
              </w:rPr>
              <w:t>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14:paraId="16C6B2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号）第十五条：</w:t>
            </w:r>
            <w:r>
              <w:rPr>
                <w:rFonts w:eastAsia="仿宋_GB2312"/>
                <w:snapToGrid w:val="0"/>
                <w:kern w:val="0"/>
                <w:sz w:val="20"/>
                <w:szCs w:val="20"/>
              </w:rPr>
              <w:t>“</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24C90BD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14:paraId="18BD635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r>
              <w:rPr>
                <w:rFonts w:eastAsia="仿宋_GB2312"/>
                <w:snapToGrid w:val="0"/>
                <w:kern w:val="0"/>
                <w:sz w:val="20"/>
                <w:szCs w:val="20"/>
              </w:rPr>
              <w:t>”</w:t>
            </w:r>
          </w:p>
          <w:p w14:paraId="6147E9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号）第二十五条</w:t>
            </w:r>
            <w:r>
              <w:rPr>
                <w:rFonts w:eastAsia="仿宋_GB2312"/>
                <w:snapToGrid w:val="0"/>
                <w:kern w:val="0"/>
                <w:sz w:val="20"/>
                <w:szCs w:val="20"/>
              </w:rPr>
              <w:t>:“</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w:t>
            </w:r>
          </w:p>
          <w:p w14:paraId="74CA692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14:paraId="6DAB54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号）第三十三条：</w:t>
            </w:r>
            <w:r>
              <w:rPr>
                <w:rFonts w:eastAsia="仿宋_GB2312"/>
                <w:snapToGrid w:val="0"/>
                <w:kern w:val="0"/>
                <w:sz w:val="20"/>
                <w:szCs w:val="20"/>
              </w:rPr>
              <w:t>“</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2C3F32D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7B6314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号）第四十条：</w:t>
            </w:r>
            <w:r>
              <w:rPr>
                <w:rFonts w:eastAsia="仿宋_GB2312"/>
                <w:snapToGrid w:val="0"/>
                <w:kern w:val="0"/>
                <w:sz w:val="20"/>
                <w:szCs w:val="20"/>
              </w:rPr>
              <w:t>“</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14:paraId="1DD405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号）第四十四条：</w:t>
            </w:r>
            <w:r>
              <w:rPr>
                <w:rFonts w:eastAsia="仿宋_GB2312"/>
                <w:snapToGrid w:val="0"/>
                <w:kern w:val="0"/>
                <w:sz w:val="20"/>
                <w:szCs w:val="20"/>
              </w:rPr>
              <w:t>“</w:t>
            </w:r>
            <w:r>
              <w:rPr>
                <w:rFonts w:hint="eastAsia" w:eastAsia="仿宋_GB2312"/>
                <w:snapToGrid w:val="0"/>
                <w:kern w:val="0"/>
                <w:sz w:val="20"/>
                <w:szCs w:val="20"/>
              </w:rPr>
              <w:t>行政处罚决定依法作出后，当事人应当在行政处罚决定的期限内，予以履行</w:t>
            </w:r>
            <w:r>
              <w:rPr>
                <w:rFonts w:eastAsia="仿宋_GB2312"/>
                <w:snapToGrid w:val="0"/>
                <w:kern w:val="0"/>
                <w:sz w:val="20"/>
                <w:szCs w:val="20"/>
              </w:rPr>
              <w:t>.</w:t>
            </w:r>
          </w:p>
          <w:p w14:paraId="7FD0855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号）第五十七条：</w:t>
            </w:r>
            <w:r>
              <w:rPr>
                <w:rFonts w:eastAsia="仿宋_GB2312"/>
                <w:snapToGrid w:val="0"/>
                <w:kern w:val="0"/>
                <w:sz w:val="20"/>
                <w:szCs w:val="20"/>
              </w:rPr>
              <w:t>“</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14:paraId="5C0E694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3B6A0B0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75E4F9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p>
          <w:p w14:paraId="3FDA5D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p>
          <w:p w14:paraId="4B00041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31AC16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p>
          <w:p w14:paraId="10AAD9B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p>
          <w:p w14:paraId="3E8576A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p>
          <w:p w14:paraId="78B95A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2A5237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40CAF6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60F4ED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11. </w:t>
            </w:r>
            <w:r>
              <w:rPr>
                <w:rFonts w:hint="eastAsia" w:eastAsia="仿宋_GB2312"/>
                <w:snapToGrid w:val="0"/>
                <w:kern w:val="0"/>
                <w:sz w:val="20"/>
                <w:szCs w:val="20"/>
              </w:rPr>
              <w:t>除按规定当场收缴的罚款外，作出行政处罚决定的卫生计生行政机关及执法人员自行收缴罚款的；</w:t>
            </w:r>
          </w:p>
          <w:p w14:paraId="3636A76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64EB8F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14:paraId="746257C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14:paraId="387D348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14:paraId="02FC97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14:paraId="0E81585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14:paraId="38E4A3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14:paraId="35C8EED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tc>
        <w:tc>
          <w:tcPr>
            <w:tcW w:w="567" w:type="dxa"/>
            <w:tcMar>
              <w:top w:w="28" w:type="dxa"/>
              <w:left w:w="57" w:type="dxa"/>
              <w:bottom w:w="28" w:type="dxa"/>
              <w:right w:w="57" w:type="dxa"/>
            </w:tcMar>
            <w:vAlign w:val="center"/>
          </w:tcPr>
          <w:p w14:paraId="72CBFDF6">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A2A1A58">
            <w:pPr>
              <w:widowControl/>
              <w:spacing w:line="260" w:lineRule="exact"/>
              <w:rPr>
                <w:rFonts w:eastAsia="仿宋_GB2312"/>
                <w:snapToGrid w:val="0"/>
                <w:kern w:val="0"/>
                <w:sz w:val="20"/>
                <w:szCs w:val="20"/>
              </w:rPr>
            </w:pPr>
          </w:p>
        </w:tc>
      </w:tr>
      <w:tr w14:paraId="53DC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5AE86D3A">
            <w:pPr>
              <w:widowControl/>
              <w:spacing w:line="260" w:lineRule="exact"/>
              <w:jc w:val="center"/>
              <w:rPr>
                <w:rFonts w:eastAsia="仿宋_GB2312"/>
                <w:snapToGrid w:val="0"/>
                <w:kern w:val="0"/>
                <w:sz w:val="20"/>
                <w:szCs w:val="20"/>
              </w:rPr>
            </w:pPr>
            <w:r>
              <w:rPr>
                <w:rFonts w:eastAsia="仿宋_GB2312"/>
                <w:snapToGrid w:val="0"/>
                <w:kern w:val="0"/>
                <w:sz w:val="20"/>
                <w:szCs w:val="20"/>
              </w:rPr>
              <w:t>24-4</w:t>
            </w:r>
          </w:p>
        </w:tc>
        <w:tc>
          <w:tcPr>
            <w:tcW w:w="458" w:type="dxa"/>
            <w:tcMar>
              <w:top w:w="28" w:type="dxa"/>
              <w:left w:w="57" w:type="dxa"/>
              <w:bottom w:w="28" w:type="dxa"/>
              <w:right w:w="57" w:type="dxa"/>
            </w:tcMar>
            <w:vAlign w:val="center"/>
          </w:tcPr>
          <w:p w14:paraId="500891C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7B17971E">
            <w:pPr>
              <w:widowControl/>
              <w:spacing w:line="260" w:lineRule="exact"/>
              <w:rPr>
                <w:rFonts w:eastAsia="仿宋_GB2312"/>
                <w:snapToGrid w:val="0"/>
                <w:kern w:val="0"/>
                <w:sz w:val="20"/>
                <w:szCs w:val="20"/>
              </w:rPr>
            </w:pPr>
            <w:r>
              <w:rPr>
                <w:rFonts w:hint="eastAsia" w:eastAsia="仿宋_GB2312"/>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14:paraId="6CB0A17D">
            <w:pPr>
              <w:widowControl/>
              <w:spacing w:line="260" w:lineRule="exact"/>
              <w:rPr>
                <w:rFonts w:eastAsia="仿宋_GB2312"/>
                <w:snapToGrid w:val="0"/>
                <w:kern w:val="0"/>
                <w:sz w:val="20"/>
                <w:szCs w:val="20"/>
              </w:rPr>
            </w:pPr>
            <w:r>
              <w:rPr>
                <w:rFonts w:hint="eastAsia" w:eastAsia="仿宋_GB2312"/>
                <w:snapToGrid w:val="0"/>
                <w:kern w:val="0"/>
                <w:sz w:val="20"/>
                <w:szCs w:val="20"/>
              </w:rPr>
              <w:t>对单采血浆站不按规定进行血浆采集、管理、供应的处罚</w:t>
            </w:r>
          </w:p>
        </w:tc>
        <w:tc>
          <w:tcPr>
            <w:tcW w:w="508" w:type="dxa"/>
            <w:tcMar>
              <w:top w:w="28" w:type="dxa"/>
              <w:left w:w="57" w:type="dxa"/>
              <w:bottom w:w="28" w:type="dxa"/>
              <w:right w:w="57" w:type="dxa"/>
            </w:tcMar>
            <w:vAlign w:val="center"/>
          </w:tcPr>
          <w:p w14:paraId="2792D63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340825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38DE0C0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【法规】《血液制品管理条例》（国务院令第</w:t>
            </w:r>
            <w:r>
              <w:rPr>
                <w:rFonts w:eastAsia="仿宋_GB2312"/>
                <w:snapToGrid w:val="0"/>
                <w:kern w:val="0"/>
                <w:sz w:val="20"/>
                <w:szCs w:val="20"/>
              </w:rPr>
              <w:t>208</w:t>
            </w:r>
            <w:r>
              <w:rPr>
                <w:rFonts w:hint="eastAsia" w:eastAsia="仿宋_GB2312"/>
                <w:snapToGrid w:val="0"/>
                <w:kern w:val="0"/>
                <w:sz w:val="20"/>
                <w:szCs w:val="20"/>
              </w:rPr>
              <w:t>号）第三十五条</w:t>
            </w:r>
            <w:r>
              <w:rPr>
                <w:rFonts w:eastAsia="仿宋_GB2312"/>
                <w:snapToGrid w:val="0"/>
                <w:kern w:val="0"/>
                <w:sz w:val="20"/>
                <w:szCs w:val="20"/>
              </w:rPr>
              <w:t xml:space="preserve"> </w:t>
            </w:r>
            <w:r>
              <w:rPr>
                <w:rFonts w:hint="eastAsia" w:eastAsia="仿宋_GB2312"/>
                <w:snapToGrid w:val="0"/>
                <w:kern w:val="0"/>
                <w:sz w:val="20"/>
                <w:szCs w:val="20"/>
              </w:rPr>
              <w:t>单采血浆站有下列行为之一的，由县级以上地方人民政府卫生行政部门责令限期改正，处</w:t>
            </w:r>
            <w:r>
              <w:rPr>
                <w:rFonts w:eastAsia="仿宋_GB2312"/>
                <w:snapToGrid w:val="0"/>
                <w:kern w:val="0"/>
                <w:sz w:val="20"/>
                <w:szCs w:val="20"/>
              </w:rPr>
              <w:t>5</w:t>
            </w:r>
            <w:r>
              <w:rPr>
                <w:rFonts w:hint="eastAsia" w:eastAsia="仿宋_GB2312"/>
                <w:snapToGrid w:val="0"/>
                <w:kern w:val="0"/>
                <w:sz w:val="20"/>
                <w:szCs w:val="20"/>
              </w:rPr>
              <w:t>万元以上</w:t>
            </w:r>
            <w:r>
              <w:rPr>
                <w:rFonts w:eastAsia="仿宋_GB2312"/>
                <w:snapToGrid w:val="0"/>
                <w:kern w:val="0"/>
                <w:sz w:val="20"/>
                <w:szCs w:val="20"/>
              </w:rPr>
              <w:t>10</w:t>
            </w:r>
            <w:r>
              <w:rPr>
                <w:rFonts w:hint="eastAsia" w:eastAsia="仿宋_GB2312"/>
                <w:snapToGrid w:val="0"/>
                <w:kern w:val="0"/>
                <w:sz w:val="20"/>
                <w:szCs w:val="20"/>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集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tc>
        <w:tc>
          <w:tcPr>
            <w:tcW w:w="1439" w:type="dxa"/>
            <w:tcMar>
              <w:top w:w="28" w:type="dxa"/>
              <w:left w:w="57" w:type="dxa"/>
              <w:bottom w:w="28" w:type="dxa"/>
              <w:right w:w="57" w:type="dxa"/>
            </w:tcMar>
            <w:vAlign w:val="center"/>
          </w:tcPr>
          <w:p w14:paraId="4F05184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73E265F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302090A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240DD1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07A0287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3530F08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6A3554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6608C72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7C802C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【规章】《医疗事故处理条例》（国务院令第</w:t>
            </w:r>
            <w:r>
              <w:rPr>
                <w:rFonts w:eastAsia="仿宋_GB2312"/>
                <w:snapToGrid w:val="0"/>
                <w:kern w:val="0"/>
                <w:sz w:val="20"/>
                <w:szCs w:val="20"/>
              </w:rPr>
              <w:t>351</w:t>
            </w:r>
            <w:r>
              <w:rPr>
                <w:rFonts w:hint="eastAsia" w:eastAsia="仿宋_GB2312"/>
                <w:snapToGrid w:val="0"/>
                <w:kern w:val="0"/>
                <w:sz w:val="20"/>
                <w:szCs w:val="20"/>
              </w:rPr>
              <w:t>号）第五十八条</w:t>
            </w:r>
            <w:r>
              <w:rPr>
                <w:rFonts w:eastAsia="仿宋_GB2312"/>
                <w:snapToGrid w:val="0"/>
                <w:kern w:val="0"/>
                <w:sz w:val="20"/>
                <w:szCs w:val="20"/>
              </w:rPr>
              <w:t xml:space="preserve"> </w:t>
            </w:r>
            <w:r>
              <w:rPr>
                <w:rFonts w:hint="eastAsia" w:eastAsia="仿宋_GB2312"/>
                <w:snapToGrid w:val="0"/>
                <w:kern w:val="0"/>
                <w:sz w:val="20"/>
                <w:szCs w:val="20"/>
              </w:rPr>
              <w:t>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14:paraId="77EB47D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号）第十五条：</w:t>
            </w:r>
            <w:r>
              <w:rPr>
                <w:rFonts w:eastAsia="仿宋_GB2312"/>
                <w:snapToGrid w:val="0"/>
                <w:kern w:val="0"/>
                <w:sz w:val="20"/>
                <w:szCs w:val="20"/>
              </w:rPr>
              <w:t>“</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2A58C56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14:paraId="6C70241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r>
              <w:rPr>
                <w:rFonts w:eastAsia="仿宋_GB2312"/>
                <w:snapToGrid w:val="0"/>
                <w:kern w:val="0"/>
                <w:sz w:val="20"/>
                <w:szCs w:val="20"/>
              </w:rPr>
              <w:t>”</w:t>
            </w:r>
          </w:p>
          <w:p w14:paraId="5F9DC3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号）第二十五条</w:t>
            </w:r>
            <w:r>
              <w:rPr>
                <w:rFonts w:eastAsia="仿宋_GB2312"/>
                <w:snapToGrid w:val="0"/>
                <w:kern w:val="0"/>
                <w:sz w:val="20"/>
                <w:szCs w:val="20"/>
              </w:rPr>
              <w:t>:“</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w:t>
            </w:r>
          </w:p>
          <w:p w14:paraId="3D3840B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14:paraId="0FE50EC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号）第三十三条：</w:t>
            </w:r>
            <w:r>
              <w:rPr>
                <w:rFonts w:eastAsia="仿宋_GB2312"/>
                <w:snapToGrid w:val="0"/>
                <w:kern w:val="0"/>
                <w:sz w:val="20"/>
                <w:szCs w:val="20"/>
              </w:rPr>
              <w:t>“</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79254E2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45DC809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号）第四十条：</w:t>
            </w:r>
            <w:r>
              <w:rPr>
                <w:rFonts w:eastAsia="仿宋_GB2312"/>
                <w:snapToGrid w:val="0"/>
                <w:kern w:val="0"/>
                <w:sz w:val="20"/>
                <w:szCs w:val="20"/>
              </w:rPr>
              <w:t>“</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14:paraId="2C858AA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号）第四十四条：</w:t>
            </w:r>
            <w:r>
              <w:rPr>
                <w:rFonts w:eastAsia="仿宋_GB2312"/>
                <w:snapToGrid w:val="0"/>
                <w:kern w:val="0"/>
                <w:sz w:val="20"/>
                <w:szCs w:val="20"/>
              </w:rPr>
              <w:t>“</w:t>
            </w:r>
            <w:r>
              <w:rPr>
                <w:rFonts w:hint="eastAsia" w:eastAsia="仿宋_GB2312"/>
                <w:snapToGrid w:val="0"/>
                <w:kern w:val="0"/>
                <w:sz w:val="20"/>
                <w:szCs w:val="20"/>
              </w:rPr>
              <w:t>行政处罚决定依法作出后，当事人应当在行政处罚决定的期限内，予以履行</w:t>
            </w:r>
            <w:r>
              <w:rPr>
                <w:rFonts w:eastAsia="仿宋_GB2312"/>
                <w:snapToGrid w:val="0"/>
                <w:kern w:val="0"/>
                <w:sz w:val="20"/>
                <w:szCs w:val="20"/>
              </w:rPr>
              <w:t>.</w:t>
            </w:r>
          </w:p>
          <w:p w14:paraId="413C96E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号）第五十七条：</w:t>
            </w:r>
            <w:r>
              <w:rPr>
                <w:rFonts w:eastAsia="仿宋_GB2312"/>
                <w:snapToGrid w:val="0"/>
                <w:kern w:val="0"/>
                <w:sz w:val="20"/>
                <w:szCs w:val="20"/>
              </w:rPr>
              <w:t>“</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14:paraId="0253D8B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134A0E3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0E27E10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p>
          <w:p w14:paraId="2D21DB2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p>
          <w:p w14:paraId="480367F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757A4E3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p>
          <w:p w14:paraId="66C1FAC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p>
          <w:p w14:paraId="42AD022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p>
          <w:p w14:paraId="1711B97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6F0C98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2A1816E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1525176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11. </w:t>
            </w:r>
            <w:r>
              <w:rPr>
                <w:rFonts w:hint="eastAsia" w:eastAsia="仿宋_GB2312"/>
                <w:snapToGrid w:val="0"/>
                <w:kern w:val="0"/>
                <w:sz w:val="20"/>
                <w:szCs w:val="20"/>
              </w:rPr>
              <w:t>除按规定当场收缴的罚款外，作出行政处罚决定的卫生计生行政机关及执法人员自行收缴罚款的；</w:t>
            </w:r>
          </w:p>
          <w:p w14:paraId="0AE3E3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5D236A9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14:paraId="4F68B5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14:paraId="5EABA38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14:paraId="42E5DEC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14:paraId="755F67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14:paraId="723A38C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14:paraId="2CB301D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tc>
        <w:tc>
          <w:tcPr>
            <w:tcW w:w="567" w:type="dxa"/>
            <w:tcMar>
              <w:top w:w="28" w:type="dxa"/>
              <w:left w:w="57" w:type="dxa"/>
              <w:bottom w:w="28" w:type="dxa"/>
              <w:right w:w="57" w:type="dxa"/>
            </w:tcMar>
            <w:vAlign w:val="center"/>
          </w:tcPr>
          <w:p w14:paraId="73940BA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2C44FE0">
            <w:pPr>
              <w:widowControl/>
              <w:spacing w:line="260" w:lineRule="exact"/>
              <w:rPr>
                <w:rFonts w:eastAsia="仿宋_GB2312"/>
                <w:snapToGrid w:val="0"/>
                <w:kern w:val="0"/>
                <w:sz w:val="20"/>
                <w:szCs w:val="20"/>
              </w:rPr>
            </w:pPr>
          </w:p>
        </w:tc>
      </w:tr>
      <w:tr w14:paraId="714A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4FCB82C7">
            <w:pPr>
              <w:widowControl/>
              <w:spacing w:line="260" w:lineRule="exact"/>
              <w:jc w:val="center"/>
              <w:rPr>
                <w:rFonts w:eastAsia="仿宋_GB2312"/>
                <w:snapToGrid w:val="0"/>
                <w:kern w:val="0"/>
                <w:sz w:val="20"/>
                <w:szCs w:val="20"/>
              </w:rPr>
            </w:pPr>
            <w:r>
              <w:rPr>
                <w:rFonts w:eastAsia="仿宋_GB2312"/>
                <w:snapToGrid w:val="0"/>
                <w:kern w:val="0"/>
                <w:sz w:val="20"/>
                <w:szCs w:val="20"/>
              </w:rPr>
              <w:t>24-5</w:t>
            </w:r>
          </w:p>
        </w:tc>
        <w:tc>
          <w:tcPr>
            <w:tcW w:w="458" w:type="dxa"/>
            <w:tcMar>
              <w:top w:w="28" w:type="dxa"/>
              <w:left w:w="57" w:type="dxa"/>
              <w:bottom w:w="28" w:type="dxa"/>
              <w:right w:w="57" w:type="dxa"/>
            </w:tcMar>
            <w:vAlign w:val="center"/>
          </w:tcPr>
          <w:p w14:paraId="170970C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4DE9D963">
            <w:pPr>
              <w:widowControl/>
              <w:spacing w:line="260" w:lineRule="exact"/>
              <w:rPr>
                <w:rFonts w:eastAsia="仿宋_GB2312"/>
                <w:snapToGrid w:val="0"/>
                <w:kern w:val="0"/>
                <w:sz w:val="20"/>
                <w:szCs w:val="20"/>
              </w:rPr>
            </w:pPr>
            <w:r>
              <w:rPr>
                <w:rFonts w:hint="eastAsia" w:eastAsia="仿宋_GB2312"/>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14:paraId="37C44486">
            <w:pPr>
              <w:widowControl/>
              <w:spacing w:line="260" w:lineRule="exact"/>
              <w:rPr>
                <w:rFonts w:eastAsia="仿宋_GB2312"/>
                <w:snapToGrid w:val="0"/>
                <w:kern w:val="0"/>
                <w:sz w:val="20"/>
                <w:szCs w:val="20"/>
              </w:rPr>
            </w:pPr>
            <w:r>
              <w:rPr>
                <w:rFonts w:hint="eastAsia" w:eastAsia="仿宋_GB2312"/>
                <w:snapToGrid w:val="0"/>
                <w:kern w:val="0"/>
                <w:sz w:val="20"/>
                <w:szCs w:val="20"/>
              </w:rPr>
              <w:t>对涂改、伪造、转让《供血浆证》的处罚</w:t>
            </w:r>
          </w:p>
        </w:tc>
        <w:tc>
          <w:tcPr>
            <w:tcW w:w="508" w:type="dxa"/>
            <w:tcMar>
              <w:top w:w="28" w:type="dxa"/>
              <w:left w:w="57" w:type="dxa"/>
              <w:bottom w:w="28" w:type="dxa"/>
              <w:right w:w="57" w:type="dxa"/>
            </w:tcMar>
            <w:vAlign w:val="center"/>
          </w:tcPr>
          <w:p w14:paraId="333C742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53414C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6EEAEDF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【法规】《血液制品管理条例》（国务院令第</w:t>
            </w:r>
            <w:r>
              <w:rPr>
                <w:rFonts w:eastAsia="仿宋_GB2312"/>
                <w:snapToGrid w:val="0"/>
                <w:kern w:val="0"/>
                <w:sz w:val="20"/>
                <w:szCs w:val="20"/>
              </w:rPr>
              <w:t>208</w:t>
            </w:r>
            <w:r>
              <w:rPr>
                <w:rFonts w:hint="eastAsia" w:eastAsia="仿宋_GB2312"/>
                <w:snapToGrid w:val="0"/>
                <w:kern w:val="0"/>
                <w:sz w:val="20"/>
                <w:szCs w:val="20"/>
              </w:rPr>
              <w:t>号）第三十七条</w:t>
            </w:r>
            <w:r>
              <w:rPr>
                <w:rFonts w:eastAsia="仿宋_GB2312"/>
                <w:snapToGrid w:val="0"/>
                <w:kern w:val="0"/>
                <w:sz w:val="20"/>
                <w:szCs w:val="20"/>
              </w:rPr>
              <w:t xml:space="preserve">  </w:t>
            </w:r>
            <w:r>
              <w:rPr>
                <w:rFonts w:hint="eastAsia" w:eastAsia="仿宋_GB2312"/>
                <w:snapToGrid w:val="0"/>
                <w:kern w:val="0"/>
                <w:sz w:val="20"/>
                <w:szCs w:val="20"/>
              </w:rPr>
              <w:t>涂改、伪造、转让《供血浆证》的，由县级人民政府卫生行政部门收缴《供血浆证》，没收违法所得，并处违法所得</w:t>
            </w:r>
            <w:r>
              <w:rPr>
                <w:rFonts w:eastAsia="仿宋_GB2312"/>
                <w:snapToGrid w:val="0"/>
                <w:kern w:val="0"/>
                <w:sz w:val="20"/>
                <w:szCs w:val="20"/>
              </w:rPr>
              <w:t>3</w:t>
            </w:r>
            <w:r>
              <w:rPr>
                <w:rFonts w:hint="eastAsia" w:eastAsia="仿宋_GB2312"/>
                <w:snapToGrid w:val="0"/>
                <w:kern w:val="0"/>
                <w:sz w:val="20"/>
                <w:szCs w:val="20"/>
              </w:rPr>
              <w:t>倍以上</w:t>
            </w:r>
            <w:r>
              <w:rPr>
                <w:rFonts w:eastAsia="仿宋_GB2312"/>
                <w:snapToGrid w:val="0"/>
                <w:kern w:val="0"/>
                <w:sz w:val="20"/>
                <w:szCs w:val="20"/>
              </w:rPr>
              <w:t>5</w:t>
            </w:r>
            <w:r>
              <w:rPr>
                <w:rFonts w:hint="eastAsia" w:eastAsia="仿宋_GB2312"/>
                <w:snapToGrid w:val="0"/>
                <w:kern w:val="0"/>
                <w:sz w:val="20"/>
                <w:szCs w:val="20"/>
              </w:rPr>
              <w:t>倍以下的罚款，没有违法所得的，并处</w:t>
            </w:r>
            <w:r>
              <w:rPr>
                <w:rFonts w:eastAsia="仿宋_GB2312"/>
                <w:snapToGrid w:val="0"/>
                <w:kern w:val="0"/>
                <w:sz w:val="20"/>
                <w:szCs w:val="20"/>
              </w:rPr>
              <w:t>1</w:t>
            </w:r>
            <w:r>
              <w:rPr>
                <w:rFonts w:hint="eastAsia" w:eastAsia="仿宋_GB2312"/>
                <w:snapToGrid w:val="0"/>
                <w:kern w:val="0"/>
                <w:sz w:val="20"/>
                <w:szCs w:val="20"/>
              </w:rPr>
              <w:t>万元以下的罚款；构成犯罪的，依法追究刑事责任。</w:t>
            </w:r>
          </w:p>
        </w:tc>
        <w:tc>
          <w:tcPr>
            <w:tcW w:w="1439" w:type="dxa"/>
            <w:tcMar>
              <w:top w:w="28" w:type="dxa"/>
              <w:left w:w="57" w:type="dxa"/>
              <w:bottom w:w="28" w:type="dxa"/>
              <w:right w:w="57" w:type="dxa"/>
            </w:tcMar>
            <w:vAlign w:val="center"/>
          </w:tcPr>
          <w:p w14:paraId="3153DF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38D6921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11D827D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462D4A8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1F63655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2FDC76B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335957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3BA0901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18866AB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【规章】《医疗事故处理条例》（国务院令第</w:t>
            </w:r>
            <w:r>
              <w:rPr>
                <w:rFonts w:eastAsia="仿宋_GB2312"/>
                <w:snapToGrid w:val="0"/>
                <w:kern w:val="0"/>
                <w:sz w:val="20"/>
                <w:szCs w:val="20"/>
              </w:rPr>
              <w:t>351</w:t>
            </w:r>
            <w:r>
              <w:rPr>
                <w:rFonts w:hint="eastAsia" w:eastAsia="仿宋_GB2312"/>
                <w:snapToGrid w:val="0"/>
                <w:kern w:val="0"/>
                <w:sz w:val="20"/>
                <w:szCs w:val="20"/>
              </w:rPr>
              <w:t>号）第五十八条</w:t>
            </w:r>
            <w:r>
              <w:rPr>
                <w:rFonts w:eastAsia="仿宋_GB2312"/>
                <w:snapToGrid w:val="0"/>
                <w:kern w:val="0"/>
                <w:sz w:val="20"/>
                <w:szCs w:val="20"/>
              </w:rPr>
              <w:t xml:space="preserve"> </w:t>
            </w:r>
            <w:r>
              <w:rPr>
                <w:rFonts w:hint="eastAsia" w:eastAsia="仿宋_GB2312"/>
                <w:snapToGrid w:val="0"/>
                <w:kern w:val="0"/>
                <w:sz w:val="20"/>
                <w:szCs w:val="20"/>
              </w:rPr>
              <w:t>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14:paraId="66F3380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号）第十五条：</w:t>
            </w:r>
            <w:r>
              <w:rPr>
                <w:rFonts w:eastAsia="仿宋_GB2312"/>
                <w:snapToGrid w:val="0"/>
                <w:kern w:val="0"/>
                <w:sz w:val="20"/>
                <w:szCs w:val="20"/>
              </w:rPr>
              <w:t>“</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5373D6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14:paraId="6A7A1AD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r>
              <w:rPr>
                <w:rFonts w:eastAsia="仿宋_GB2312"/>
                <w:snapToGrid w:val="0"/>
                <w:kern w:val="0"/>
                <w:sz w:val="20"/>
                <w:szCs w:val="20"/>
              </w:rPr>
              <w:t>”</w:t>
            </w:r>
          </w:p>
          <w:p w14:paraId="04A79C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号）第二十五条</w:t>
            </w:r>
            <w:r>
              <w:rPr>
                <w:rFonts w:eastAsia="仿宋_GB2312"/>
                <w:snapToGrid w:val="0"/>
                <w:kern w:val="0"/>
                <w:sz w:val="20"/>
                <w:szCs w:val="20"/>
              </w:rPr>
              <w:t>:“</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w:t>
            </w:r>
          </w:p>
          <w:p w14:paraId="42B812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14:paraId="58DC19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号）第三十三条：</w:t>
            </w:r>
            <w:r>
              <w:rPr>
                <w:rFonts w:eastAsia="仿宋_GB2312"/>
                <w:snapToGrid w:val="0"/>
                <w:kern w:val="0"/>
                <w:sz w:val="20"/>
                <w:szCs w:val="20"/>
              </w:rPr>
              <w:t>“</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47A6459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3290898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号）第四十条：</w:t>
            </w:r>
            <w:r>
              <w:rPr>
                <w:rFonts w:eastAsia="仿宋_GB2312"/>
                <w:snapToGrid w:val="0"/>
                <w:kern w:val="0"/>
                <w:sz w:val="20"/>
                <w:szCs w:val="20"/>
              </w:rPr>
              <w:t>“</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14:paraId="5AC7D64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号）第四十四条：</w:t>
            </w:r>
            <w:r>
              <w:rPr>
                <w:rFonts w:eastAsia="仿宋_GB2312"/>
                <w:snapToGrid w:val="0"/>
                <w:kern w:val="0"/>
                <w:sz w:val="20"/>
                <w:szCs w:val="20"/>
              </w:rPr>
              <w:t>“</w:t>
            </w:r>
            <w:r>
              <w:rPr>
                <w:rFonts w:hint="eastAsia" w:eastAsia="仿宋_GB2312"/>
                <w:snapToGrid w:val="0"/>
                <w:kern w:val="0"/>
                <w:sz w:val="20"/>
                <w:szCs w:val="20"/>
              </w:rPr>
              <w:t>行政处罚决定依法作出后，当事人应当在行政处罚决定的期限内，予以履行</w:t>
            </w:r>
            <w:r>
              <w:rPr>
                <w:rFonts w:eastAsia="仿宋_GB2312"/>
                <w:snapToGrid w:val="0"/>
                <w:kern w:val="0"/>
                <w:sz w:val="20"/>
                <w:szCs w:val="20"/>
              </w:rPr>
              <w:t>.</w:t>
            </w:r>
          </w:p>
          <w:p w14:paraId="61BC8A2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号）第五十七条：</w:t>
            </w:r>
            <w:r>
              <w:rPr>
                <w:rFonts w:eastAsia="仿宋_GB2312"/>
                <w:snapToGrid w:val="0"/>
                <w:kern w:val="0"/>
                <w:sz w:val="20"/>
                <w:szCs w:val="20"/>
              </w:rPr>
              <w:t>“</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14:paraId="1F7804A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0371B7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236F14E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p>
          <w:p w14:paraId="3CBFA7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p>
          <w:p w14:paraId="02685E7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4BDB53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p>
          <w:p w14:paraId="5242EA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p>
          <w:p w14:paraId="2AA2A22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p>
          <w:p w14:paraId="7BA07AB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7CCA8E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1C26E8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4CEC71C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11. </w:t>
            </w:r>
            <w:r>
              <w:rPr>
                <w:rFonts w:hint="eastAsia" w:eastAsia="仿宋_GB2312"/>
                <w:snapToGrid w:val="0"/>
                <w:kern w:val="0"/>
                <w:sz w:val="20"/>
                <w:szCs w:val="20"/>
              </w:rPr>
              <w:t>除按规定当场收缴的罚款外，作出行政处罚决定的卫生计生行政机关及执法人员自行收缴罚款的；</w:t>
            </w:r>
          </w:p>
          <w:p w14:paraId="69482B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56F044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14:paraId="529E87B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14:paraId="02129A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14:paraId="57EE07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14:paraId="3A41F1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14:paraId="24B6170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14:paraId="31A941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tc>
        <w:tc>
          <w:tcPr>
            <w:tcW w:w="567" w:type="dxa"/>
            <w:tcMar>
              <w:top w:w="28" w:type="dxa"/>
              <w:left w:w="57" w:type="dxa"/>
              <w:bottom w:w="28" w:type="dxa"/>
              <w:right w:w="57" w:type="dxa"/>
            </w:tcMar>
            <w:vAlign w:val="center"/>
          </w:tcPr>
          <w:p w14:paraId="7D5EFCA3">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922AC15">
            <w:pPr>
              <w:widowControl/>
              <w:spacing w:line="260" w:lineRule="exact"/>
              <w:rPr>
                <w:rFonts w:eastAsia="仿宋_GB2312"/>
                <w:snapToGrid w:val="0"/>
                <w:kern w:val="0"/>
                <w:sz w:val="20"/>
                <w:szCs w:val="20"/>
              </w:rPr>
            </w:pPr>
          </w:p>
        </w:tc>
      </w:tr>
      <w:tr w14:paraId="74E6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FA242C7">
            <w:pPr>
              <w:widowControl/>
              <w:spacing w:line="260" w:lineRule="exact"/>
              <w:jc w:val="center"/>
              <w:rPr>
                <w:rFonts w:eastAsia="仿宋_GB2312"/>
                <w:snapToGrid w:val="0"/>
                <w:kern w:val="0"/>
                <w:sz w:val="20"/>
                <w:szCs w:val="20"/>
              </w:rPr>
            </w:pPr>
            <w:r>
              <w:rPr>
                <w:rFonts w:eastAsia="仿宋_GB2312"/>
                <w:snapToGrid w:val="0"/>
                <w:kern w:val="0"/>
                <w:sz w:val="20"/>
                <w:szCs w:val="20"/>
              </w:rPr>
              <w:t>24-6</w:t>
            </w:r>
          </w:p>
        </w:tc>
        <w:tc>
          <w:tcPr>
            <w:tcW w:w="458" w:type="dxa"/>
            <w:tcMar>
              <w:top w:w="28" w:type="dxa"/>
              <w:left w:w="57" w:type="dxa"/>
              <w:bottom w:w="28" w:type="dxa"/>
              <w:right w:w="57" w:type="dxa"/>
            </w:tcMar>
            <w:vAlign w:val="center"/>
          </w:tcPr>
          <w:p w14:paraId="58F826B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09E204F3">
            <w:pPr>
              <w:widowControl/>
              <w:spacing w:line="260" w:lineRule="exact"/>
              <w:rPr>
                <w:rFonts w:eastAsia="仿宋_GB2312"/>
                <w:snapToGrid w:val="0"/>
                <w:kern w:val="0"/>
                <w:sz w:val="20"/>
                <w:szCs w:val="20"/>
              </w:rPr>
            </w:pPr>
            <w:r>
              <w:rPr>
                <w:rFonts w:hint="eastAsia" w:eastAsia="仿宋_GB2312"/>
                <w:snapToGrid w:val="0"/>
                <w:kern w:val="0"/>
                <w:sz w:val="20"/>
                <w:szCs w:val="20"/>
              </w:rPr>
              <w:t>单位或个人违反采供血有关规定的处罚</w:t>
            </w:r>
          </w:p>
        </w:tc>
        <w:tc>
          <w:tcPr>
            <w:tcW w:w="475" w:type="dxa"/>
            <w:tcMar>
              <w:top w:w="28" w:type="dxa"/>
              <w:left w:w="57" w:type="dxa"/>
              <w:bottom w:w="28" w:type="dxa"/>
              <w:right w:w="57" w:type="dxa"/>
            </w:tcMar>
            <w:vAlign w:val="center"/>
          </w:tcPr>
          <w:p w14:paraId="43D205D5">
            <w:pPr>
              <w:widowControl/>
              <w:spacing w:line="260" w:lineRule="exact"/>
              <w:rPr>
                <w:rFonts w:eastAsia="仿宋_GB2312"/>
                <w:snapToGrid w:val="0"/>
                <w:kern w:val="0"/>
                <w:sz w:val="20"/>
                <w:szCs w:val="20"/>
              </w:rPr>
            </w:pPr>
            <w:r>
              <w:rPr>
                <w:rFonts w:hint="eastAsia" w:eastAsia="仿宋_GB2312"/>
                <w:snapToGrid w:val="0"/>
                <w:kern w:val="0"/>
                <w:sz w:val="20"/>
                <w:szCs w:val="20"/>
              </w:rPr>
              <w:t>单采血浆站违法采集、供应、倒卖血浆等行为的处罚</w:t>
            </w:r>
          </w:p>
        </w:tc>
        <w:tc>
          <w:tcPr>
            <w:tcW w:w="508" w:type="dxa"/>
            <w:tcMar>
              <w:top w:w="28" w:type="dxa"/>
              <w:left w:w="57" w:type="dxa"/>
              <w:bottom w:w="28" w:type="dxa"/>
              <w:right w:w="57" w:type="dxa"/>
            </w:tcMar>
            <w:vAlign w:val="center"/>
          </w:tcPr>
          <w:p w14:paraId="5F94099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81755D5">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DF258D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【行政法规】《血液制品管理条例》（国务院令第</w:t>
            </w:r>
            <w:r>
              <w:rPr>
                <w:rFonts w:eastAsia="仿宋_GB2312"/>
                <w:snapToGrid w:val="0"/>
                <w:kern w:val="0"/>
                <w:sz w:val="20"/>
                <w:szCs w:val="20"/>
              </w:rPr>
              <w:t>208</w:t>
            </w:r>
            <w:r>
              <w:rPr>
                <w:rFonts w:hint="eastAsia" w:eastAsia="仿宋_GB2312"/>
                <w:snapToGrid w:val="0"/>
                <w:kern w:val="0"/>
                <w:sz w:val="20"/>
                <w:szCs w:val="20"/>
              </w:rPr>
              <w:t>号）第三十四条</w:t>
            </w:r>
            <w:r>
              <w:rPr>
                <w:rFonts w:eastAsia="仿宋_GB2312"/>
                <w:snapToGrid w:val="0"/>
                <w:kern w:val="0"/>
                <w:sz w:val="20"/>
                <w:szCs w:val="20"/>
              </w:rPr>
              <w:t xml:space="preserve"> </w:t>
            </w:r>
            <w:r>
              <w:rPr>
                <w:rFonts w:hint="eastAsia" w:eastAsia="仿宋_GB2312"/>
                <w:snapToGrid w:val="0"/>
                <w:kern w:val="0"/>
                <w:sz w:val="20"/>
                <w:szCs w:val="20"/>
              </w:rPr>
              <w:t>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w:t>
            </w:r>
            <w:r>
              <w:rPr>
                <w:rFonts w:eastAsia="仿宋_GB2312"/>
                <w:snapToGrid w:val="0"/>
                <w:kern w:val="0"/>
                <w:sz w:val="20"/>
                <w:szCs w:val="20"/>
              </w:rPr>
              <w:t>5</w:t>
            </w:r>
            <w:r>
              <w:rPr>
                <w:rFonts w:hint="eastAsia" w:eastAsia="仿宋_GB2312"/>
                <w:snapToGrid w:val="0"/>
                <w:kern w:val="0"/>
                <w:sz w:val="20"/>
                <w:szCs w:val="20"/>
              </w:rPr>
              <w:t>倍以上</w:t>
            </w:r>
            <w:r>
              <w:rPr>
                <w:rFonts w:eastAsia="仿宋_GB2312"/>
                <w:snapToGrid w:val="0"/>
                <w:kern w:val="0"/>
                <w:sz w:val="20"/>
                <w:szCs w:val="20"/>
              </w:rPr>
              <w:t>10</w:t>
            </w:r>
            <w:r>
              <w:rPr>
                <w:rFonts w:hint="eastAsia" w:eastAsia="仿宋_GB2312"/>
                <w:snapToGrid w:val="0"/>
                <w:kern w:val="0"/>
                <w:sz w:val="20"/>
                <w:szCs w:val="20"/>
              </w:rPr>
              <w:t>倍以下的罚款，没有违法所得的，并处</w:t>
            </w:r>
            <w:r>
              <w:rPr>
                <w:rFonts w:eastAsia="仿宋_GB2312"/>
                <w:snapToGrid w:val="0"/>
                <w:kern w:val="0"/>
                <w:sz w:val="20"/>
                <w:szCs w:val="20"/>
              </w:rPr>
              <w:t>5</w:t>
            </w:r>
            <w:r>
              <w:rPr>
                <w:rFonts w:hint="eastAsia" w:eastAsia="仿宋_GB2312"/>
                <w:snapToGrid w:val="0"/>
                <w:kern w:val="0"/>
                <w:sz w:val="20"/>
                <w:szCs w:val="20"/>
              </w:rPr>
              <w:t>万元以上</w:t>
            </w:r>
            <w:r>
              <w:rPr>
                <w:rFonts w:eastAsia="仿宋_GB2312"/>
                <w:snapToGrid w:val="0"/>
                <w:kern w:val="0"/>
                <w:sz w:val="20"/>
                <w:szCs w:val="20"/>
              </w:rPr>
              <w:t>10</w:t>
            </w:r>
            <w:r>
              <w:rPr>
                <w:rFonts w:hint="eastAsia" w:eastAsia="仿宋_GB2312"/>
                <w:snapToGrid w:val="0"/>
                <w:kern w:val="0"/>
                <w:sz w:val="20"/>
                <w:szCs w:val="20"/>
              </w:rPr>
              <w:t>万元以下的罚款；造成经血液途径传播的疾病传播、人身伤害等危害，构成犯罪的，依法追究刑事责任。</w:t>
            </w:r>
          </w:p>
        </w:tc>
        <w:tc>
          <w:tcPr>
            <w:tcW w:w="1439" w:type="dxa"/>
            <w:tcMar>
              <w:top w:w="28" w:type="dxa"/>
              <w:left w:w="57" w:type="dxa"/>
              <w:bottom w:w="28" w:type="dxa"/>
              <w:right w:w="57" w:type="dxa"/>
            </w:tcMar>
            <w:vAlign w:val="center"/>
          </w:tcPr>
          <w:p w14:paraId="1128DC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4D618A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41504FB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6AFBB91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1673786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5395F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6BE3C29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07BEE5D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2FC2DEB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75AA5C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780B463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5970B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3996F1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33B072D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69BC14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6346C3C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37F19A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0E6364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78C8271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5AB44A0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1A23551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450F29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713F92C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06E6479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5A518F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2795D2E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6AADC7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6F812EF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37F0F41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6C5B05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61FF1D9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04B0AACC">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B6BFEE1">
            <w:pPr>
              <w:widowControl/>
              <w:spacing w:line="260" w:lineRule="exact"/>
              <w:rPr>
                <w:rFonts w:eastAsia="仿宋_GB2312"/>
                <w:snapToGrid w:val="0"/>
                <w:kern w:val="0"/>
                <w:sz w:val="20"/>
                <w:szCs w:val="20"/>
              </w:rPr>
            </w:pPr>
          </w:p>
        </w:tc>
      </w:tr>
      <w:tr w14:paraId="46EF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1B003030">
            <w:pPr>
              <w:widowControl/>
              <w:spacing w:line="260" w:lineRule="exact"/>
              <w:jc w:val="center"/>
              <w:rPr>
                <w:rFonts w:eastAsia="仿宋_GB2312"/>
                <w:snapToGrid w:val="0"/>
                <w:kern w:val="0"/>
                <w:sz w:val="20"/>
                <w:szCs w:val="20"/>
              </w:rPr>
            </w:pPr>
            <w:r>
              <w:rPr>
                <w:rFonts w:eastAsia="仿宋_GB2312"/>
                <w:snapToGrid w:val="0"/>
                <w:kern w:val="0"/>
                <w:sz w:val="20"/>
                <w:szCs w:val="20"/>
              </w:rPr>
              <w:t>25</w:t>
            </w:r>
          </w:p>
        </w:tc>
        <w:tc>
          <w:tcPr>
            <w:tcW w:w="458" w:type="dxa"/>
            <w:tcMar>
              <w:top w:w="28" w:type="dxa"/>
              <w:left w:w="57" w:type="dxa"/>
              <w:bottom w:w="28" w:type="dxa"/>
              <w:right w:w="57" w:type="dxa"/>
            </w:tcMar>
            <w:vAlign w:val="center"/>
          </w:tcPr>
          <w:p w14:paraId="653AEC3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0BB6E545">
            <w:pPr>
              <w:widowControl/>
              <w:spacing w:line="260" w:lineRule="exact"/>
              <w:rPr>
                <w:rFonts w:eastAsia="仿宋_GB2312"/>
                <w:snapToGrid w:val="0"/>
                <w:kern w:val="0"/>
                <w:sz w:val="20"/>
                <w:szCs w:val="20"/>
              </w:rPr>
            </w:pPr>
            <w:r>
              <w:rPr>
                <w:rFonts w:hint="eastAsia" w:eastAsia="仿宋_GB2312"/>
                <w:snapToGrid w:val="0"/>
                <w:kern w:val="0"/>
                <w:sz w:val="20"/>
                <w:szCs w:val="20"/>
              </w:rPr>
              <w:t>对单位或个人违法开展计划生育服务的处罚</w:t>
            </w:r>
          </w:p>
        </w:tc>
        <w:tc>
          <w:tcPr>
            <w:tcW w:w="475" w:type="dxa"/>
            <w:tcMar>
              <w:top w:w="28" w:type="dxa"/>
              <w:left w:w="57" w:type="dxa"/>
              <w:bottom w:w="28" w:type="dxa"/>
              <w:right w:w="57" w:type="dxa"/>
            </w:tcMar>
            <w:vAlign w:val="center"/>
          </w:tcPr>
          <w:p w14:paraId="02728153">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4067218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B22EAF8">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28B052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【法律】《中华人民共和国人口与计划生育法》（主席令第</w:t>
            </w:r>
            <w:r>
              <w:rPr>
                <w:rFonts w:eastAsia="仿宋_GB2312"/>
                <w:snapToGrid w:val="0"/>
                <w:kern w:val="0"/>
                <w:sz w:val="20"/>
                <w:szCs w:val="20"/>
              </w:rPr>
              <w:t>63</w:t>
            </w:r>
            <w:r>
              <w:rPr>
                <w:rFonts w:hint="eastAsia" w:eastAsia="仿宋_GB2312"/>
                <w:snapToGrid w:val="0"/>
                <w:kern w:val="0"/>
                <w:sz w:val="20"/>
                <w:szCs w:val="20"/>
              </w:rPr>
              <w:t>号）（</w:t>
            </w:r>
            <w:r>
              <w:rPr>
                <w:rFonts w:eastAsia="仿宋_GB2312"/>
                <w:snapToGrid w:val="0"/>
                <w:kern w:val="0"/>
                <w:sz w:val="20"/>
                <w:szCs w:val="20"/>
              </w:rPr>
              <w:t>2015</w:t>
            </w:r>
            <w:r>
              <w:rPr>
                <w:rFonts w:hint="eastAsia" w:eastAsia="仿宋_GB2312"/>
                <w:snapToGrid w:val="0"/>
                <w:kern w:val="0"/>
                <w:sz w:val="20"/>
                <w:szCs w:val="20"/>
              </w:rPr>
              <w:t>年修正）第三十六条</w:t>
            </w:r>
            <w:r>
              <w:rPr>
                <w:rFonts w:eastAsia="仿宋_GB2312"/>
                <w:snapToGrid w:val="0"/>
                <w:kern w:val="0"/>
                <w:sz w:val="20"/>
                <w:szCs w:val="20"/>
              </w:rPr>
              <w:t xml:space="preserve"> </w:t>
            </w:r>
            <w:r>
              <w:rPr>
                <w:rFonts w:hint="eastAsia" w:eastAsia="仿宋_GB2312"/>
                <w:snapToGrid w:val="0"/>
                <w:kern w:val="0"/>
                <w:sz w:val="20"/>
                <w:szCs w:val="20"/>
              </w:rPr>
              <w:t>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14:paraId="4E609EC8">
            <w:pPr>
              <w:widowControl/>
              <w:spacing w:line="260" w:lineRule="exact"/>
              <w:rPr>
                <w:rFonts w:eastAsia="仿宋_GB2312"/>
                <w:snapToGrid w:val="0"/>
                <w:kern w:val="0"/>
                <w:sz w:val="20"/>
                <w:szCs w:val="20"/>
              </w:rPr>
            </w:pPr>
            <w:r>
              <w:rPr>
                <w:rFonts w:hint="eastAsia" w:eastAsia="仿宋_GB2312"/>
                <w:snapToGrid w:val="0"/>
                <w:kern w:val="0"/>
                <w:sz w:val="20"/>
                <w:szCs w:val="20"/>
              </w:rPr>
              <w:t>（一）非法为他人施行计划生育手术的；</w:t>
            </w:r>
          </w:p>
          <w:p w14:paraId="3226FB7A">
            <w:pPr>
              <w:widowControl/>
              <w:spacing w:line="260" w:lineRule="exact"/>
              <w:rPr>
                <w:rFonts w:eastAsia="仿宋_GB2312"/>
                <w:snapToGrid w:val="0"/>
                <w:kern w:val="0"/>
                <w:sz w:val="20"/>
                <w:szCs w:val="20"/>
              </w:rPr>
            </w:pPr>
            <w:r>
              <w:rPr>
                <w:rFonts w:hint="eastAsia" w:eastAsia="仿宋_GB2312"/>
                <w:snapToGrid w:val="0"/>
                <w:kern w:val="0"/>
                <w:sz w:val="20"/>
                <w:szCs w:val="20"/>
              </w:rPr>
              <w:t>（二）利用超声技术和其他技术手段为他人进行非医学需要的胎儿性别鉴定或者选择性别的人工终止妊娠的；</w:t>
            </w:r>
          </w:p>
          <w:p w14:paraId="363B7A50">
            <w:pPr>
              <w:widowControl/>
              <w:spacing w:line="260" w:lineRule="exact"/>
              <w:rPr>
                <w:rFonts w:eastAsia="仿宋_GB2312"/>
                <w:snapToGrid w:val="0"/>
                <w:kern w:val="0"/>
                <w:sz w:val="20"/>
                <w:szCs w:val="20"/>
              </w:rPr>
            </w:pPr>
            <w:r>
              <w:rPr>
                <w:rFonts w:hint="eastAsia" w:eastAsia="仿宋_GB2312"/>
                <w:snapToGrid w:val="0"/>
                <w:kern w:val="0"/>
                <w:sz w:val="20"/>
                <w:szCs w:val="20"/>
              </w:rPr>
              <w:t>（三）进行假医学鉴定、出具假计划生育证明的。</w:t>
            </w:r>
          </w:p>
          <w:p w14:paraId="18BD7B19">
            <w:pPr>
              <w:widowControl/>
              <w:spacing w:line="260" w:lineRule="exact"/>
              <w:rPr>
                <w:rFonts w:eastAsia="仿宋_GB2312"/>
                <w:snapToGrid w:val="0"/>
                <w:kern w:val="0"/>
                <w:sz w:val="20"/>
                <w:szCs w:val="20"/>
              </w:rPr>
            </w:pPr>
            <w:r>
              <w:rPr>
                <w:rFonts w:hint="eastAsia" w:eastAsia="仿宋_GB2312"/>
                <w:snapToGrid w:val="0"/>
                <w:kern w:val="0"/>
                <w:sz w:val="20"/>
                <w:szCs w:val="20"/>
              </w:rPr>
              <w:t>第三十七条</w:t>
            </w:r>
            <w:r>
              <w:rPr>
                <w:rFonts w:eastAsia="仿宋_GB2312"/>
                <w:snapToGrid w:val="0"/>
                <w:kern w:val="0"/>
                <w:sz w:val="20"/>
                <w:szCs w:val="20"/>
              </w:rPr>
              <w:t xml:space="preserve">  </w:t>
            </w:r>
            <w:r>
              <w:rPr>
                <w:rFonts w:hint="eastAsia" w:eastAsia="仿宋_GB2312"/>
                <w:snapToGrid w:val="0"/>
                <w:kern w:val="0"/>
                <w:sz w:val="20"/>
                <w:szCs w:val="20"/>
              </w:rPr>
              <w:t>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14:paraId="4BA902F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【法规】《计划生育技术服务管理条例》（国务院令第</w:t>
            </w:r>
            <w:r>
              <w:rPr>
                <w:rFonts w:eastAsia="仿宋_GB2312"/>
                <w:snapToGrid w:val="0"/>
                <w:kern w:val="0"/>
                <w:sz w:val="20"/>
                <w:szCs w:val="20"/>
              </w:rPr>
              <w:t>309</w:t>
            </w:r>
            <w:r>
              <w:rPr>
                <w:rFonts w:hint="eastAsia" w:eastAsia="仿宋_GB2312"/>
                <w:snapToGrid w:val="0"/>
                <w:kern w:val="0"/>
                <w:sz w:val="20"/>
                <w:szCs w:val="20"/>
              </w:rPr>
              <w:t>号，</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日修订）第三十五条　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w:t>
            </w:r>
            <w:r>
              <w:rPr>
                <w:rFonts w:eastAsia="仿宋_GB2312"/>
                <w:snapToGrid w:val="0"/>
                <w:kern w:val="0"/>
                <w:sz w:val="20"/>
                <w:szCs w:val="20"/>
              </w:rPr>
              <w:t>5000</w:t>
            </w:r>
            <w:r>
              <w:rPr>
                <w:rFonts w:hint="eastAsia" w:eastAsia="仿宋_GB2312"/>
                <w:snapToGrid w:val="0"/>
                <w:kern w:val="0"/>
                <w:sz w:val="20"/>
                <w:szCs w:val="20"/>
              </w:rPr>
              <w:t>元以上的，并处违</w:t>
            </w:r>
            <w:r>
              <w:rPr>
                <w:rFonts w:eastAsia="仿宋_GB2312"/>
                <w:snapToGrid w:val="0"/>
                <w:kern w:val="0"/>
                <w:sz w:val="20"/>
                <w:szCs w:val="20"/>
              </w:rPr>
              <w:t xml:space="preserve"> </w:t>
            </w:r>
            <w:r>
              <w:rPr>
                <w:rFonts w:hint="eastAsia" w:eastAsia="仿宋_GB2312"/>
                <w:snapToGrid w:val="0"/>
                <w:kern w:val="0"/>
                <w:sz w:val="20"/>
                <w:szCs w:val="20"/>
              </w:rPr>
              <w:t>法所得</w:t>
            </w:r>
            <w:r>
              <w:rPr>
                <w:rFonts w:eastAsia="仿宋_GB2312"/>
                <w:snapToGrid w:val="0"/>
                <w:kern w:val="0"/>
                <w:sz w:val="20"/>
                <w:szCs w:val="20"/>
              </w:rPr>
              <w:t>2</w:t>
            </w:r>
            <w:r>
              <w:rPr>
                <w:rFonts w:hint="eastAsia" w:eastAsia="仿宋_GB2312"/>
                <w:snapToGrid w:val="0"/>
                <w:kern w:val="0"/>
                <w:sz w:val="20"/>
                <w:szCs w:val="20"/>
              </w:rPr>
              <w:t>倍以上</w:t>
            </w:r>
            <w:r>
              <w:rPr>
                <w:rFonts w:eastAsia="仿宋_GB2312"/>
                <w:snapToGrid w:val="0"/>
                <w:kern w:val="0"/>
                <w:sz w:val="20"/>
                <w:szCs w:val="20"/>
              </w:rPr>
              <w:t>5</w:t>
            </w:r>
            <w:r>
              <w:rPr>
                <w:rFonts w:hint="eastAsia" w:eastAsia="仿宋_GB2312"/>
                <w:snapToGrid w:val="0"/>
                <w:kern w:val="0"/>
                <w:sz w:val="20"/>
                <w:szCs w:val="20"/>
              </w:rPr>
              <w:t>倍以下的罚款；没有违法所得或者违法所得不足</w:t>
            </w:r>
            <w:r>
              <w:rPr>
                <w:rFonts w:eastAsia="仿宋_GB2312"/>
                <w:snapToGrid w:val="0"/>
                <w:kern w:val="0"/>
                <w:sz w:val="20"/>
                <w:szCs w:val="20"/>
              </w:rPr>
              <w:t>5000</w:t>
            </w:r>
            <w:r>
              <w:rPr>
                <w:rFonts w:hint="eastAsia" w:eastAsia="仿宋_GB2312"/>
                <w:snapToGrid w:val="0"/>
                <w:kern w:val="0"/>
                <w:sz w:val="20"/>
                <w:szCs w:val="20"/>
              </w:rPr>
              <w:t>元的，并处</w:t>
            </w:r>
            <w:r>
              <w:rPr>
                <w:rFonts w:eastAsia="仿宋_GB2312"/>
                <w:snapToGrid w:val="0"/>
                <w:kern w:val="0"/>
                <w:sz w:val="20"/>
                <w:szCs w:val="20"/>
              </w:rPr>
              <w:t>5000</w:t>
            </w:r>
            <w:r>
              <w:rPr>
                <w:rFonts w:hint="eastAsia" w:eastAsia="仿宋_GB2312"/>
                <w:snapToGrid w:val="0"/>
                <w:kern w:val="0"/>
                <w:sz w:val="20"/>
                <w:szCs w:val="20"/>
              </w:rPr>
              <w:t>元以上</w:t>
            </w:r>
            <w:r>
              <w:rPr>
                <w:rFonts w:eastAsia="仿宋_GB2312"/>
                <w:snapToGrid w:val="0"/>
                <w:kern w:val="0"/>
                <w:sz w:val="20"/>
                <w:szCs w:val="20"/>
              </w:rPr>
              <w:t>2</w:t>
            </w:r>
            <w:r>
              <w:rPr>
                <w:rFonts w:hint="eastAsia" w:eastAsia="仿宋_GB2312"/>
                <w:snapToGrid w:val="0"/>
                <w:kern w:val="0"/>
                <w:sz w:val="20"/>
                <w:szCs w:val="20"/>
              </w:rPr>
              <w:t>万元以下的罚款；情节严重的，并由原发证部门吊销计划生育技术服务的执业资格。</w:t>
            </w:r>
          </w:p>
          <w:p w14:paraId="11BD5F7F">
            <w:pPr>
              <w:widowControl/>
              <w:spacing w:line="260" w:lineRule="exact"/>
              <w:rPr>
                <w:rFonts w:eastAsia="仿宋_GB2312"/>
                <w:snapToGrid w:val="0"/>
                <w:kern w:val="0"/>
                <w:sz w:val="20"/>
                <w:szCs w:val="20"/>
              </w:rPr>
            </w:pPr>
            <w:r>
              <w:rPr>
                <w:rFonts w:hint="eastAsia" w:eastAsia="仿宋_GB2312"/>
                <w:snapToGrid w:val="0"/>
                <w:kern w:val="0"/>
                <w:sz w:val="20"/>
                <w:szCs w:val="20"/>
              </w:rPr>
              <w:t>第三十六条　违反本条例的规定，逾期不校验计划生育技术服务执业许可证明文件，继续从事计划生育技术服务的，由原发证部门责令限期补办校验手续；拒不校验的，由原发证部门吊销计划生育技术服务的执业资格。</w:t>
            </w:r>
          </w:p>
          <w:p w14:paraId="2EAACEAE">
            <w:pPr>
              <w:widowControl/>
              <w:spacing w:line="260" w:lineRule="exact"/>
              <w:rPr>
                <w:rFonts w:eastAsia="仿宋_GB2312"/>
                <w:snapToGrid w:val="0"/>
                <w:kern w:val="0"/>
                <w:sz w:val="20"/>
                <w:szCs w:val="20"/>
              </w:rPr>
            </w:pPr>
            <w:r>
              <w:rPr>
                <w:rFonts w:hint="eastAsia" w:eastAsia="仿宋_GB2312"/>
                <w:snapToGrid w:val="0"/>
                <w:kern w:val="0"/>
                <w:sz w:val="20"/>
                <w:szCs w:val="20"/>
              </w:rPr>
              <w:t>第三十七条　违反本条例的规定，买卖、出借、出租或者涂改、伪造计划生育技术服务执业许可证明文件的，由原发证部门责令改正，没收违法所得；违法所得</w:t>
            </w:r>
            <w:r>
              <w:rPr>
                <w:rFonts w:eastAsia="仿宋_GB2312"/>
                <w:snapToGrid w:val="0"/>
                <w:kern w:val="0"/>
                <w:sz w:val="20"/>
                <w:szCs w:val="20"/>
              </w:rPr>
              <w:t>3000</w:t>
            </w:r>
            <w:r>
              <w:rPr>
                <w:rFonts w:hint="eastAsia" w:eastAsia="仿宋_GB2312"/>
                <w:snapToGrid w:val="0"/>
                <w:kern w:val="0"/>
                <w:sz w:val="20"/>
                <w:szCs w:val="20"/>
              </w:rPr>
              <w:t>元以上的，并处违法所得</w:t>
            </w:r>
            <w:r>
              <w:rPr>
                <w:rFonts w:eastAsia="仿宋_GB2312"/>
                <w:snapToGrid w:val="0"/>
                <w:kern w:val="0"/>
                <w:sz w:val="20"/>
                <w:szCs w:val="20"/>
              </w:rPr>
              <w:t>2</w:t>
            </w:r>
            <w:r>
              <w:rPr>
                <w:rFonts w:hint="eastAsia" w:eastAsia="仿宋_GB2312"/>
                <w:snapToGrid w:val="0"/>
                <w:kern w:val="0"/>
                <w:sz w:val="20"/>
                <w:szCs w:val="20"/>
              </w:rPr>
              <w:t>倍以上</w:t>
            </w:r>
            <w:r>
              <w:rPr>
                <w:rFonts w:eastAsia="仿宋_GB2312"/>
                <w:snapToGrid w:val="0"/>
                <w:kern w:val="0"/>
                <w:sz w:val="20"/>
                <w:szCs w:val="20"/>
              </w:rPr>
              <w:t>5</w:t>
            </w:r>
            <w:r>
              <w:rPr>
                <w:rFonts w:hint="eastAsia" w:eastAsia="仿宋_GB2312"/>
                <w:snapToGrid w:val="0"/>
                <w:kern w:val="0"/>
                <w:sz w:val="20"/>
                <w:szCs w:val="20"/>
              </w:rPr>
              <w:t>倍以下的罚款；没有违法所得或者违法所得不足</w:t>
            </w:r>
            <w:r>
              <w:rPr>
                <w:rFonts w:eastAsia="仿宋_GB2312"/>
                <w:snapToGrid w:val="0"/>
                <w:kern w:val="0"/>
                <w:sz w:val="20"/>
                <w:szCs w:val="20"/>
              </w:rPr>
              <w:t>3000</w:t>
            </w:r>
            <w:r>
              <w:rPr>
                <w:rFonts w:hint="eastAsia" w:eastAsia="仿宋_GB2312"/>
                <w:snapToGrid w:val="0"/>
                <w:kern w:val="0"/>
                <w:sz w:val="20"/>
                <w:szCs w:val="20"/>
              </w:rPr>
              <w:t>元的，并处</w:t>
            </w:r>
            <w:r>
              <w:rPr>
                <w:rFonts w:eastAsia="仿宋_GB2312"/>
                <w:snapToGrid w:val="0"/>
                <w:kern w:val="0"/>
                <w:sz w:val="20"/>
                <w:szCs w:val="20"/>
              </w:rPr>
              <w:t>3000</w:t>
            </w:r>
            <w:r>
              <w:rPr>
                <w:rFonts w:hint="eastAsia" w:eastAsia="仿宋_GB2312"/>
                <w:snapToGrid w:val="0"/>
                <w:kern w:val="0"/>
                <w:sz w:val="20"/>
                <w:szCs w:val="20"/>
              </w:rPr>
              <w:t>元以上</w:t>
            </w:r>
            <w:r>
              <w:rPr>
                <w:rFonts w:eastAsia="仿宋_GB2312"/>
                <w:snapToGrid w:val="0"/>
                <w:kern w:val="0"/>
                <w:sz w:val="20"/>
                <w:szCs w:val="20"/>
              </w:rPr>
              <w:t xml:space="preserve"> 5000</w:t>
            </w:r>
            <w:r>
              <w:rPr>
                <w:rFonts w:hint="eastAsia" w:eastAsia="仿宋_GB2312"/>
                <w:snapToGrid w:val="0"/>
                <w:kern w:val="0"/>
                <w:sz w:val="20"/>
                <w:szCs w:val="20"/>
              </w:rPr>
              <w:t>元以下的罚款；情节严重的，并由原发证部门吊销相关的执业资格。</w:t>
            </w:r>
          </w:p>
          <w:p w14:paraId="4FD71CC3">
            <w:pPr>
              <w:widowControl/>
              <w:spacing w:line="260" w:lineRule="exact"/>
              <w:rPr>
                <w:rFonts w:eastAsia="仿宋_GB2312"/>
                <w:snapToGrid w:val="0"/>
                <w:kern w:val="0"/>
                <w:sz w:val="20"/>
                <w:szCs w:val="20"/>
              </w:rPr>
            </w:pPr>
            <w:r>
              <w:rPr>
                <w:rFonts w:hint="eastAsia" w:eastAsia="仿宋_GB2312"/>
                <w:snapToGrid w:val="0"/>
                <w:kern w:val="0"/>
                <w:sz w:val="20"/>
                <w:szCs w:val="20"/>
              </w:rPr>
              <w:t>第三十九条　从事计划生育技术服务的机构违反本条例的规定，未经批准擅自扩大计划生育技术服务项目的，由原发证部门责令改正，给予警告，没收违法所得；违法所得</w:t>
            </w:r>
            <w:r>
              <w:rPr>
                <w:rFonts w:eastAsia="仿宋_GB2312"/>
                <w:snapToGrid w:val="0"/>
                <w:kern w:val="0"/>
                <w:sz w:val="20"/>
                <w:szCs w:val="20"/>
              </w:rPr>
              <w:t>5000</w:t>
            </w:r>
            <w:r>
              <w:rPr>
                <w:rFonts w:hint="eastAsia" w:eastAsia="仿宋_GB2312"/>
                <w:snapToGrid w:val="0"/>
                <w:kern w:val="0"/>
                <w:sz w:val="20"/>
                <w:szCs w:val="20"/>
              </w:rPr>
              <w:t>元以上的，并处违法所得</w:t>
            </w:r>
            <w:r>
              <w:rPr>
                <w:rFonts w:eastAsia="仿宋_GB2312"/>
                <w:snapToGrid w:val="0"/>
                <w:kern w:val="0"/>
                <w:sz w:val="20"/>
                <w:szCs w:val="20"/>
              </w:rPr>
              <w:t>2</w:t>
            </w:r>
            <w:r>
              <w:rPr>
                <w:rFonts w:hint="eastAsia" w:eastAsia="仿宋_GB2312"/>
                <w:snapToGrid w:val="0"/>
                <w:kern w:val="0"/>
                <w:sz w:val="20"/>
                <w:szCs w:val="20"/>
              </w:rPr>
              <w:t>倍以上</w:t>
            </w:r>
            <w:r>
              <w:rPr>
                <w:rFonts w:eastAsia="仿宋_GB2312"/>
                <w:snapToGrid w:val="0"/>
                <w:kern w:val="0"/>
                <w:sz w:val="20"/>
                <w:szCs w:val="20"/>
              </w:rPr>
              <w:t>5</w:t>
            </w:r>
            <w:r>
              <w:rPr>
                <w:rFonts w:hint="eastAsia" w:eastAsia="仿宋_GB2312"/>
                <w:snapToGrid w:val="0"/>
                <w:kern w:val="0"/>
                <w:sz w:val="20"/>
                <w:szCs w:val="20"/>
              </w:rPr>
              <w:t>倍以下的罚款；没有违法所得或者违法所得不足</w:t>
            </w:r>
            <w:r>
              <w:rPr>
                <w:rFonts w:eastAsia="仿宋_GB2312"/>
                <w:snapToGrid w:val="0"/>
                <w:kern w:val="0"/>
                <w:sz w:val="20"/>
                <w:szCs w:val="20"/>
              </w:rPr>
              <w:t>5000</w:t>
            </w:r>
            <w:r>
              <w:rPr>
                <w:rFonts w:hint="eastAsia" w:eastAsia="仿宋_GB2312"/>
                <w:snapToGrid w:val="0"/>
                <w:kern w:val="0"/>
                <w:sz w:val="20"/>
                <w:szCs w:val="20"/>
              </w:rPr>
              <w:t>元的，并处</w:t>
            </w:r>
            <w:r>
              <w:rPr>
                <w:rFonts w:eastAsia="仿宋_GB2312"/>
                <w:snapToGrid w:val="0"/>
                <w:kern w:val="0"/>
                <w:sz w:val="20"/>
                <w:szCs w:val="20"/>
              </w:rPr>
              <w:t xml:space="preserve"> 5000</w:t>
            </w:r>
            <w:r>
              <w:rPr>
                <w:rFonts w:hint="eastAsia" w:eastAsia="仿宋_GB2312"/>
                <w:snapToGrid w:val="0"/>
                <w:kern w:val="0"/>
                <w:sz w:val="20"/>
                <w:szCs w:val="20"/>
              </w:rPr>
              <w:t>元以上</w:t>
            </w:r>
            <w:r>
              <w:rPr>
                <w:rFonts w:eastAsia="仿宋_GB2312"/>
                <w:snapToGrid w:val="0"/>
                <w:kern w:val="0"/>
                <w:sz w:val="20"/>
                <w:szCs w:val="20"/>
              </w:rPr>
              <w:t>2</w:t>
            </w:r>
            <w:r>
              <w:rPr>
                <w:rFonts w:hint="eastAsia" w:eastAsia="仿宋_GB2312"/>
                <w:snapToGrid w:val="0"/>
                <w:kern w:val="0"/>
                <w:sz w:val="20"/>
                <w:szCs w:val="20"/>
              </w:rPr>
              <w:t>万元以下的罚款；情节严重的，并由原发证部门吊销计划生育技术服务的执业资格。</w:t>
            </w:r>
          </w:p>
          <w:p w14:paraId="6EE0D4F8">
            <w:pPr>
              <w:widowControl/>
              <w:spacing w:line="260" w:lineRule="exact"/>
              <w:rPr>
                <w:rFonts w:eastAsia="仿宋_GB2312"/>
                <w:snapToGrid w:val="0"/>
                <w:kern w:val="0"/>
                <w:sz w:val="20"/>
                <w:szCs w:val="20"/>
              </w:rPr>
            </w:pPr>
            <w:r>
              <w:rPr>
                <w:rFonts w:hint="eastAsia" w:eastAsia="仿宋_GB2312"/>
                <w:snapToGrid w:val="0"/>
                <w:kern w:val="0"/>
                <w:sz w:val="20"/>
                <w:szCs w:val="20"/>
              </w:rPr>
              <w:t>第四十条　从事计划生育技术服务的机构违反本条例的规定，使用没有依法取得相应的医师资格的人员从事与计划生育技术服务</w:t>
            </w:r>
          </w:p>
          <w:p w14:paraId="4066C94D">
            <w:pPr>
              <w:widowControl/>
              <w:spacing w:line="260" w:lineRule="exact"/>
              <w:rPr>
                <w:rFonts w:eastAsia="仿宋_GB2312"/>
                <w:snapToGrid w:val="0"/>
                <w:kern w:val="0"/>
                <w:sz w:val="20"/>
                <w:szCs w:val="20"/>
              </w:rPr>
            </w:pPr>
            <w:r>
              <w:rPr>
                <w:rFonts w:hint="eastAsia" w:eastAsia="仿宋_GB2312"/>
                <w:snapToGrid w:val="0"/>
                <w:kern w:val="0"/>
                <w:sz w:val="20"/>
                <w:szCs w:val="20"/>
              </w:rPr>
              <w:t>有关的临床医疗服务的，由县级以上人民政府卫生行政部门依据职权，责令改正，没收违法所得；违法所得</w:t>
            </w:r>
            <w:r>
              <w:rPr>
                <w:rFonts w:eastAsia="仿宋_GB2312"/>
                <w:snapToGrid w:val="0"/>
                <w:kern w:val="0"/>
                <w:sz w:val="20"/>
                <w:szCs w:val="20"/>
              </w:rPr>
              <w:t>3000</w:t>
            </w:r>
            <w:r>
              <w:rPr>
                <w:rFonts w:hint="eastAsia" w:eastAsia="仿宋_GB2312"/>
                <w:snapToGrid w:val="0"/>
                <w:kern w:val="0"/>
                <w:sz w:val="20"/>
                <w:szCs w:val="20"/>
              </w:rPr>
              <w:t>元以上的，并处违法</w:t>
            </w:r>
          </w:p>
          <w:p w14:paraId="6BDD4CD6">
            <w:pPr>
              <w:widowControl/>
              <w:spacing w:line="260" w:lineRule="exact"/>
              <w:rPr>
                <w:rFonts w:eastAsia="仿宋_GB2312"/>
                <w:snapToGrid w:val="0"/>
                <w:kern w:val="0"/>
                <w:sz w:val="20"/>
                <w:szCs w:val="20"/>
              </w:rPr>
            </w:pPr>
            <w:r>
              <w:rPr>
                <w:rFonts w:hint="eastAsia" w:eastAsia="仿宋_GB2312"/>
                <w:snapToGrid w:val="0"/>
                <w:kern w:val="0"/>
                <w:sz w:val="20"/>
                <w:szCs w:val="20"/>
              </w:rPr>
              <w:t>所得</w:t>
            </w:r>
            <w:r>
              <w:rPr>
                <w:rFonts w:eastAsia="仿宋_GB2312"/>
                <w:snapToGrid w:val="0"/>
                <w:kern w:val="0"/>
                <w:sz w:val="20"/>
                <w:szCs w:val="20"/>
              </w:rPr>
              <w:t>1</w:t>
            </w:r>
            <w:r>
              <w:rPr>
                <w:rFonts w:hint="eastAsia" w:eastAsia="仿宋_GB2312"/>
                <w:snapToGrid w:val="0"/>
                <w:kern w:val="0"/>
                <w:sz w:val="20"/>
                <w:szCs w:val="20"/>
              </w:rPr>
              <w:t>倍以上</w:t>
            </w:r>
            <w:r>
              <w:rPr>
                <w:rFonts w:eastAsia="仿宋_GB2312"/>
                <w:snapToGrid w:val="0"/>
                <w:kern w:val="0"/>
                <w:sz w:val="20"/>
                <w:szCs w:val="20"/>
              </w:rPr>
              <w:t>3</w:t>
            </w:r>
            <w:r>
              <w:rPr>
                <w:rFonts w:hint="eastAsia" w:eastAsia="仿宋_GB2312"/>
                <w:snapToGrid w:val="0"/>
                <w:kern w:val="0"/>
                <w:sz w:val="20"/>
                <w:szCs w:val="20"/>
              </w:rPr>
              <w:t>倍以下的罚</w:t>
            </w:r>
            <w:r>
              <w:rPr>
                <w:rFonts w:eastAsia="仿宋_GB2312"/>
                <w:snapToGrid w:val="0"/>
                <w:kern w:val="0"/>
                <w:sz w:val="20"/>
                <w:szCs w:val="20"/>
              </w:rPr>
              <w:t xml:space="preserve"> </w:t>
            </w:r>
            <w:r>
              <w:rPr>
                <w:rFonts w:hint="eastAsia" w:eastAsia="仿宋_GB2312"/>
                <w:snapToGrid w:val="0"/>
                <w:kern w:val="0"/>
                <w:sz w:val="20"/>
                <w:szCs w:val="20"/>
              </w:rPr>
              <w:t>款；没有违法所得或者违法所得不足</w:t>
            </w:r>
            <w:r>
              <w:rPr>
                <w:rFonts w:eastAsia="仿宋_GB2312"/>
                <w:snapToGrid w:val="0"/>
                <w:kern w:val="0"/>
                <w:sz w:val="20"/>
                <w:szCs w:val="20"/>
              </w:rPr>
              <w:t>3000</w:t>
            </w:r>
            <w:r>
              <w:rPr>
                <w:rFonts w:hint="eastAsia" w:eastAsia="仿宋_GB2312"/>
                <w:snapToGrid w:val="0"/>
                <w:kern w:val="0"/>
                <w:sz w:val="20"/>
                <w:szCs w:val="20"/>
              </w:rPr>
              <w:t>元的，并处</w:t>
            </w:r>
            <w:r>
              <w:rPr>
                <w:rFonts w:eastAsia="仿宋_GB2312"/>
                <w:snapToGrid w:val="0"/>
                <w:kern w:val="0"/>
                <w:sz w:val="20"/>
                <w:szCs w:val="20"/>
              </w:rPr>
              <w:t>3000</w:t>
            </w:r>
            <w:r>
              <w:rPr>
                <w:rFonts w:hint="eastAsia" w:eastAsia="仿宋_GB2312"/>
                <w:snapToGrid w:val="0"/>
                <w:kern w:val="0"/>
                <w:sz w:val="20"/>
                <w:szCs w:val="20"/>
              </w:rPr>
              <w:t>元以上</w:t>
            </w:r>
            <w:r>
              <w:rPr>
                <w:rFonts w:eastAsia="仿宋_GB2312"/>
                <w:snapToGrid w:val="0"/>
                <w:kern w:val="0"/>
                <w:sz w:val="20"/>
                <w:szCs w:val="20"/>
              </w:rPr>
              <w:t>5000</w:t>
            </w:r>
            <w:r>
              <w:rPr>
                <w:rFonts w:hint="eastAsia" w:eastAsia="仿宋_GB2312"/>
                <w:snapToGrid w:val="0"/>
                <w:kern w:val="0"/>
                <w:sz w:val="20"/>
                <w:szCs w:val="20"/>
              </w:rPr>
              <w:t>元以下的罚款；情节严重的，并由原</w:t>
            </w:r>
          </w:p>
          <w:p w14:paraId="25932B78">
            <w:pPr>
              <w:widowControl/>
              <w:spacing w:line="260" w:lineRule="exact"/>
              <w:rPr>
                <w:rFonts w:eastAsia="仿宋_GB2312"/>
                <w:snapToGrid w:val="0"/>
                <w:kern w:val="0"/>
                <w:sz w:val="20"/>
                <w:szCs w:val="20"/>
              </w:rPr>
            </w:pPr>
            <w:r>
              <w:rPr>
                <w:rFonts w:hint="eastAsia" w:eastAsia="仿宋_GB2312"/>
                <w:snapToGrid w:val="0"/>
                <w:kern w:val="0"/>
                <w:sz w:val="20"/>
                <w:szCs w:val="20"/>
              </w:rPr>
              <w:t>发证部门吊销计划生育技术服务的执业资格。</w:t>
            </w:r>
          </w:p>
          <w:p w14:paraId="0E88E40B">
            <w:pPr>
              <w:widowControl/>
              <w:spacing w:line="260" w:lineRule="exact"/>
              <w:rPr>
                <w:rFonts w:eastAsia="仿宋_GB2312"/>
                <w:snapToGrid w:val="0"/>
                <w:kern w:val="0"/>
                <w:sz w:val="20"/>
                <w:szCs w:val="20"/>
              </w:rPr>
            </w:pPr>
            <w:r>
              <w:rPr>
                <w:rFonts w:hint="eastAsia" w:eastAsia="仿宋_GB2312"/>
                <w:snapToGrid w:val="0"/>
                <w:kern w:val="0"/>
                <w:sz w:val="20"/>
                <w:szCs w:val="20"/>
              </w:rPr>
              <w:t>第四十一条　从事计划生育技术服务的机构出具虚假证明文件，构成犯罪的，依法追究刑事责任；尚不构成犯罪的，由原发证</w:t>
            </w:r>
          </w:p>
          <w:p w14:paraId="519F9661">
            <w:pPr>
              <w:widowControl/>
              <w:spacing w:line="260" w:lineRule="exact"/>
              <w:rPr>
                <w:rFonts w:eastAsia="仿宋_GB2312"/>
                <w:snapToGrid w:val="0"/>
                <w:kern w:val="0"/>
                <w:sz w:val="20"/>
                <w:szCs w:val="20"/>
              </w:rPr>
            </w:pPr>
            <w:r>
              <w:rPr>
                <w:rFonts w:hint="eastAsia" w:eastAsia="仿宋_GB2312"/>
                <w:snapToGrid w:val="0"/>
                <w:kern w:val="0"/>
                <w:sz w:val="20"/>
                <w:szCs w:val="20"/>
              </w:rPr>
              <w:t>部门责令改正，给予警告，没收违法所得；违法所得</w:t>
            </w:r>
            <w:r>
              <w:rPr>
                <w:rFonts w:eastAsia="仿宋_GB2312"/>
                <w:snapToGrid w:val="0"/>
                <w:kern w:val="0"/>
                <w:sz w:val="20"/>
                <w:szCs w:val="20"/>
              </w:rPr>
              <w:t>5000</w:t>
            </w:r>
            <w:r>
              <w:rPr>
                <w:rFonts w:hint="eastAsia" w:eastAsia="仿宋_GB2312"/>
                <w:snapToGrid w:val="0"/>
                <w:kern w:val="0"/>
                <w:sz w:val="20"/>
                <w:szCs w:val="20"/>
              </w:rPr>
              <w:t>元以上的，并处违法所得</w:t>
            </w:r>
            <w:r>
              <w:rPr>
                <w:rFonts w:eastAsia="仿宋_GB2312"/>
                <w:snapToGrid w:val="0"/>
                <w:kern w:val="0"/>
                <w:sz w:val="20"/>
                <w:szCs w:val="20"/>
              </w:rPr>
              <w:t>2</w:t>
            </w:r>
            <w:r>
              <w:rPr>
                <w:rFonts w:hint="eastAsia" w:eastAsia="仿宋_GB2312"/>
                <w:snapToGrid w:val="0"/>
                <w:kern w:val="0"/>
                <w:sz w:val="20"/>
                <w:szCs w:val="20"/>
              </w:rPr>
              <w:t>倍以上</w:t>
            </w:r>
            <w:r>
              <w:rPr>
                <w:rFonts w:eastAsia="仿宋_GB2312"/>
                <w:snapToGrid w:val="0"/>
                <w:kern w:val="0"/>
                <w:sz w:val="20"/>
                <w:szCs w:val="20"/>
              </w:rPr>
              <w:t>5</w:t>
            </w:r>
            <w:r>
              <w:rPr>
                <w:rFonts w:hint="eastAsia" w:eastAsia="仿宋_GB2312"/>
                <w:snapToGrid w:val="0"/>
                <w:kern w:val="0"/>
                <w:sz w:val="20"/>
                <w:szCs w:val="20"/>
              </w:rPr>
              <w:t>倍以下的罚款；没有违法所得或者违法所</w:t>
            </w:r>
          </w:p>
          <w:p w14:paraId="55769326">
            <w:pPr>
              <w:widowControl/>
              <w:spacing w:line="260" w:lineRule="exact"/>
              <w:rPr>
                <w:rFonts w:eastAsia="仿宋_GB2312"/>
                <w:snapToGrid w:val="0"/>
                <w:kern w:val="0"/>
                <w:sz w:val="20"/>
                <w:szCs w:val="20"/>
              </w:rPr>
            </w:pPr>
            <w:r>
              <w:rPr>
                <w:rFonts w:hint="eastAsia" w:eastAsia="仿宋_GB2312"/>
                <w:snapToGrid w:val="0"/>
                <w:kern w:val="0"/>
                <w:sz w:val="20"/>
                <w:szCs w:val="20"/>
              </w:rPr>
              <w:t>得不足</w:t>
            </w:r>
            <w:r>
              <w:rPr>
                <w:rFonts w:eastAsia="仿宋_GB2312"/>
                <w:snapToGrid w:val="0"/>
                <w:kern w:val="0"/>
                <w:sz w:val="20"/>
                <w:szCs w:val="20"/>
              </w:rPr>
              <w:t>5000</w:t>
            </w:r>
            <w:r>
              <w:rPr>
                <w:rFonts w:hint="eastAsia" w:eastAsia="仿宋_GB2312"/>
                <w:snapToGrid w:val="0"/>
                <w:kern w:val="0"/>
                <w:sz w:val="20"/>
                <w:szCs w:val="20"/>
              </w:rPr>
              <w:t>元的，并处</w:t>
            </w:r>
            <w:r>
              <w:rPr>
                <w:rFonts w:eastAsia="仿宋_GB2312"/>
                <w:snapToGrid w:val="0"/>
                <w:kern w:val="0"/>
                <w:sz w:val="20"/>
                <w:szCs w:val="20"/>
              </w:rPr>
              <w:t xml:space="preserve"> 5000</w:t>
            </w:r>
            <w:r>
              <w:rPr>
                <w:rFonts w:hint="eastAsia" w:eastAsia="仿宋_GB2312"/>
                <w:snapToGrid w:val="0"/>
                <w:kern w:val="0"/>
                <w:sz w:val="20"/>
                <w:szCs w:val="20"/>
              </w:rPr>
              <w:t>元以上</w:t>
            </w:r>
            <w:r>
              <w:rPr>
                <w:rFonts w:eastAsia="仿宋_GB2312"/>
                <w:snapToGrid w:val="0"/>
                <w:kern w:val="0"/>
                <w:sz w:val="20"/>
                <w:szCs w:val="20"/>
              </w:rPr>
              <w:t>2</w:t>
            </w:r>
            <w:r>
              <w:rPr>
                <w:rFonts w:hint="eastAsia" w:eastAsia="仿宋_GB2312"/>
                <w:snapToGrid w:val="0"/>
                <w:kern w:val="0"/>
                <w:sz w:val="20"/>
                <w:szCs w:val="20"/>
              </w:rPr>
              <w:t>万元以下的罚款；情节严重的，并由原发证部门吊销计划生育技术服务的执业资格。</w:t>
            </w:r>
          </w:p>
          <w:p w14:paraId="0AF1D80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【部门规章】《计划生育技术服务管理条例实施细则》（原国家计划生育委员会令第</w:t>
            </w:r>
            <w:r>
              <w:rPr>
                <w:rFonts w:eastAsia="仿宋_GB2312"/>
                <w:snapToGrid w:val="0"/>
                <w:kern w:val="0"/>
                <w:sz w:val="20"/>
                <w:szCs w:val="20"/>
              </w:rPr>
              <w:t>6</w:t>
            </w:r>
            <w:r>
              <w:rPr>
                <w:rFonts w:hint="eastAsia" w:eastAsia="仿宋_GB2312"/>
                <w:snapToGrid w:val="0"/>
                <w:kern w:val="0"/>
                <w:sz w:val="20"/>
                <w:szCs w:val="20"/>
              </w:rPr>
              <w:t>号）第四十八条第二款</w:t>
            </w:r>
            <w:r>
              <w:rPr>
                <w:rFonts w:eastAsia="仿宋_GB2312"/>
                <w:snapToGrid w:val="0"/>
                <w:kern w:val="0"/>
                <w:sz w:val="20"/>
                <w:szCs w:val="20"/>
              </w:rPr>
              <w:t xml:space="preserve">  </w:t>
            </w:r>
            <w:r>
              <w:rPr>
                <w:rFonts w:hint="eastAsia" w:eastAsia="仿宋_GB2312"/>
                <w:snapToGrid w:val="0"/>
                <w:kern w:val="0"/>
                <w:sz w:val="20"/>
                <w:szCs w:val="20"/>
              </w:rPr>
              <w:t>计划生育技术服务</w:t>
            </w:r>
          </w:p>
          <w:p w14:paraId="24F514B1">
            <w:pPr>
              <w:widowControl/>
              <w:spacing w:line="260" w:lineRule="exact"/>
              <w:rPr>
                <w:rFonts w:eastAsia="仿宋_GB2312"/>
                <w:snapToGrid w:val="0"/>
                <w:kern w:val="0"/>
                <w:sz w:val="20"/>
                <w:szCs w:val="20"/>
              </w:rPr>
            </w:pPr>
            <w:r>
              <w:rPr>
                <w:rFonts w:hint="eastAsia" w:eastAsia="仿宋_GB2312"/>
                <w:snapToGrid w:val="0"/>
                <w:kern w:val="0"/>
                <w:sz w:val="20"/>
                <w:szCs w:val="20"/>
              </w:rPr>
              <w:t>机构违反本细则规定，使用没有依法取得《合格证》的人员从事计划生育技术服务的，由县级以上地方人民政府计划生育行政部门责</w:t>
            </w:r>
          </w:p>
          <w:p w14:paraId="6E2A6529">
            <w:pPr>
              <w:widowControl/>
              <w:spacing w:line="260" w:lineRule="exact"/>
              <w:rPr>
                <w:rFonts w:eastAsia="仿宋_GB2312"/>
                <w:snapToGrid w:val="0"/>
                <w:kern w:val="0"/>
                <w:sz w:val="20"/>
                <w:szCs w:val="20"/>
              </w:rPr>
            </w:pPr>
            <w:r>
              <w:rPr>
                <w:rFonts w:hint="eastAsia" w:eastAsia="仿宋_GB2312"/>
                <w:snapToGrid w:val="0"/>
                <w:kern w:val="0"/>
                <w:sz w:val="20"/>
                <w:szCs w:val="20"/>
              </w:rPr>
              <w:t>令改正，没收违法所得；违法所得</w:t>
            </w:r>
            <w:r>
              <w:rPr>
                <w:rFonts w:eastAsia="仿宋_GB2312"/>
                <w:snapToGrid w:val="0"/>
                <w:kern w:val="0"/>
                <w:sz w:val="20"/>
                <w:szCs w:val="20"/>
              </w:rPr>
              <w:t xml:space="preserve">1000 </w:t>
            </w:r>
            <w:r>
              <w:rPr>
                <w:rFonts w:hint="eastAsia" w:eastAsia="仿宋_GB2312"/>
                <w:snapToGrid w:val="0"/>
                <w:kern w:val="0"/>
                <w:sz w:val="20"/>
                <w:szCs w:val="20"/>
              </w:rPr>
              <w:t>元以上的，并处违法所得</w:t>
            </w:r>
            <w:r>
              <w:rPr>
                <w:rFonts w:eastAsia="仿宋_GB2312"/>
                <w:snapToGrid w:val="0"/>
                <w:kern w:val="0"/>
                <w:sz w:val="20"/>
                <w:szCs w:val="20"/>
              </w:rPr>
              <w:t xml:space="preserve">1 </w:t>
            </w:r>
            <w:r>
              <w:rPr>
                <w:rFonts w:hint="eastAsia" w:eastAsia="仿宋_GB2312"/>
                <w:snapToGrid w:val="0"/>
                <w:kern w:val="0"/>
                <w:sz w:val="20"/>
                <w:szCs w:val="20"/>
              </w:rPr>
              <w:t>倍以上</w:t>
            </w:r>
            <w:r>
              <w:rPr>
                <w:rFonts w:eastAsia="仿宋_GB2312"/>
                <w:snapToGrid w:val="0"/>
                <w:kern w:val="0"/>
                <w:sz w:val="20"/>
                <w:szCs w:val="20"/>
              </w:rPr>
              <w:t xml:space="preserve">3 </w:t>
            </w:r>
            <w:r>
              <w:rPr>
                <w:rFonts w:hint="eastAsia" w:eastAsia="仿宋_GB2312"/>
                <w:snapToGrid w:val="0"/>
                <w:kern w:val="0"/>
                <w:sz w:val="20"/>
                <w:szCs w:val="20"/>
              </w:rPr>
              <w:t>倍以下的罚款；没有违法所得或者违法所得不足</w:t>
            </w:r>
            <w:r>
              <w:rPr>
                <w:rFonts w:eastAsia="仿宋_GB2312"/>
                <w:snapToGrid w:val="0"/>
                <w:kern w:val="0"/>
                <w:sz w:val="20"/>
                <w:szCs w:val="20"/>
              </w:rPr>
              <w:t xml:space="preserve">1000 </w:t>
            </w:r>
            <w:r>
              <w:rPr>
                <w:rFonts w:hint="eastAsia" w:eastAsia="仿宋_GB2312"/>
                <w:snapToGrid w:val="0"/>
                <w:kern w:val="0"/>
                <w:sz w:val="20"/>
                <w:szCs w:val="20"/>
              </w:rPr>
              <w:t>元</w:t>
            </w:r>
          </w:p>
          <w:p w14:paraId="1B8C6D48">
            <w:pPr>
              <w:widowControl/>
              <w:spacing w:line="260" w:lineRule="exact"/>
              <w:rPr>
                <w:rFonts w:eastAsia="仿宋_GB2312"/>
                <w:snapToGrid w:val="0"/>
                <w:kern w:val="0"/>
                <w:sz w:val="20"/>
                <w:szCs w:val="20"/>
              </w:rPr>
            </w:pPr>
            <w:r>
              <w:rPr>
                <w:rFonts w:hint="eastAsia" w:eastAsia="仿宋_GB2312"/>
                <w:snapToGrid w:val="0"/>
                <w:kern w:val="0"/>
                <w:sz w:val="20"/>
                <w:szCs w:val="20"/>
              </w:rPr>
              <w:t>的，并处</w:t>
            </w:r>
            <w:r>
              <w:rPr>
                <w:rFonts w:eastAsia="仿宋_GB2312"/>
                <w:snapToGrid w:val="0"/>
                <w:kern w:val="0"/>
                <w:sz w:val="20"/>
                <w:szCs w:val="20"/>
              </w:rPr>
              <w:t xml:space="preserve">1000 </w:t>
            </w:r>
            <w:r>
              <w:rPr>
                <w:rFonts w:hint="eastAsia" w:eastAsia="仿宋_GB2312"/>
                <w:snapToGrid w:val="0"/>
                <w:kern w:val="0"/>
                <w:sz w:val="20"/>
                <w:szCs w:val="20"/>
              </w:rPr>
              <w:t>元以上</w:t>
            </w:r>
            <w:r>
              <w:rPr>
                <w:rFonts w:eastAsia="仿宋_GB2312"/>
                <w:snapToGrid w:val="0"/>
                <w:kern w:val="0"/>
                <w:sz w:val="20"/>
                <w:szCs w:val="20"/>
              </w:rPr>
              <w:t xml:space="preserve">3000 </w:t>
            </w:r>
            <w:r>
              <w:rPr>
                <w:rFonts w:hint="eastAsia" w:eastAsia="仿宋_GB2312"/>
                <w:snapToGrid w:val="0"/>
                <w:kern w:val="0"/>
                <w:sz w:val="20"/>
                <w:szCs w:val="20"/>
              </w:rPr>
              <w:t>元以下的罚款。</w:t>
            </w:r>
          </w:p>
          <w:p w14:paraId="43127A7F">
            <w:pPr>
              <w:widowControl/>
              <w:spacing w:line="260" w:lineRule="exact"/>
              <w:rPr>
                <w:rFonts w:eastAsia="仿宋_GB2312"/>
                <w:snapToGrid w:val="0"/>
                <w:kern w:val="0"/>
                <w:sz w:val="20"/>
                <w:szCs w:val="20"/>
              </w:rPr>
            </w:pPr>
            <w:r>
              <w:rPr>
                <w:rFonts w:hint="eastAsia" w:eastAsia="仿宋_GB2312"/>
                <w:snapToGrid w:val="0"/>
                <w:kern w:val="0"/>
                <w:sz w:val="20"/>
                <w:szCs w:val="20"/>
              </w:rPr>
              <w:t>第四十六条</w:t>
            </w:r>
            <w:r>
              <w:rPr>
                <w:rFonts w:eastAsia="仿宋_GB2312"/>
                <w:snapToGrid w:val="0"/>
                <w:kern w:val="0"/>
                <w:sz w:val="20"/>
                <w:szCs w:val="20"/>
              </w:rPr>
              <w:t xml:space="preserve"> </w:t>
            </w:r>
            <w:r>
              <w:rPr>
                <w:rFonts w:hint="eastAsia" w:eastAsia="仿宋_GB2312"/>
                <w:snapToGrid w:val="0"/>
                <w:kern w:val="0"/>
                <w:sz w:val="20"/>
                <w:szCs w:val="20"/>
              </w:rPr>
              <w:t>医疗保健机构施行人类辅助生殖手术前，未查验设区的市人民政府人口和计划生育部门出具的证明并保存证明复印件</w:t>
            </w:r>
          </w:p>
          <w:p w14:paraId="1E840CA5">
            <w:pPr>
              <w:widowControl/>
              <w:spacing w:line="260" w:lineRule="exact"/>
              <w:rPr>
                <w:rFonts w:eastAsia="仿宋_GB2312"/>
                <w:snapToGrid w:val="0"/>
                <w:kern w:val="0"/>
                <w:sz w:val="20"/>
                <w:szCs w:val="20"/>
              </w:rPr>
            </w:pPr>
            <w:r>
              <w:rPr>
                <w:rFonts w:hint="eastAsia" w:eastAsia="仿宋_GB2312"/>
                <w:snapToGrid w:val="0"/>
                <w:kern w:val="0"/>
                <w:sz w:val="20"/>
                <w:szCs w:val="20"/>
              </w:rPr>
              <w:t>或者施行人类辅助生殖手术造成多胎生育的，由县级以上人民政府卫生行政部门给予警告，没收违法所得；违法所得一万元以上的，</w:t>
            </w:r>
          </w:p>
          <w:p w14:paraId="2B64513E">
            <w:pPr>
              <w:widowControl/>
              <w:spacing w:line="260" w:lineRule="exact"/>
              <w:rPr>
                <w:rFonts w:eastAsia="仿宋_GB2312"/>
                <w:snapToGrid w:val="0"/>
                <w:kern w:val="0"/>
                <w:sz w:val="20"/>
                <w:szCs w:val="20"/>
              </w:rPr>
            </w:pPr>
            <w:r>
              <w:rPr>
                <w:rFonts w:hint="eastAsia" w:eastAsia="仿宋_GB2312"/>
                <w:snapToGrid w:val="0"/>
                <w:kern w:val="0"/>
                <w:sz w:val="20"/>
                <w:szCs w:val="20"/>
              </w:rPr>
              <w:t>并处违法所得二倍以上六倍以下的罚款；没有违法所得或者违法所得不足一万元的，处一万元以上三万元以下的罚款；情节严重的，</w:t>
            </w:r>
          </w:p>
          <w:p w14:paraId="34C9446D">
            <w:pPr>
              <w:widowControl/>
              <w:spacing w:line="260" w:lineRule="exact"/>
              <w:rPr>
                <w:rFonts w:eastAsia="仿宋_GB2312"/>
                <w:snapToGrid w:val="0"/>
                <w:kern w:val="0"/>
                <w:sz w:val="20"/>
                <w:szCs w:val="20"/>
              </w:rPr>
            </w:pPr>
            <w:r>
              <w:rPr>
                <w:rFonts w:hint="eastAsia" w:eastAsia="仿宋_GB2312"/>
                <w:snapToGrid w:val="0"/>
                <w:kern w:val="0"/>
                <w:sz w:val="20"/>
                <w:szCs w:val="20"/>
              </w:rPr>
              <w:t>由原发证机关吊销执业证书。</w:t>
            </w:r>
          </w:p>
          <w:p w14:paraId="14E09FAD">
            <w:pPr>
              <w:widowControl/>
              <w:spacing w:line="260" w:lineRule="exact"/>
              <w:rPr>
                <w:rFonts w:eastAsia="仿宋_GB2312"/>
                <w:snapToGrid w:val="0"/>
                <w:kern w:val="0"/>
                <w:sz w:val="20"/>
                <w:szCs w:val="20"/>
              </w:rPr>
            </w:pPr>
            <w:r>
              <w:rPr>
                <w:rFonts w:hint="eastAsia" w:eastAsia="仿宋_GB2312"/>
                <w:snapToGrid w:val="0"/>
                <w:kern w:val="0"/>
                <w:sz w:val="20"/>
                <w:szCs w:val="20"/>
              </w:rPr>
              <w:t>第四十七条</w:t>
            </w:r>
            <w:r>
              <w:rPr>
                <w:rFonts w:eastAsia="仿宋_GB2312"/>
                <w:snapToGrid w:val="0"/>
                <w:kern w:val="0"/>
                <w:sz w:val="20"/>
                <w:szCs w:val="20"/>
              </w:rPr>
              <w:t xml:space="preserve"> </w:t>
            </w:r>
            <w:r>
              <w:rPr>
                <w:rFonts w:hint="eastAsia" w:eastAsia="仿宋_GB2312"/>
                <w:snapToGrid w:val="0"/>
                <w:kern w:val="0"/>
                <w:sz w:val="20"/>
                <w:szCs w:val="20"/>
              </w:rPr>
              <w:t>规避计划生育法律法规，指使他人和顶替参加孕情检查、病残儿鉴定、计划生育手术及手术并发症鉴定的，由县级</w:t>
            </w:r>
          </w:p>
          <w:p w14:paraId="7AF891DB">
            <w:pPr>
              <w:widowControl/>
              <w:spacing w:line="260" w:lineRule="exact"/>
              <w:rPr>
                <w:rFonts w:eastAsia="仿宋_GB2312"/>
                <w:snapToGrid w:val="0"/>
                <w:kern w:val="0"/>
                <w:sz w:val="20"/>
                <w:szCs w:val="20"/>
              </w:rPr>
            </w:pPr>
            <w:r>
              <w:rPr>
                <w:rFonts w:hint="eastAsia" w:eastAsia="仿宋_GB2312"/>
                <w:snapToGrid w:val="0"/>
                <w:kern w:val="0"/>
                <w:sz w:val="20"/>
                <w:szCs w:val="20"/>
              </w:rPr>
              <w:t>人民政府人口和计划生育部门或者卫生行政部门依据职权处每人次五千元以上一万元以下的罚款。</w:t>
            </w:r>
          </w:p>
        </w:tc>
        <w:tc>
          <w:tcPr>
            <w:tcW w:w="1439" w:type="dxa"/>
            <w:tcMar>
              <w:top w:w="28" w:type="dxa"/>
              <w:left w:w="57" w:type="dxa"/>
              <w:bottom w:w="28" w:type="dxa"/>
              <w:right w:w="57" w:type="dxa"/>
            </w:tcMar>
            <w:vAlign w:val="center"/>
          </w:tcPr>
          <w:p w14:paraId="2B6818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36430A1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60D033F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2D18884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334C8D2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04ECB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26E3EF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708EE9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06C503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33B710E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1BA6E4E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C1186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66AC0F6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38F5860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49FB63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6A4DEA7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392B217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523775D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6051E1D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3A09AB6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37D1A35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7F340B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268029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65D313E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528B63F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3D63F87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5D521C7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0FDC4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3BBCF80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41BDFA5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22E876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0AA25ABB">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6EF24DB9">
            <w:pPr>
              <w:widowControl/>
              <w:spacing w:line="260" w:lineRule="exact"/>
              <w:rPr>
                <w:rFonts w:eastAsia="仿宋_GB2312"/>
                <w:snapToGrid w:val="0"/>
                <w:kern w:val="0"/>
                <w:sz w:val="20"/>
                <w:szCs w:val="20"/>
              </w:rPr>
            </w:pPr>
          </w:p>
        </w:tc>
      </w:tr>
      <w:tr w14:paraId="31D8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0545E5E9">
            <w:pPr>
              <w:widowControl/>
              <w:spacing w:line="260" w:lineRule="exact"/>
              <w:jc w:val="center"/>
              <w:rPr>
                <w:rFonts w:eastAsia="仿宋_GB2312"/>
                <w:snapToGrid w:val="0"/>
                <w:kern w:val="0"/>
                <w:sz w:val="20"/>
                <w:szCs w:val="20"/>
              </w:rPr>
            </w:pPr>
            <w:r>
              <w:rPr>
                <w:rFonts w:eastAsia="仿宋_GB2312"/>
                <w:snapToGrid w:val="0"/>
                <w:kern w:val="0"/>
                <w:sz w:val="20"/>
                <w:szCs w:val="20"/>
              </w:rPr>
              <w:t>26</w:t>
            </w:r>
          </w:p>
        </w:tc>
        <w:tc>
          <w:tcPr>
            <w:tcW w:w="458" w:type="dxa"/>
            <w:tcMar>
              <w:top w:w="28" w:type="dxa"/>
              <w:left w:w="57" w:type="dxa"/>
              <w:bottom w:w="28" w:type="dxa"/>
              <w:right w:w="57" w:type="dxa"/>
            </w:tcMar>
            <w:vAlign w:val="center"/>
          </w:tcPr>
          <w:p w14:paraId="2C73E3E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2FD9A46B">
            <w:pPr>
              <w:widowControl/>
              <w:spacing w:line="260" w:lineRule="exact"/>
              <w:rPr>
                <w:rFonts w:eastAsia="仿宋_GB2312"/>
                <w:snapToGrid w:val="0"/>
                <w:kern w:val="0"/>
                <w:sz w:val="20"/>
                <w:szCs w:val="20"/>
              </w:rPr>
            </w:pPr>
            <w:r>
              <w:rPr>
                <w:rFonts w:hint="eastAsia" w:eastAsia="仿宋_GB2312"/>
                <w:snapToGrid w:val="0"/>
                <w:kern w:val="0"/>
                <w:sz w:val="20"/>
                <w:szCs w:val="20"/>
              </w:rPr>
              <w:t>对单位或个人违规从事母婴保健技术服务或出具医学证明等行为的处罚</w:t>
            </w:r>
          </w:p>
        </w:tc>
        <w:tc>
          <w:tcPr>
            <w:tcW w:w="475" w:type="dxa"/>
            <w:tcMar>
              <w:top w:w="28" w:type="dxa"/>
              <w:left w:w="57" w:type="dxa"/>
              <w:bottom w:w="28" w:type="dxa"/>
              <w:right w:w="57" w:type="dxa"/>
            </w:tcMar>
            <w:vAlign w:val="center"/>
          </w:tcPr>
          <w:p w14:paraId="58550E8F">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002A661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67F4BEB">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6595CE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【法律】《中华人民共和国母婴保健法》（主席令第</w:t>
            </w:r>
            <w:r>
              <w:rPr>
                <w:rFonts w:eastAsia="仿宋_GB2312"/>
                <w:snapToGrid w:val="0"/>
                <w:kern w:val="0"/>
                <w:sz w:val="20"/>
                <w:szCs w:val="20"/>
              </w:rPr>
              <w:t>33</w:t>
            </w:r>
            <w:r>
              <w:rPr>
                <w:rFonts w:hint="eastAsia" w:eastAsia="仿宋_GB2312"/>
                <w:snapToGrid w:val="0"/>
                <w:kern w:val="0"/>
                <w:sz w:val="20"/>
                <w:szCs w:val="20"/>
              </w:rPr>
              <w:t>号，</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日修改）第三十五条</w:t>
            </w:r>
            <w:r>
              <w:rPr>
                <w:rFonts w:eastAsia="仿宋_GB2312"/>
                <w:snapToGrid w:val="0"/>
                <w:kern w:val="0"/>
                <w:sz w:val="20"/>
                <w:szCs w:val="20"/>
              </w:rPr>
              <w:t xml:space="preserve">  </w:t>
            </w:r>
            <w:r>
              <w:rPr>
                <w:rFonts w:hint="eastAsia" w:eastAsia="仿宋_GB2312"/>
                <w:snapToGrid w:val="0"/>
                <w:kern w:val="0"/>
                <w:sz w:val="20"/>
                <w:szCs w:val="20"/>
              </w:rPr>
              <w:t>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p w14:paraId="149F50F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【行政法规】《中华人民共和国母婴保健法实施办法》（国务院令第</w:t>
            </w:r>
            <w:r>
              <w:rPr>
                <w:rFonts w:eastAsia="仿宋_GB2312"/>
                <w:snapToGrid w:val="0"/>
                <w:kern w:val="0"/>
                <w:sz w:val="20"/>
                <w:szCs w:val="20"/>
              </w:rPr>
              <w:t>308</w:t>
            </w:r>
            <w:r>
              <w:rPr>
                <w:rFonts w:hint="eastAsia" w:eastAsia="仿宋_GB2312"/>
                <w:snapToGrid w:val="0"/>
                <w:kern w:val="0"/>
                <w:sz w:val="20"/>
                <w:szCs w:val="20"/>
              </w:rPr>
              <w:t>号）第四十条</w:t>
            </w:r>
            <w:r>
              <w:rPr>
                <w:rFonts w:eastAsia="仿宋_GB2312"/>
                <w:snapToGrid w:val="0"/>
                <w:kern w:val="0"/>
                <w:sz w:val="20"/>
                <w:szCs w:val="20"/>
              </w:rPr>
              <w:t xml:space="preserve"> </w:t>
            </w:r>
            <w:r>
              <w:rPr>
                <w:rFonts w:hint="eastAsia" w:eastAsia="仿宋_GB2312"/>
                <w:snapToGrid w:val="0"/>
                <w:kern w:val="0"/>
                <w:sz w:val="20"/>
                <w:szCs w:val="20"/>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w:t>
            </w:r>
            <w:r>
              <w:rPr>
                <w:rFonts w:eastAsia="仿宋_GB2312"/>
                <w:snapToGrid w:val="0"/>
                <w:kern w:val="0"/>
                <w:sz w:val="20"/>
                <w:szCs w:val="20"/>
              </w:rPr>
              <w:t xml:space="preserve">5000 </w:t>
            </w:r>
            <w:r>
              <w:rPr>
                <w:rFonts w:hint="eastAsia" w:eastAsia="仿宋_GB2312"/>
                <w:snapToGrid w:val="0"/>
                <w:kern w:val="0"/>
                <w:sz w:val="20"/>
                <w:szCs w:val="20"/>
              </w:rPr>
              <w:t>元以上的，并处违法所得</w:t>
            </w:r>
            <w:r>
              <w:rPr>
                <w:rFonts w:eastAsia="仿宋_GB2312"/>
                <w:snapToGrid w:val="0"/>
                <w:kern w:val="0"/>
                <w:sz w:val="20"/>
                <w:szCs w:val="20"/>
              </w:rPr>
              <w:t xml:space="preserve">3 </w:t>
            </w:r>
            <w:r>
              <w:rPr>
                <w:rFonts w:hint="eastAsia" w:eastAsia="仿宋_GB2312"/>
                <w:snapToGrid w:val="0"/>
                <w:kern w:val="0"/>
                <w:sz w:val="20"/>
                <w:szCs w:val="20"/>
              </w:rPr>
              <w:t>倍以上</w:t>
            </w:r>
            <w:r>
              <w:rPr>
                <w:rFonts w:eastAsia="仿宋_GB2312"/>
                <w:snapToGrid w:val="0"/>
                <w:kern w:val="0"/>
                <w:sz w:val="20"/>
                <w:szCs w:val="20"/>
              </w:rPr>
              <w:t xml:space="preserve">5 </w:t>
            </w:r>
            <w:r>
              <w:rPr>
                <w:rFonts w:hint="eastAsia" w:eastAsia="仿宋_GB2312"/>
                <w:snapToGrid w:val="0"/>
                <w:kern w:val="0"/>
                <w:sz w:val="20"/>
                <w:szCs w:val="20"/>
              </w:rPr>
              <w:t>倍以下的罚款；没有违法所得或者违法所得不足</w:t>
            </w:r>
            <w:r>
              <w:rPr>
                <w:rFonts w:eastAsia="仿宋_GB2312"/>
                <w:snapToGrid w:val="0"/>
                <w:kern w:val="0"/>
                <w:sz w:val="20"/>
                <w:szCs w:val="20"/>
              </w:rPr>
              <w:t xml:space="preserve">5000 </w:t>
            </w:r>
            <w:r>
              <w:rPr>
                <w:rFonts w:hint="eastAsia" w:eastAsia="仿宋_GB2312"/>
                <w:snapToGrid w:val="0"/>
                <w:kern w:val="0"/>
                <w:sz w:val="20"/>
                <w:szCs w:val="20"/>
              </w:rPr>
              <w:t>元的，并处</w:t>
            </w:r>
            <w:r>
              <w:rPr>
                <w:rFonts w:eastAsia="仿宋_GB2312"/>
                <w:snapToGrid w:val="0"/>
                <w:kern w:val="0"/>
                <w:sz w:val="20"/>
                <w:szCs w:val="20"/>
              </w:rPr>
              <w:t xml:space="preserve">5000 </w:t>
            </w:r>
            <w:r>
              <w:rPr>
                <w:rFonts w:hint="eastAsia" w:eastAsia="仿宋_GB2312"/>
                <w:snapToGrid w:val="0"/>
                <w:kern w:val="0"/>
                <w:sz w:val="20"/>
                <w:szCs w:val="20"/>
              </w:rPr>
              <w:t>元以上</w:t>
            </w:r>
            <w:r>
              <w:rPr>
                <w:rFonts w:eastAsia="仿宋_GB2312"/>
                <w:snapToGrid w:val="0"/>
                <w:kern w:val="0"/>
                <w:sz w:val="20"/>
                <w:szCs w:val="20"/>
              </w:rPr>
              <w:t xml:space="preserve">2 </w:t>
            </w:r>
            <w:r>
              <w:rPr>
                <w:rFonts w:hint="eastAsia" w:eastAsia="仿宋_GB2312"/>
                <w:snapToGrid w:val="0"/>
                <w:kern w:val="0"/>
                <w:sz w:val="20"/>
                <w:szCs w:val="20"/>
              </w:rPr>
              <w:t>万元以下的罚款。</w:t>
            </w:r>
          </w:p>
          <w:p w14:paraId="0DEC6BA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【地方性规章】</w:t>
            </w:r>
            <w:r>
              <w:rPr>
                <w:rFonts w:eastAsia="仿宋_GB2312"/>
                <w:snapToGrid w:val="0"/>
                <w:kern w:val="0"/>
                <w:sz w:val="20"/>
                <w:szCs w:val="20"/>
              </w:rPr>
              <w:t>1.</w:t>
            </w:r>
            <w:r>
              <w:rPr>
                <w:rFonts w:hint="eastAsia" w:eastAsia="仿宋_GB2312"/>
                <w:snapToGrid w:val="0"/>
                <w:kern w:val="0"/>
                <w:sz w:val="20"/>
                <w:szCs w:val="20"/>
              </w:rPr>
              <w:t>《广西壮族自治区医疗机构管理办法》（自治区人民政府令第</w:t>
            </w:r>
            <w:r>
              <w:rPr>
                <w:rFonts w:eastAsia="仿宋_GB2312"/>
                <w:snapToGrid w:val="0"/>
                <w:kern w:val="0"/>
                <w:sz w:val="20"/>
                <w:szCs w:val="20"/>
              </w:rPr>
              <w:t>74</w:t>
            </w:r>
            <w:r>
              <w:rPr>
                <w:rFonts w:hint="eastAsia" w:eastAsia="仿宋_GB2312"/>
                <w:snapToGrid w:val="0"/>
                <w:kern w:val="0"/>
                <w:sz w:val="20"/>
                <w:szCs w:val="20"/>
              </w:rPr>
              <w:t>号，</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日修订）第四十八条</w:t>
            </w:r>
            <w:r>
              <w:rPr>
                <w:rFonts w:eastAsia="仿宋_GB2312"/>
                <w:snapToGrid w:val="0"/>
                <w:kern w:val="0"/>
                <w:sz w:val="20"/>
                <w:szCs w:val="20"/>
              </w:rPr>
              <w:t xml:space="preserve"> </w:t>
            </w:r>
            <w:r>
              <w:rPr>
                <w:rFonts w:hint="eastAsia" w:eastAsia="仿宋_GB2312"/>
                <w:snapToGrid w:val="0"/>
                <w:kern w:val="0"/>
                <w:sz w:val="20"/>
                <w:szCs w:val="20"/>
              </w:rPr>
              <w:t>医疗机构违反本办法第三十六条的规定，未经批准，擅自从事遗传病诊断、产前诊断、终止妊娠手术的，由县级以上人民政府卫生行政部门给予警告，依法没收违法所得和有关药品、医疗器械，并处以</w:t>
            </w:r>
            <w:r>
              <w:rPr>
                <w:rFonts w:eastAsia="仿宋_GB2312"/>
                <w:snapToGrid w:val="0"/>
                <w:kern w:val="0"/>
                <w:sz w:val="20"/>
                <w:szCs w:val="20"/>
              </w:rPr>
              <w:t xml:space="preserve">5000 </w:t>
            </w:r>
            <w:r>
              <w:rPr>
                <w:rFonts w:hint="eastAsia" w:eastAsia="仿宋_GB2312"/>
                <w:snapToGrid w:val="0"/>
                <w:kern w:val="0"/>
                <w:sz w:val="20"/>
                <w:szCs w:val="20"/>
              </w:rPr>
              <w:t>元以上</w:t>
            </w:r>
            <w:r>
              <w:rPr>
                <w:rFonts w:eastAsia="仿宋_GB2312"/>
                <w:snapToGrid w:val="0"/>
                <w:kern w:val="0"/>
                <w:sz w:val="20"/>
                <w:szCs w:val="20"/>
              </w:rPr>
              <w:t xml:space="preserve">2 </w:t>
            </w:r>
            <w:r>
              <w:rPr>
                <w:rFonts w:hint="eastAsia" w:eastAsia="仿宋_GB2312"/>
                <w:snapToGrid w:val="0"/>
                <w:kern w:val="0"/>
                <w:sz w:val="20"/>
                <w:szCs w:val="20"/>
              </w:rPr>
              <w:t>万元以下的罚款。</w:t>
            </w:r>
          </w:p>
          <w:p w14:paraId="6AD198BE">
            <w:pPr>
              <w:widowControl/>
              <w:spacing w:line="260" w:lineRule="exact"/>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《广西壮族自治区母婴保健管理办法》（自治区人民政府令第</w:t>
            </w:r>
            <w:r>
              <w:rPr>
                <w:rFonts w:eastAsia="仿宋_GB2312"/>
                <w:snapToGrid w:val="0"/>
                <w:kern w:val="0"/>
                <w:sz w:val="20"/>
                <w:szCs w:val="20"/>
              </w:rPr>
              <w:t>9</w:t>
            </w:r>
            <w:r>
              <w:rPr>
                <w:rFonts w:hint="eastAsia" w:eastAsia="仿宋_GB2312"/>
                <w:snapToGrid w:val="0"/>
                <w:kern w:val="0"/>
                <w:sz w:val="20"/>
                <w:szCs w:val="20"/>
              </w:rPr>
              <w:t>号，</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日修正）第四十四条</w:t>
            </w:r>
            <w:r>
              <w:rPr>
                <w:rFonts w:eastAsia="仿宋_GB2312"/>
                <w:snapToGrid w:val="0"/>
                <w:kern w:val="0"/>
                <w:sz w:val="20"/>
                <w:szCs w:val="20"/>
              </w:rPr>
              <w:t xml:space="preserve"> </w:t>
            </w:r>
            <w:r>
              <w:rPr>
                <w:rFonts w:hint="eastAsia" w:eastAsia="仿宋_GB2312"/>
                <w:snapToGrid w:val="0"/>
                <w:kern w:val="0"/>
                <w:sz w:val="20"/>
                <w:szCs w:val="20"/>
              </w:rPr>
              <w:t>未取得《母婴保健技术服务执业许可证》、《母婴保健技术考核合格证》、《母婴保健员合格证》、《家庭接生员技术合格证》的单位和个人，有下列行为之一的，由县级以上卫生行政部门给予警告，责令其停止违法行为，没收违法所得；违法所得</w:t>
            </w:r>
            <w:r>
              <w:rPr>
                <w:rFonts w:eastAsia="仿宋_GB2312"/>
                <w:snapToGrid w:val="0"/>
                <w:kern w:val="0"/>
                <w:sz w:val="20"/>
                <w:szCs w:val="20"/>
              </w:rPr>
              <w:t>5000</w:t>
            </w:r>
            <w:r>
              <w:rPr>
                <w:rFonts w:hint="eastAsia" w:eastAsia="仿宋_GB2312"/>
                <w:snapToGrid w:val="0"/>
                <w:kern w:val="0"/>
                <w:sz w:val="20"/>
                <w:szCs w:val="20"/>
              </w:rPr>
              <w:t>元以上的，并处以违法所得的</w:t>
            </w:r>
            <w:r>
              <w:rPr>
                <w:rFonts w:eastAsia="仿宋_GB2312"/>
                <w:snapToGrid w:val="0"/>
                <w:kern w:val="0"/>
                <w:sz w:val="20"/>
                <w:szCs w:val="20"/>
              </w:rPr>
              <w:t>3</w:t>
            </w:r>
            <w:r>
              <w:rPr>
                <w:rFonts w:hint="eastAsia" w:eastAsia="仿宋_GB2312"/>
                <w:snapToGrid w:val="0"/>
                <w:kern w:val="0"/>
                <w:sz w:val="20"/>
                <w:szCs w:val="20"/>
              </w:rPr>
              <w:t>倍以上</w:t>
            </w:r>
            <w:r>
              <w:rPr>
                <w:rFonts w:eastAsia="仿宋_GB2312"/>
                <w:snapToGrid w:val="0"/>
                <w:kern w:val="0"/>
                <w:sz w:val="20"/>
                <w:szCs w:val="20"/>
              </w:rPr>
              <w:t>5</w:t>
            </w:r>
            <w:r>
              <w:rPr>
                <w:rFonts w:hint="eastAsia" w:eastAsia="仿宋_GB2312"/>
                <w:snapToGrid w:val="0"/>
                <w:kern w:val="0"/>
                <w:sz w:val="20"/>
                <w:szCs w:val="20"/>
              </w:rPr>
              <w:t>倍以下的罚款；没有违法所得或者违法所得不足</w:t>
            </w:r>
            <w:r>
              <w:rPr>
                <w:rFonts w:eastAsia="仿宋_GB2312"/>
                <w:snapToGrid w:val="0"/>
                <w:kern w:val="0"/>
                <w:sz w:val="20"/>
                <w:szCs w:val="20"/>
              </w:rPr>
              <w:t>5000</w:t>
            </w:r>
            <w:r>
              <w:rPr>
                <w:rFonts w:hint="eastAsia" w:eastAsia="仿宋_GB2312"/>
                <w:snapToGrid w:val="0"/>
                <w:kern w:val="0"/>
                <w:sz w:val="20"/>
                <w:szCs w:val="20"/>
              </w:rPr>
              <w:t>元的，并处以</w:t>
            </w:r>
            <w:r>
              <w:rPr>
                <w:rFonts w:eastAsia="仿宋_GB2312"/>
                <w:snapToGrid w:val="0"/>
                <w:kern w:val="0"/>
                <w:sz w:val="20"/>
                <w:szCs w:val="20"/>
              </w:rPr>
              <w:t>5000</w:t>
            </w:r>
            <w:r>
              <w:rPr>
                <w:rFonts w:hint="eastAsia" w:eastAsia="仿宋_GB2312"/>
                <w:snapToGrid w:val="0"/>
                <w:kern w:val="0"/>
                <w:sz w:val="20"/>
                <w:szCs w:val="20"/>
              </w:rPr>
              <w:t>元以上</w:t>
            </w:r>
            <w:r>
              <w:rPr>
                <w:rFonts w:eastAsia="仿宋_GB2312"/>
                <w:snapToGrid w:val="0"/>
                <w:kern w:val="0"/>
                <w:sz w:val="20"/>
                <w:szCs w:val="20"/>
              </w:rPr>
              <w:t>2</w:t>
            </w:r>
            <w:r>
              <w:rPr>
                <w:rFonts w:hint="eastAsia" w:eastAsia="仿宋_GB2312"/>
                <w:snapToGrid w:val="0"/>
                <w:kern w:val="0"/>
                <w:sz w:val="20"/>
                <w:szCs w:val="20"/>
              </w:rPr>
              <w:t>万元以下的罚款：（一）从事婚前医学检查、遗传病诊断、产前诊断、接生、医学技术鉴定的；（二）实行终止妊娠手术的；（三）出具《母婴保健法》规定的有关医学证明的。前款第（三）项出具的有关医学证明无效。对未取得《母婴保健技术服务执业许可证》，施行结扎手术、终止妊娠手术、助产以及其他方式致人死亡、残疾、丧失或者基本丧失劳动能力的，应当依法承担民事赔偿责任；构成犯罪的，依法追究刑事责任。</w:t>
            </w:r>
          </w:p>
        </w:tc>
        <w:tc>
          <w:tcPr>
            <w:tcW w:w="1439" w:type="dxa"/>
            <w:tcMar>
              <w:top w:w="28" w:type="dxa"/>
              <w:left w:w="57" w:type="dxa"/>
              <w:bottom w:w="28" w:type="dxa"/>
              <w:right w:w="57" w:type="dxa"/>
            </w:tcMar>
            <w:vAlign w:val="center"/>
          </w:tcPr>
          <w:p w14:paraId="02E27F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3BF142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427597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173A018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7E7D879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59C06D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4438528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277E543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175AD2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r>
              <w:rPr>
                <w:rFonts w:eastAsia="仿宋_GB2312"/>
                <w:snapToGrid w:val="0"/>
                <w:kern w:val="0"/>
                <w:sz w:val="20"/>
                <w:szCs w:val="20"/>
              </w:rPr>
              <w:t xml:space="preserve">”                                                                                                                      </w:t>
            </w:r>
          </w:p>
          <w:p w14:paraId="7F0DA1FE">
            <w:pPr>
              <w:widowControl/>
              <w:spacing w:line="260" w:lineRule="exact"/>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号）第十五条：</w:t>
            </w:r>
            <w:r>
              <w:rPr>
                <w:rFonts w:eastAsia="仿宋_GB2312"/>
                <w:snapToGrid w:val="0"/>
                <w:kern w:val="0"/>
                <w:sz w:val="20"/>
                <w:szCs w:val="20"/>
              </w:rPr>
              <w:t>“</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r>
              <w:rPr>
                <w:rFonts w:eastAsia="仿宋_GB2312"/>
                <w:snapToGrid w:val="0"/>
                <w:kern w:val="0"/>
                <w:sz w:val="20"/>
                <w:szCs w:val="20"/>
              </w:rPr>
              <w:t>”</w:t>
            </w:r>
          </w:p>
          <w:p w14:paraId="6DE186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14:paraId="53620A4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r>
              <w:rPr>
                <w:rFonts w:eastAsia="仿宋_GB2312"/>
                <w:snapToGrid w:val="0"/>
                <w:kern w:val="0"/>
                <w:sz w:val="20"/>
                <w:szCs w:val="20"/>
              </w:rPr>
              <w:t xml:space="preserve">”                                                                                                                        </w:t>
            </w:r>
          </w:p>
          <w:p w14:paraId="024F98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号）第二十五条</w:t>
            </w:r>
            <w:r>
              <w:rPr>
                <w:rFonts w:eastAsia="仿宋_GB2312"/>
                <w:snapToGrid w:val="0"/>
                <w:kern w:val="0"/>
                <w:sz w:val="20"/>
                <w:szCs w:val="20"/>
              </w:rPr>
              <w:t>:“</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 xml:space="preserve">”                                                                                                                        </w:t>
            </w:r>
          </w:p>
          <w:p w14:paraId="010FAA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14:paraId="35B7774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号）第三十三条：</w:t>
            </w:r>
            <w:r>
              <w:rPr>
                <w:rFonts w:eastAsia="仿宋_GB2312"/>
                <w:snapToGrid w:val="0"/>
                <w:kern w:val="0"/>
                <w:sz w:val="20"/>
                <w:szCs w:val="20"/>
              </w:rPr>
              <w:t>“</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 xml:space="preserve">……”                                                                                                                                                                          </w:t>
            </w:r>
          </w:p>
          <w:p w14:paraId="1CC52AE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121AEEC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号）第四十条：</w:t>
            </w:r>
            <w:r>
              <w:rPr>
                <w:rFonts w:eastAsia="仿宋_GB2312"/>
                <w:snapToGrid w:val="0"/>
                <w:kern w:val="0"/>
                <w:sz w:val="20"/>
                <w:szCs w:val="20"/>
              </w:rPr>
              <w:t>“</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 xml:space="preserve">”                                                                                                </w:t>
            </w:r>
          </w:p>
          <w:p w14:paraId="058B128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号）第四十四条：</w:t>
            </w:r>
            <w:r>
              <w:rPr>
                <w:rFonts w:eastAsia="仿宋_GB2312"/>
                <w:snapToGrid w:val="0"/>
                <w:kern w:val="0"/>
                <w:sz w:val="20"/>
                <w:szCs w:val="20"/>
              </w:rPr>
              <w:t>“</w:t>
            </w:r>
            <w:r>
              <w:rPr>
                <w:rFonts w:hint="eastAsia" w:eastAsia="仿宋_GB2312"/>
                <w:snapToGrid w:val="0"/>
                <w:kern w:val="0"/>
                <w:sz w:val="20"/>
                <w:szCs w:val="20"/>
              </w:rPr>
              <w:t>行政处罚决定依法作出后，当事人应当在行政处罚决定的期限内，予以履行。</w:t>
            </w:r>
            <w:r>
              <w:rPr>
                <w:rFonts w:eastAsia="仿宋_GB2312"/>
                <w:snapToGrid w:val="0"/>
                <w:kern w:val="0"/>
                <w:sz w:val="20"/>
                <w:szCs w:val="20"/>
              </w:rPr>
              <w:t>”</w:t>
            </w:r>
          </w:p>
          <w:p w14:paraId="69B7878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号）第五十七条：</w:t>
            </w:r>
            <w:r>
              <w:rPr>
                <w:rFonts w:eastAsia="仿宋_GB2312"/>
                <w:snapToGrid w:val="0"/>
                <w:kern w:val="0"/>
                <w:sz w:val="20"/>
                <w:szCs w:val="20"/>
              </w:rPr>
              <w:t>“</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14:paraId="48D1840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5BAED17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2ED2EDA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p>
          <w:p w14:paraId="17E87A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p>
          <w:p w14:paraId="06A8B98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24A82A8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p>
          <w:p w14:paraId="7F776E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p>
          <w:p w14:paraId="211746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p>
          <w:p w14:paraId="61439A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7AE290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1304E48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4129CA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11. </w:t>
            </w:r>
            <w:r>
              <w:rPr>
                <w:rFonts w:hint="eastAsia" w:eastAsia="仿宋_GB2312"/>
                <w:snapToGrid w:val="0"/>
                <w:kern w:val="0"/>
                <w:sz w:val="20"/>
                <w:szCs w:val="20"/>
              </w:rPr>
              <w:t>除按规定当场收缴的罚款外，作出行政处罚决定的卫生计生行政机关及执法人员自行收缴罚款的；</w:t>
            </w:r>
          </w:p>
          <w:p w14:paraId="140FCC5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0BFE455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14:paraId="490699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14:paraId="080808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14:paraId="30C76CF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14:paraId="5EBB5BB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14:paraId="592F03A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14:paraId="3A0FDB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tc>
        <w:tc>
          <w:tcPr>
            <w:tcW w:w="567" w:type="dxa"/>
            <w:tcMar>
              <w:top w:w="28" w:type="dxa"/>
              <w:left w:w="57" w:type="dxa"/>
              <w:bottom w:w="28" w:type="dxa"/>
              <w:right w:w="57" w:type="dxa"/>
            </w:tcMar>
            <w:vAlign w:val="center"/>
          </w:tcPr>
          <w:p w14:paraId="7E023874">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CB8A5CB">
            <w:pPr>
              <w:widowControl/>
              <w:spacing w:line="260" w:lineRule="exact"/>
              <w:rPr>
                <w:rFonts w:eastAsia="仿宋_GB2312"/>
                <w:snapToGrid w:val="0"/>
                <w:kern w:val="0"/>
                <w:sz w:val="20"/>
                <w:szCs w:val="20"/>
              </w:rPr>
            </w:pPr>
          </w:p>
        </w:tc>
      </w:tr>
      <w:tr w14:paraId="0D7D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2AFE686B">
            <w:pPr>
              <w:widowControl/>
              <w:spacing w:line="260" w:lineRule="exact"/>
              <w:jc w:val="center"/>
              <w:rPr>
                <w:rFonts w:eastAsia="仿宋_GB2312"/>
                <w:snapToGrid w:val="0"/>
                <w:kern w:val="0"/>
                <w:sz w:val="20"/>
                <w:szCs w:val="20"/>
              </w:rPr>
            </w:pPr>
            <w:r>
              <w:rPr>
                <w:rFonts w:eastAsia="仿宋_GB2312"/>
                <w:snapToGrid w:val="0"/>
                <w:kern w:val="0"/>
                <w:sz w:val="20"/>
                <w:szCs w:val="20"/>
              </w:rPr>
              <w:t>27</w:t>
            </w:r>
          </w:p>
        </w:tc>
        <w:tc>
          <w:tcPr>
            <w:tcW w:w="458" w:type="dxa"/>
            <w:tcMar>
              <w:top w:w="28" w:type="dxa"/>
              <w:left w:w="57" w:type="dxa"/>
              <w:bottom w:w="28" w:type="dxa"/>
              <w:right w:w="57" w:type="dxa"/>
            </w:tcMar>
            <w:vAlign w:val="center"/>
          </w:tcPr>
          <w:p w14:paraId="053C516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62BDD546">
            <w:pPr>
              <w:widowControl/>
              <w:spacing w:line="260" w:lineRule="exact"/>
              <w:rPr>
                <w:rFonts w:eastAsia="仿宋_GB2312"/>
                <w:snapToGrid w:val="0"/>
                <w:kern w:val="0"/>
                <w:sz w:val="20"/>
                <w:szCs w:val="20"/>
              </w:rPr>
            </w:pPr>
            <w:r>
              <w:rPr>
                <w:rFonts w:hint="eastAsia" w:eastAsia="仿宋_GB2312"/>
                <w:snapToGrid w:val="0"/>
                <w:kern w:val="0"/>
                <w:sz w:val="20"/>
                <w:szCs w:val="20"/>
              </w:rPr>
              <w:t>对考核不合格医师的处罚</w:t>
            </w:r>
          </w:p>
        </w:tc>
        <w:tc>
          <w:tcPr>
            <w:tcW w:w="475" w:type="dxa"/>
            <w:tcMar>
              <w:top w:w="28" w:type="dxa"/>
              <w:left w:w="57" w:type="dxa"/>
              <w:bottom w:w="28" w:type="dxa"/>
              <w:right w:w="57" w:type="dxa"/>
            </w:tcMar>
            <w:vAlign w:val="center"/>
          </w:tcPr>
          <w:p w14:paraId="42773F24">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6085F15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7400C55">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3B3141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【法律】《中华人民共和国执业医师法》（主席令第</w:t>
            </w:r>
            <w:r>
              <w:rPr>
                <w:rFonts w:eastAsia="仿宋_GB2312"/>
                <w:snapToGrid w:val="0"/>
                <w:kern w:val="0"/>
                <w:sz w:val="20"/>
                <w:szCs w:val="20"/>
              </w:rPr>
              <w:t>5</w:t>
            </w:r>
            <w:r>
              <w:rPr>
                <w:rFonts w:hint="eastAsia" w:eastAsia="仿宋_GB2312"/>
                <w:snapToGrid w:val="0"/>
                <w:kern w:val="0"/>
                <w:sz w:val="20"/>
                <w:szCs w:val="20"/>
              </w:rPr>
              <w:t>号，</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日修正）第三十一条　受县级以上人民政府卫生行政部门委托的机构或者组织应当按照医师执业标准，对医师的业务水平、工作成绩和职业道德状况进行定期考核。</w:t>
            </w:r>
          </w:p>
          <w:p w14:paraId="3F069B2B">
            <w:pPr>
              <w:widowControl/>
              <w:spacing w:line="260" w:lineRule="exact"/>
              <w:rPr>
                <w:rFonts w:eastAsia="仿宋_GB2312"/>
                <w:snapToGrid w:val="0"/>
                <w:kern w:val="0"/>
                <w:sz w:val="20"/>
                <w:szCs w:val="20"/>
              </w:rPr>
            </w:pPr>
            <w:r>
              <w:rPr>
                <w:rFonts w:hint="eastAsia" w:eastAsia="仿宋_GB2312"/>
                <w:snapToGrid w:val="0"/>
                <w:kern w:val="0"/>
                <w:sz w:val="20"/>
                <w:szCs w:val="20"/>
              </w:rPr>
              <w:t>对医师的考核结果，考核机构应当报告准予注册的卫生行政部门备案。</w:t>
            </w:r>
          </w:p>
          <w:p w14:paraId="75C433BD">
            <w:pPr>
              <w:widowControl/>
              <w:spacing w:line="260" w:lineRule="exact"/>
              <w:rPr>
                <w:rFonts w:eastAsia="仿宋_GB2312"/>
                <w:snapToGrid w:val="0"/>
                <w:kern w:val="0"/>
                <w:sz w:val="20"/>
                <w:szCs w:val="20"/>
              </w:rPr>
            </w:pPr>
            <w:r>
              <w:rPr>
                <w:rFonts w:hint="eastAsia" w:eastAsia="仿宋_GB2312"/>
                <w:snapToGrid w:val="0"/>
                <w:kern w:val="0"/>
                <w:sz w:val="20"/>
                <w:szCs w:val="20"/>
              </w:rPr>
              <w:t>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w:t>
            </w:r>
          </w:p>
          <w:p w14:paraId="349C1028">
            <w:pPr>
              <w:widowControl/>
              <w:spacing w:line="260" w:lineRule="exact"/>
              <w:rPr>
                <w:rFonts w:eastAsia="仿宋_GB2312"/>
                <w:snapToGrid w:val="0"/>
                <w:kern w:val="0"/>
                <w:sz w:val="20"/>
                <w:szCs w:val="20"/>
              </w:rPr>
            </w:pPr>
            <w:r>
              <w:rPr>
                <w:rFonts w:hint="eastAsia" w:eastAsia="仿宋_GB2312"/>
                <w:snapToGrid w:val="0"/>
                <w:kern w:val="0"/>
                <w:sz w:val="20"/>
                <w:szCs w:val="20"/>
              </w:rPr>
              <w:t>第三十二条　县级以上人民政府卫生行政部门负责指导、检查和监督医师考核工作。</w:t>
            </w:r>
          </w:p>
          <w:p w14:paraId="064F5D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【规范性文件】《医师定期考核管理办法》（卫医发〔</w:t>
            </w:r>
            <w:r>
              <w:rPr>
                <w:rFonts w:eastAsia="仿宋_GB2312"/>
                <w:snapToGrid w:val="0"/>
                <w:kern w:val="0"/>
                <w:sz w:val="20"/>
                <w:szCs w:val="20"/>
              </w:rPr>
              <w:t>2007</w:t>
            </w:r>
            <w:r>
              <w:rPr>
                <w:rFonts w:hint="eastAsia" w:eastAsia="仿宋_GB2312"/>
                <w:snapToGrid w:val="0"/>
                <w:kern w:val="0"/>
                <w:sz w:val="20"/>
                <w:szCs w:val="20"/>
              </w:rPr>
              <w:t>〕</w:t>
            </w:r>
            <w:r>
              <w:rPr>
                <w:rFonts w:eastAsia="仿宋_GB2312"/>
                <w:snapToGrid w:val="0"/>
                <w:kern w:val="0"/>
                <w:sz w:val="20"/>
                <w:szCs w:val="20"/>
              </w:rPr>
              <w:t>66</w:t>
            </w:r>
            <w:r>
              <w:rPr>
                <w:rFonts w:hint="eastAsia" w:eastAsia="仿宋_GB2312"/>
                <w:snapToGrid w:val="0"/>
                <w:kern w:val="0"/>
                <w:sz w:val="20"/>
                <w:szCs w:val="20"/>
              </w:rPr>
              <w:t>号）第十条</w:t>
            </w:r>
            <w:r>
              <w:rPr>
                <w:rFonts w:eastAsia="仿宋_GB2312"/>
                <w:snapToGrid w:val="0"/>
                <w:kern w:val="0"/>
                <w:sz w:val="20"/>
                <w:szCs w:val="20"/>
              </w:rPr>
              <w:t xml:space="preserve"> </w:t>
            </w:r>
            <w:r>
              <w:rPr>
                <w:rFonts w:hint="eastAsia" w:eastAsia="仿宋_GB2312"/>
                <w:snapToGrid w:val="0"/>
                <w:kern w:val="0"/>
                <w:sz w:val="20"/>
                <w:szCs w:val="20"/>
              </w:rPr>
              <w:t>卫生行政部门应当对委托的考核机构的医师定期考核工作进行监督，并可以对考核机构的考核结果进行抽查核实。</w:t>
            </w:r>
          </w:p>
        </w:tc>
        <w:tc>
          <w:tcPr>
            <w:tcW w:w="1439" w:type="dxa"/>
            <w:tcMar>
              <w:top w:w="28" w:type="dxa"/>
              <w:left w:w="57" w:type="dxa"/>
              <w:bottom w:w="28" w:type="dxa"/>
              <w:right w:w="57" w:type="dxa"/>
            </w:tcMar>
            <w:vAlign w:val="center"/>
          </w:tcPr>
          <w:p w14:paraId="055DCBA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2DB4A61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7FFA73F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58C3A0C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304FCF7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4A47EFC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7089FB3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4B948B3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75ED4D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【法律】《中华人民共和国行政处罚法》第三十条</w:t>
            </w:r>
            <w:r>
              <w:rPr>
                <w:rFonts w:eastAsia="仿宋_GB2312"/>
                <w:snapToGrid w:val="0"/>
                <w:kern w:val="0"/>
                <w:sz w:val="20"/>
                <w:szCs w:val="20"/>
              </w:rPr>
              <w:t>“</w:t>
            </w:r>
            <w:r>
              <w:rPr>
                <w:rFonts w:hint="eastAsia" w:eastAsia="仿宋_GB2312"/>
                <w:snapToGrid w:val="0"/>
                <w:kern w:val="0"/>
                <w:sz w:val="20"/>
                <w:szCs w:val="20"/>
              </w:rPr>
              <w:t>公民、法人或者其他组织违反行政管理秩序的行为，依法应当给予行政处罚的，行政机关必须查明事实；违法事实不清的，不得给予行政处罚。</w:t>
            </w:r>
            <w:r>
              <w:rPr>
                <w:rFonts w:eastAsia="仿宋_GB2312"/>
                <w:snapToGrid w:val="0"/>
                <w:kern w:val="0"/>
                <w:sz w:val="20"/>
                <w:szCs w:val="20"/>
              </w:rPr>
              <w:t>”</w:t>
            </w:r>
          </w:p>
          <w:p w14:paraId="7A24CE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【法律】《中华人民共和国行政处罚法》第三十六条</w:t>
            </w:r>
            <w:r>
              <w:rPr>
                <w:rFonts w:eastAsia="仿宋_GB2312"/>
                <w:snapToGrid w:val="0"/>
                <w:kern w:val="0"/>
                <w:sz w:val="20"/>
                <w:szCs w:val="20"/>
              </w:rPr>
              <w:t>“</w:t>
            </w:r>
            <w:r>
              <w:rPr>
                <w:rFonts w:hint="eastAsia" w:eastAsia="仿宋_GB2312"/>
                <w:snapToGrid w:val="0"/>
                <w:kern w:val="0"/>
                <w:sz w:val="20"/>
                <w:szCs w:val="20"/>
              </w:rPr>
              <w:t>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eastAsia="仿宋_GB2312"/>
                <w:snapToGrid w:val="0"/>
                <w:kern w:val="0"/>
                <w:sz w:val="20"/>
                <w:szCs w:val="20"/>
              </w:rPr>
              <w:t>”</w:t>
            </w:r>
          </w:p>
          <w:p w14:paraId="643C5DE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【法律】《中华人民共和国行政处罚法》第三十七条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14:paraId="1ACC19C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【法律】《中华人民共和国行政处罚法》第三十八条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r>
              <w:rPr>
                <w:rFonts w:eastAsia="仿宋_GB2312"/>
                <w:snapToGrid w:val="0"/>
                <w:kern w:val="0"/>
                <w:sz w:val="20"/>
                <w:szCs w:val="20"/>
              </w:rPr>
              <w:t>”</w:t>
            </w:r>
          </w:p>
          <w:p w14:paraId="65741B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【法律】《中华人民共和国行政处罚法》第六条</w:t>
            </w:r>
            <w:r>
              <w:rPr>
                <w:rFonts w:eastAsia="仿宋_GB2312"/>
                <w:snapToGrid w:val="0"/>
                <w:kern w:val="0"/>
                <w:sz w:val="20"/>
                <w:szCs w:val="20"/>
              </w:rPr>
              <w:t>“</w:t>
            </w:r>
            <w:r>
              <w:rPr>
                <w:rFonts w:hint="eastAsia" w:eastAsia="仿宋_GB2312"/>
                <w:snapToGrid w:val="0"/>
                <w:kern w:val="0"/>
                <w:sz w:val="20"/>
                <w:szCs w:val="20"/>
              </w:rPr>
              <w:t>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r>
              <w:rPr>
                <w:rFonts w:eastAsia="仿宋_GB2312"/>
                <w:snapToGrid w:val="0"/>
                <w:kern w:val="0"/>
                <w:sz w:val="20"/>
                <w:szCs w:val="20"/>
              </w:rPr>
              <w:t>”</w:t>
            </w:r>
          </w:p>
          <w:p w14:paraId="612B972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【法律】《中华人民共和国行政处罚法》第三十九条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r>
              <w:rPr>
                <w:rFonts w:eastAsia="仿宋_GB2312"/>
                <w:snapToGrid w:val="0"/>
                <w:kern w:val="0"/>
                <w:sz w:val="20"/>
                <w:szCs w:val="20"/>
              </w:rPr>
              <w:t>”</w:t>
            </w:r>
          </w:p>
          <w:p w14:paraId="5EE6D15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【法律】《中华人民共和国行政处罚法》第四十条</w:t>
            </w:r>
            <w:r>
              <w:rPr>
                <w:rFonts w:eastAsia="仿宋_GB2312"/>
                <w:snapToGrid w:val="0"/>
                <w:kern w:val="0"/>
                <w:sz w:val="20"/>
                <w:szCs w:val="20"/>
              </w:rPr>
              <w:t>“</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tc>
        <w:tc>
          <w:tcPr>
            <w:tcW w:w="1440" w:type="dxa"/>
            <w:tcMar>
              <w:top w:w="28" w:type="dxa"/>
              <w:left w:w="57" w:type="dxa"/>
              <w:bottom w:w="28" w:type="dxa"/>
              <w:right w:w="57" w:type="dxa"/>
            </w:tcMar>
            <w:vAlign w:val="center"/>
          </w:tcPr>
          <w:p w14:paraId="06C716B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因不履行或不正确履行行政职责，有下列情形的，主管机关及相关工作人员应承担相应责任：</w:t>
            </w:r>
          </w:p>
          <w:p w14:paraId="4AA6390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对应当予以制止和处罚的违法行为不予制止、处罚，致使公民、法人或者其他组织的合法权益、公共利益和社会秩序遭受损害的；</w:t>
            </w:r>
          </w:p>
          <w:p w14:paraId="0080629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没有法律或者事实依据实施行政处罚的；</w:t>
            </w:r>
          </w:p>
          <w:p w14:paraId="12D4568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未按法定程序实施行政处罚的；</w:t>
            </w:r>
          </w:p>
          <w:p w14:paraId="12E89B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违反规定应当回避而不回避，影响公正执行公务，造成不良后果的；</w:t>
            </w:r>
          </w:p>
          <w:p w14:paraId="0AA55A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泄露因履行职责掌握的商业秘密、个人隐私，造成不良后果的；</w:t>
            </w:r>
          </w:p>
          <w:p w14:paraId="0748FBF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擅自设立处罚种类或者改变处罚幅度、范围的；</w:t>
            </w:r>
          </w:p>
          <w:p w14:paraId="3ABD91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依法应当移送其他行政部门或司法机关处理而不移送的；</w:t>
            </w:r>
          </w:p>
          <w:p w14:paraId="04E57D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对当事人进行罚款、没收财物等行政处罚不使用法定单据的；</w:t>
            </w:r>
          </w:p>
          <w:p w14:paraId="28E53A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在监督管理工作中滥用职权、玩忽职守、徇私舞弊的；</w:t>
            </w:r>
          </w:p>
          <w:p w14:paraId="468478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6E34A0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14:paraId="4390BA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【法律】《中华人民共和国行政处罚法》第六十二条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14:paraId="1A918A2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【法规】《广西壮族自治区行政过错责任追究办法》</w:t>
            </w:r>
            <w:r>
              <w:rPr>
                <w:rFonts w:eastAsia="仿宋_GB2312"/>
                <w:snapToGrid w:val="0"/>
                <w:kern w:val="0"/>
                <w:sz w:val="20"/>
                <w:szCs w:val="20"/>
              </w:rPr>
              <w:t xml:space="preserve"> </w:t>
            </w:r>
            <w:r>
              <w:rPr>
                <w:rFonts w:hint="eastAsia" w:eastAsia="仿宋_GB2312"/>
                <w:snapToGrid w:val="0"/>
                <w:kern w:val="0"/>
                <w:sz w:val="20"/>
                <w:szCs w:val="20"/>
              </w:rPr>
              <w:t>第八条</w:t>
            </w:r>
            <w:r>
              <w:rPr>
                <w:rFonts w:eastAsia="仿宋_GB2312"/>
                <w:snapToGrid w:val="0"/>
                <w:kern w:val="0"/>
                <w:sz w:val="20"/>
                <w:szCs w:val="20"/>
              </w:rPr>
              <w:t xml:space="preserve"> </w:t>
            </w:r>
            <w:r>
              <w:rPr>
                <w:rFonts w:hint="eastAsia" w:eastAsia="仿宋_GB2312"/>
                <w:snapToGrid w:val="0"/>
                <w:kern w:val="0"/>
                <w:sz w:val="20"/>
                <w:szCs w:val="20"/>
              </w:rPr>
              <w:t>实施行政行为，有下列情形之一的，应当追究行政过错责任人的责任</w:t>
            </w:r>
            <w:r>
              <w:rPr>
                <w:rFonts w:eastAsia="仿宋_GB2312"/>
                <w:snapToGrid w:val="0"/>
                <w:kern w:val="0"/>
                <w:sz w:val="20"/>
                <w:szCs w:val="20"/>
              </w:rPr>
              <w:t xml:space="preserve">: </w:t>
            </w:r>
            <w:r>
              <w:rPr>
                <w:rFonts w:hint="eastAsia" w:eastAsia="仿宋_GB2312"/>
                <w:snapToGrid w:val="0"/>
                <w:kern w:val="0"/>
                <w:sz w:val="20"/>
                <w:szCs w:val="20"/>
              </w:rPr>
              <w:t>（一）依法应当回避不回避；</w:t>
            </w:r>
          </w:p>
          <w:p w14:paraId="00F590C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【法规】《行政机关公务员处分条例》（国务院令第</w:t>
            </w:r>
            <w:r>
              <w:rPr>
                <w:rFonts w:eastAsia="仿宋_GB2312"/>
                <w:snapToGrid w:val="0"/>
                <w:kern w:val="0"/>
                <w:sz w:val="20"/>
                <w:szCs w:val="20"/>
              </w:rPr>
              <w:t>495</w:t>
            </w:r>
            <w:r>
              <w:rPr>
                <w:rFonts w:hint="eastAsia" w:eastAsia="仿宋_GB2312"/>
                <w:snapToGrid w:val="0"/>
                <w:kern w:val="0"/>
                <w:sz w:val="20"/>
                <w:szCs w:val="20"/>
              </w:rPr>
              <w:t>号）第十九条第五项</w:t>
            </w:r>
            <w:r>
              <w:rPr>
                <w:rFonts w:eastAsia="仿宋_GB2312"/>
                <w:snapToGrid w:val="0"/>
                <w:kern w:val="0"/>
                <w:sz w:val="20"/>
                <w:szCs w:val="20"/>
              </w:rPr>
              <w:t>“</w:t>
            </w:r>
            <w:r>
              <w:rPr>
                <w:rFonts w:hint="eastAsia" w:eastAsia="仿宋_GB2312"/>
                <w:snapToGrid w:val="0"/>
                <w:kern w:val="0"/>
                <w:sz w:val="20"/>
                <w:szCs w:val="20"/>
              </w:rPr>
              <w:t>有下列行为之一的，给予警告、记过或者记大过处分；情节较重的，给予降级或者撤职处分；情节严重的，给予开除处分：（五）违反规定应当回避而不回避，影响公正执行公务，造成不良后果的。</w:t>
            </w:r>
            <w:r>
              <w:rPr>
                <w:rFonts w:eastAsia="仿宋_GB2312"/>
                <w:snapToGrid w:val="0"/>
                <w:kern w:val="0"/>
                <w:sz w:val="20"/>
                <w:szCs w:val="20"/>
              </w:rPr>
              <w:t>”</w:t>
            </w:r>
          </w:p>
          <w:p w14:paraId="358C53A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【法规】《广西壮族自治区行政过错责任追究办法》</w:t>
            </w:r>
            <w:r>
              <w:rPr>
                <w:rFonts w:eastAsia="仿宋_GB2312"/>
                <w:snapToGrid w:val="0"/>
                <w:kern w:val="0"/>
                <w:sz w:val="20"/>
                <w:szCs w:val="20"/>
              </w:rPr>
              <w:t xml:space="preserve"> </w:t>
            </w:r>
            <w:r>
              <w:rPr>
                <w:rFonts w:hint="eastAsia" w:eastAsia="仿宋_GB2312"/>
                <w:snapToGrid w:val="0"/>
                <w:kern w:val="0"/>
                <w:sz w:val="20"/>
                <w:szCs w:val="20"/>
              </w:rPr>
              <w:t>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r>
              <w:rPr>
                <w:rFonts w:eastAsia="仿宋_GB2312"/>
                <w:snapToGrid w:val="0"/>
                <w:kern w:val="0"/>
                <w:sz w:val="20"/>
                <w:szCs w:val="20"/>
              </w:rPr>
              <w:t xml:space="preserve"> </w:t>
            </w:r>
            <w:r>
              <w:rPr>
                <w:rFonts w:hint="eastAsia" w:eastAsia="仿宋_GB2312"/>
                <w:snapToGrid w:val="0"/>
                <w:kern w:val="0"/>
                <w:sz w:val="20"/>
                <w:szCs w:val="20"/>
              </w:rPr>
              <w:t>行政机关工作人员违反前款规定，应当承担行政过错责任。</w:t>
            </w:r>
          </w:p>
          <w:p w14:paraId="619AA69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【法律】《中华人民共和国行政处罚法》第五十六条</w:t>
            </w:r>
            <w:r>
              <w:rPr>
                <w:rFonts w:eastAsia="仿宋_GB2312"/>
                <w:snapToGrid w:val="0"/>
                <w:kern w:val="0"/>
                <w:sz w:val="20"/>
                <w:szCs w:val="20"/>
              </w:rPr>
              <w:t>“</w:t>
            </w:r>
            <w:r>
              <w:rPr>
                <w:rFonts w:hint="eastAsia" w:eastAsia="仿宋_GB2312"/>
                <w:snapToGrid w:val="0"/>
                <w:kern w:val="0"/>
                <w:sz w:val="20"/>
                <w:szCs w:val="20"/>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eastAsia="仿宋_GB2312"/>
                <w:snapToGrid w:val="0"/>
                <w:kern w:val="0"/>
                <w:sz w:val="20"/>
                <w:szCs w:val="20"/>
              </w:rPr>
              <w:t>”</w:t>
            </w:r>
          </w:p>
          <w:p w14:paraId="083F72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【法律】《中华人民共和国行政处罚法》第五十八条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w:t>
            </w:r>
            <w:r>
              <w:rPr>
                <w:rFonts w:eastAsia="仿宋_GB2312"/>
                <w:snapToGrid w:val="0"/>
                <w:kern w:val="0"/>
                <w:sz w:val="20"/>
                <w:szCs w:val="20"/>
              </w:rPr>
              <w:t>”</w:t>
            </w:r>
          </w:p>
          <w:p w14:paraId="3996D9BE">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14:paraId="2FED1F76">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0125D66B">
            <w:pPr>
              <w:widowControl/>
              <w:spacing w:line="260" w:lineRule="exact"/>
              <w:rPr>
                <w:rFonts w:eastAsia="仿宋_GB2312"/>
                <w:snapToGrid w:val="0"/>
                <w:kern w:val="0"/>
                <w:sz w:val="20"/>
                <w:szCs w:val="20"/>
              </w:rPr>
            </w:pPr>
          </w:p>
        </w:tc>
      </w:tr>
      <w:tr w14:paraId="26DC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2B0B929C">
            <w:pPr>
              <w:widowControl/>
              <w:spacing w:line="260" w:lineRule="exact"/>
              <w:jc w:val="center"/>
              <w:rPr>
                <w:rFonts w:eastAsia="仿宋_GB2312"/>
                <w:snapToGrid w:val="0"/>
                <w:kern w:val="0"/>
                <w:sz w:val="20"/>
                <w:szCs w:val="20"/>
              </w:rPr>
            </w:pPr>
            <w:r>
              <w:rPr>
                <w:rFonts w:eastAsia="仿宋_GB2312"/>
                <w:snapToGrid w:val="0"/>
                <w:kern w:val="0"/>
                <w:sz w:val="20"/>
                <w:szCs w:val="20"/>
              </w:rPr>
              <w:t>28</w:t>
            </w:r>
          </w:p>
        </w:tc>
        <w:tc>
          <w:tcPr>
            <w:tcW w:w="458" w:type="dxa"/>
            <w:tcMar>
              <w:top w:w="28" w:type="dxa"/>
              <w:left w:w="57" w:type="dxa"/>
              <w:bottom w:w="28" w:type="dxa"/>
              <w:right w:w="57" w:type="dxa"/>
            </w:tcMar>
            <w:vAlign w:val="center"/>
          </w:tcPr>
          <w:p w14:paraId="3BF18BA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4EAD1289">
            <w:pPr>
              <w:widowControl/>
              <w:spacing w:line="260" w:lineRule="exact"/>
              <w:rPr>
                <w:rFonts w:eastAsia="仿宋_GB2312"/>
                <w:snapToGrid w:val="0"/>
                <w:kern w:val="0"/>
                <w:sz w:val="20"/>
                <w:szCs w:val="20"/>
              </w:rPr>
            </w:pPr>
            <w:r>
              <w:rPr>
                <w:rFonts w:hint="eastAsia" w:eastAsia="仿宋_GB2312"/>
                <w:snapToGrid w:val="0"/>
                <w:kern w:val="0"/>
                <w:sz w:val="20"/>
                <w:szCs w:val="20"/>
              </w:rPr>
              <w:t>对外国医师违规开展医疗执业活动的处罚</w:t>
            </w:r>
          </w:p>
        </w:tc>
        <w:tc>
          <w:tcPr>
            <w:tcW w:w="475" w:type="dxa"/>
            <w:tcMar>
              <w:top w:w="28" w:type="dxa"/>
              <w:left w:w="57" w:type="dxa"/>
              <w:bottom w:w="28" w:type="dxa"/>
              <w:right w:w="57" w:type="dxa"/>
            </w:tcMar>
            <w:vAlign w:val="center"/>
          </w:tcPr>
          <w:p w14:paraId="78530846">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5945EE2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1AECF9E">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E879E2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【规章】《外国医师来华短期行医暂行管理办法》（原卫生部令第</w:t>
            </w:r>
            <w:r>
              <w:rPr>
                <w:rFonts w:eastAsia="仿宋_GB2312"/>
                <w:snapToGrid w:val="0"/>
                <w:kern w:val="0"/>
                <w:sz w:val="20"/>
                <w:szCs w:val="20"/>
              </w:rPr>
              <w:t>24</w:t>
            </w:r>
            <w:r>
              <w:rPr>
                <w:rFonts w:hint="eastAsia" w:eastAsia="仿宋_GB2312"/>
                <w:snapToGrid w:val="0"/>
                <w:kern w:val="0"/>
                <w:sz w:val="20"/>
                <w:szCs w:val="20"/>
              </w:rPr>
              <w:t>号）第三条</w:t>
            </w:r>
            <w:r>
              <w:rPr>
                <w:rFonts w:eastAsia="仿宋_GB2312"/>
                <w:snapToGrid w:val="0"/>
                <w:kern w:val="0"/>
                <w:sz w:val="20"/>
                <w:szCs w:val="20"/>
              </w:rPr>
              <w:t xml:space="preserve"> </w:t>
            </w:r>
            <w:r>
              <w:rPr>
                <w:rFonts w:hint="eastAsia" w:eastAsia="仿宋_GB2312"/>
                <w:snapToGrid w:val="0"/>
                <w:kern w:val="0"/>
                <w:sz w:val="20"/>
                <w:szCs w:val="20"/>
              </w:rPr>
              <w:t>外国医师来华短期行医必须经过注册，取得《外国医师短期行医许可证》。</w:t>
            </w:r>
          </w:p>
          <w:p w14:paraId="56BC0299">
            <w:pPr>
              <w:widowControl/>
              <w:spacing w:line="260" w:lineRule="exact"/>
              <w:rPr>
                <w:rFonts w:eastAsia="仿宋_GB2312"/>
                <w:snapToGrid w:val="0"/>
                <w:kern w:val="0"/>
                <w:sz w:val="20"/>
                <w:szCs w:val="20"/>
              </w:rPr>
            </w:pPr>
            <w:r>
              <w:rPr>
                <w:rFonts w:hint="eastAsia" w:eastAsia="仿宋_GB2312"/>
                <w:snapToGrid w:val="0"/>
                <w:kern w:val="0"/>
                <w:sz w:val="20"/>
                <w:szCs w:val="20"/>
              </w:rPr>
              <w:t>第十五条</w:t>
            </w:r>
            <w:r>
              <w:rPr>
                <w:rFonts w:eastAsia="仿宋_GB2312"/>
                <w:snapToGrid w:val="0"/>
                <w:kern w:val="0"/>
                <w:sz w:val="20"/>
                <w:szCs w:val="20"/>
              </w:rPr>
              <w:t xml:space="preserve">  </w:t>
            </w:r>
            <w:r>
              <w:rPr>
                <w:rFonts w:hint="eastAsia" w:eastAsia="仿宋_GB2312"/>
                <w:snapToGrid w:val="0"/>
                <w:kern w:val="0"/>
                <w:sz w:val="20"/>
                <w:szCs w:val="20"/>
              </w:rPr>
              <w:t>违反本办法第三条规定的，由所在地设区的市级以上卫生行政部门予以取缔，没收非法所得，并处以</w:t>
            </w:r>
            <w:r>
              <w:rPr>
                <w:rFonts w:eastAsia="仿宋_GB2312"/>
                <w:snapToGrid w:val="0"/>
                <w:kern w:val="0"/>
                <w:sz w:val="20"/>
                <w:szCs w:val="20"/>
              </w:rPr>
              <w:t>10000</w:t>
            </w:r>
            <w:r>
              <w:rPr>
                <w:rFonts w:hint="eastAsia" w:eastAsia="仿宋_GB2312"/>
                <w:snapToGrid w:val="0"/>
                <w:kern w:val="0"/>
                <w:sz w:val="20"/>
                <w:szCs w:val="20"/>
              </w:rPr>
              <w:t>元以下罚款。对邀请、聘用或提供场所的单位，处以警告，没收非法所得，并处以</w:t>
            </w:r>
            <w:r>
              <w:rPr>
                <w:rFonts w:eastAsia="仿宋_GB2312"/>
                <w:snapToGrid w:val="0"/>
                <w:kern w:val="0"/>
                <w:sz w:val="20"/>
                <w:szCs w:val="20"/>
              </w:rPr>
              <w:t>5000</w:t>
            </w:r>
            <w:r>
              <w:rPr>
                <w:rFonts w:hint="eastAsia" w:eastAsia="仿宋_GB2312"/>
                <w:snapToGrid w:val="0"/>
                <w:kern w:val="0"/>
                <w:sz w:val="20"/>
                <w:szCs w:val="20"/>
              </w:rPr>
              <w:t>元以下罚款。</w:t>
            </w:r>
          </w:p>
        </w:tc>
        <w:tc>
          <w:tcPr>
            <w:tcW w:w="1439" w:type="dxa"/>
            <w:tcMar>
              <w:top w:w="28" w:type="dxa"/>
              <w:left w:w="57" w:type="dxa"/>
              <w:bottom w:w="28" w:type="dxa"/>
              <w:right w:w="57" w:type="dxa"/>
            </w:tcMar>
            <w:vAlign w:val="center"/>
          </w:tcPr>
          <w:p w14:paraId="0019D79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434F53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218322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6D8EA82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3E96123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4C8DCA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3E7A3B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1BC38BC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．对外国医师违规开展医疗执业活动的处罚情况的监督检查。</w:t>
            </w:r>
          </w:p>
          <w:p w14:paraId="79757B7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569AD49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r>
              <w:rPr>
                <w:rFonts w:eastAsia="仿宋_GB2312"/>
                <w:snapToGrid w:val="0"/>
                <w:kern w:val="0"/>
                <w:sz w:val="20"/>
                <w:szCs w:val="20"/>
              </w:rPr>
              <w:t>”</w:t>
            </w:r>
          </w:p>
          <w:p w14:paraId="2B015F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号）第十五条：</w:t>
            </w:r>
            <w:r>
              <w:rPr>
                <w:rFonts w:eastAsia="仿宋_GB2312"/>
                <w:snapToGrid w:val="0"/>
                <w:kern w:val="0"/>
                <w:sz w:val="20"/>
                <w:szCs w:val="20"/>
              </w:rPr>
              <w:t>“</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r>
              <w:rPr>
                <w:rFonts w:eastAsia="仿宋_GB2312"/>
                <w:snapToGrid w:val="0"/>
                <w:kern w:val="0"/>
                <w:sz w:val="20"/>
                <w:szCs w:val="20"/>
              </w:rPr>
              <w:t>”</w:t>
            </w:r>
          </w:p>
          <w:p w14:paraId="56F2BB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14:paraId="781E83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r>
              <w:rPr>
                <w:rFonts w:eastAsia="仿宋_GB2312"/>
                <w:snapToGrid w:val="0"/>
                <w:kern w:val="0"/>
                <w:sz w:val="20"/>
                <w:szCs w:val="20"/>
              </w:rPr>
              <w:t>”</w:t>
            </w:r>
          </w:p>
          <w:p w14:paraId="65BB935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号）第二十五条</w:t>
            </w:r>
            <w:r>
              <w:rPr>
                <w:rFonts w:eastAsia="仿宋_GB2312"/>
                <w:snapToGrid w:val="0"/>
                <w:kern w:val="0"/>
                <w:sz w:val="20"/>
                <w:szCs w:val="20"/>
              </w:rPr>
              <w:t>:“</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w:t>
            </w:r>
          </w:p>
          <w:p w14:paraId="1CDBA5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14:paraId="7612C3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号）第三十三条：</w:t>
            </w:r>
            <w:r>
              <w:rPr>
                <w:rFonts w:eastAsia="仿宋_GB2312"/>
                <w:snapToGrid w:val="0"/>
                <w:kern w:val="0"/>
                <w:sz w:val="20"/>
                <w:szCs w:val="20"/>
              </w:rPr>
              <w:t>“</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036F8AB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1DBA02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号）第四十条：</w:t>
            </w:r>
            <w:r>
              <w:rPr>
                <w:rFonts w:eastAsia="仿宋_GB2312"/>
                <w:snapToGrid w:val="0"/>
                <w:kern w:val="0"/>
                <w:sz w:val="20"/>
                <w:szCs w:val="20"/>
              </w:rPr>
              <w:t>“</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14:paraId="5C3FA71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号）第四十四条：</w:t>
            </w:r>
            <w:r>
              <w:rPr>
                <w:rFonts w:eastAsia="仿宋_GB2312"/>
                <w:snapToGrid w:val="0"/>
                <w:kern w:val="0"/>
                <w:sz w:val="20"/>
                <w:szCs w:val="20"/>
              </w:rPr>
              <w:t>“</w:t>
            </w:r>
            <w:r>
              <w:rPr>
                <w:rFonts w:hint="eastAsia" w:eastAsia="仿宋_GB2312"/>
                <w:snapToGrid w:val="0"/>
                <w:kern w:val="0"/>
                <w:sz w:val="20"/>
                <w:szCs w:val="20"/>
              </w:rPr>
              <w:t>行政处罚决定依法作出后，当事人应当在行政处罚决定的期限内，予以履行。</w:t>
            </w:r>
            <w:r>
              <w:rPr>
                <w:rFonts w:eastAsia="仿宋_GB2312"/>
                <w:snapToGrid w:val="0"/>
                <w:kern w:val="0"/>
                <w:sz w:val="20"/>
                <w:szCs w:val="20"/>
              </w:rPr>
              <w:t>”</w:t>
            </w:r>
          </w:p>
          <w:p w14:paraId="365F97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号）第五十七条：</w:t>
            </w:r>
            <w:r>
              <w:rPr>
                <w:rFonts w:eastAsia="仿宋_GB2312"/>
                <w:snapToGrid w:val="0"/>
                <w:kern w:val="0"/>
                <w:sz w:val="20"/>
                <w:szCs w:val="20"/>
              </w:rPr>
              <w:t>“</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14:paraId="390FB32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0DA688B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20CA7D8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p>
          <w:p w14:paraId="2D758A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p>
          <w:p w14:paraId="04E3E9E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655F96B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p>
          <w:p w14:paraId="1814305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p>
          <w:p w14:paraId="242722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p>
          <w:p w14:paraId="4437F67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239D59A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6B1673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42DB636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除按规定当场收缴的罚款外，作出行政处罚决定的卫生计生行政机关及执法人员自行收缴罚款的；</w:t>
            </w:r>
          </w:p>
          <w:p w14:paraId="783D72D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4CD884D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14:paraId="5E354A1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14:paraId="38458A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14:paraId="5E7013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14:paraId="71F5FB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14:paraId="3267424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 xml:space="preserve">”                                    </w:t>
            </w:r>
            <w:r>
              <w:rPr>
                <w:rFonts w:hint="eastAsia" w:eastAsia="仿宋_GB2312"/>
                <w:snapToGrid w:val="0"/>
                <w:kern w:val="0"/>
                <w:sz w:val="20"/>
                <w:szCs w:val="20"/>
              </w:rPr>
              <w:t>执法人员利用职务上的便利，索取或者收受他人财物、收缴罚款据为己有，构成犯罪的，依法追究刑事责任；情节轻微不构成犯罪的，依法给予行政处分。</w:t>
            </w:r>
            <w:r>
              <w:rPr>
                <w:rFonts w:eastAsia="仿宋_GB2312"/>
                <w:snapToGrid w:val="0"/>
                <w:kern w:val="0"/>
                <w:sz w:val="20"/>
                <w:szCs w:val="20"/>
              </w:rPr>
              <w:t>”</w:t>
            </w:r>
          </w:p>
          <w:p w14:paraId="52928A1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p w14:paraId="3333D7E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年中华人民共和国主席令第</w:t>
            </w:r>
            <w:r>
              <w:rPr>
                <w:rFonts w:eastAsia="仿宋_GB2312"/>
                <w:snapToGrid w:val="0"/>
                <w:kern w:val="0"/>
                <w:sz w:val="20"/>
                <w:szCs w:val="20"/>
              </w:rPr>
              <w:t>63</w:t>
            </w:r>
            <w:r>
              <w:rPr>
                <w:rFonts w:hint="eastAsia" w:eastAsia="仿宋_GB2312"/>
                <w:snapToGrid w:val="0"/>
                <w:kern w:val="0"/>
                <w:sz w:val="20"/>
                <w:szCs w:val="20"/>
              </w:rPr>
              <w:t>号公布）第五十七条：</w:t>
            </w:r>
            <w:r>
              <w:rPr>
                <w:rFonts w:eastAsia="仿宋_GB2312"/>
                <w:snapToGrid w:val="0"/>
                <w:kern w:val="0"/>
                <w:sz w:val="20"/>
                <w:szCs w:val="20"/>
              </w:rPr>
              <w:t>“</w:t>
            </w:r>
            <w:r>
              <w:rPr>
                <w:rFonts w:hint="eastAsia" w:eastAsia="仿宋_GB2312"/>
                <w:snapToGrid w:val="0"/>
                <w:kern w:val="0"/>
                <w:sz w:val="20"/>
                <w:szCs w:val="20"/>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eastAsia="仿宋_GB2312"/>
                <w:snapToGrid w:val="0"/>
                <w:kern w:val="0"/>
                <w:sz w:val="20"/>
                <w:szCs w:val="20"/>
              </w:rPr>
              <w:t>”</w:t>
            </w:r>
          </w:p>
        </w:tc>
        <w:tc>
          <w:tcPr>
            <w:tcW w:w="567" w:type="dxa"/>
            <w:tcMar>
              <w:top w:w="28" w:type="dxa"/>
              <w:left w:w="57" w:type="dxa"/>
              <w:bottom w:w="28" w:type="dxa"/>
              <w:right w:w="57" w:type="dxa"/>
            </w:tcMar>
            <w:vAlign w:val="center"/>
          </w:tcPr>
          <w:p w14:paraId="2072A6E2">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0ED0BB15">
            <w:pPr>
              <w:widowControl/>
              <w:spacing w:line="260" w:lineRule="exact"/>
              <w:rPr>
                <w:rFonts w:eastAsia="仿宋_GB2312"/>
                <w:snapToGrid w:val="0"/>
                <w:kern w:val="0"/>
                <w:sz w:val="20"/>
                <w:szCs w:val="20"/>
              </w:rPr>
            </w:pPr>
          </w:p>
        </w:tc>
      </w:tr>
      <w:tr w14:paraId="006B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1A3F3239">
            <w:pPr>
              <w:widowControl/>
              <w:spacing w:line="260" w:lineRule="exact"/>
              <w:jc w:val="center"/>
              <w:rPr>
                <w:rFonts w:eastAsia="仿宋_GB2312"/>
                <w:snapToGrid w:val="0"/>
                <w:kern w:val="0"/>
                <w:sz w:val="20"/>
                <w:szCs w:val="20"/>
              </w:rPr>
            </w:pPr>
            <w:r>
              <w:rPr>
                <w:rFonts w:eastAsia="仿宋_GB2312"/>
                <w:snapToGrid w:val="0"/>
                <w:kern w:val="0"/>
                <w:sz w:val="20"/>
                <w:szCs w:val="20"/>
              </w:rPr>
              <w:t>29</w:t>
            </w:r>
          </w:p>
        </w:tc>
        <w:tc>
          <w:tcPr>
            <w:tcW w:w="458" w:type="dxa"/>
            <w:tcMar>
              <w:top w:w="28" w:type="dxa"/>
              <w:left w:w="57" w:type="dxa"/>
              <w:bottom w:w="28" w:type="dxa"/>
              <w:right w:w="57" w:type="dxa"/>
            </w:tcMar>
            <w:vAlign w:val="center"/>
          </w:tcPr>
          <w:p w14:paraId="6037415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29EAA8FC">
            <w:pPr>
              <w:widowControl/>
              <w:spacing w:line="260" w:lineRule="exact"/>
              <w:rPr>
                <w:rFonts w:eastAsia="仿宋_GB2312"/>
                <w:snapToGrid w:val="0"/>
                <w:kern w:val="0"/>
                <w:sz w:val="20"/>
                <w:szCs w:val="20"/>
              </w:rPr>
            </w:pPr>
            <w:r>
              <w:rPr>
                <w:rFonts w:hint="eastAsia" w:eastAsia="仿宋_GB2312"/>
                <w:snapToGrid w:val="0"/>
                <w:kern w:val="0"/>
                <w:sz w:val="20"/>
                <w:szCs w:val="20"/>
              </w:rPr>
              <w:t>发生医疗事故的医疗机构或责任人员的处罚</w:t>
            </w:r>
          </w:p>
        </w:tc>
        <w:tc>
          <w:tcPr>
            <w:tcW w:w="475" w:type="dxa"/>
            <w:tcMar>
              <w:top w:w="28" w:type="dxa"/>
              <w:left w:w="57" w:type="dxa"/>
              <w:bottom w:w="28" w:type="dxa"/>
              <w:right w:w="57" w:type="dxa"/>
            </w:tcMar>
            <w:vAlign w:val="center"/>
          </w:tcPr>
          <w:p w14:paraId="520AD46A">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5BB523A4">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3CE4505">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F193AC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【行政法规】《医疗事故处理条例》（国务院令第</w:t>
            </w:r>
            <w:r>
              <w:rPr>
                <w:rFonts w:eastAsia="仿宋_GB2312"/>
                <w:snapToGrid w:val="0"/>
                <w:kern w:val="0"/>
                <w:sz w:val="20"/>
                <w:szCs w:val="20"/>
              </w:rPr>
              <w:t>351</w:t>
            </w:r>
            <w:r>
              <w:rPr>
                <w:rFonts w:hint="eastAsia" w:eastAsia="仿宋_GB2312"/>
                <w:snapToGrid w:val="0"/>
                <w:kern w:val="0"/>
                <w:sz w:val="20"/>
                <w:szCs w:val="20"/>
              </w:rPr>
              <w:t>号）第五十五条</w:t>
            </w:r>
            <w:r>
              <w:rPr>
                <w:rFonts w:eastAsia="仿宋_GB2312"/>
                <w:snapToGrid w:val="0"/>
                <w:kern w:val="0"/>
                <w:sz w:val="20"/>
                <w:szCs w:val="20"/>
              </w:rPr>
              <w:t xml:space="preserve"> </w:t>
            </w:r>
            <w:r>
              <w:rPr>
                <w:rFonts w:hint="eastAsia" w:eastAsia="仿宋_GB2312"/>
                <w:snapToGrid w:val="0"/>
                <w:kern w:val="0"/>
                <w:sz w:val="20"/>
                <w:szCs w:val="20"/>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w:t>
            </w:r>
            <w:r>
              <w:rPr>
                <w:rFonts w:eastAsia="仿宋_GB2312"/>
                <w:snapToGrid w:val="0"/>
                <w:kern w:val="0"/>
                <w:sz w:val="20"/>
                <w:szCs w:val="20"/>
              </w:rPr>
              <w:t>6</w:t>
            </w:r>
            <w:r>
              <w:rPr>
                <w:rFonts w:hint="eastAsia" w:eastAsia="仿宋_GB2312"/>
                <w:snapToGrid w:val="0"/>
                <w:kern w:val="0"/>
                <w:sz w:val="20"/>
                <w:szCs w:val="20"/>
              </w:rPr>
              <w:t>个月</w:t>
            </w:r>
            <w:r>
              <w:rPr>
                <w:rFonts w:eastAsia="仿宋_GB2312"/>
                <w:snapToGrid w:val="0"/>
                <w:kern w:val="0"/>
                <w:sz w:val="20"/>
                <w:szCs w:val="20"/>
              </w:rPr>
              <w:t xml:space="preserve"> </w:t>
            </w:r>
            <w:r>
              <w:rPr>
                <w:rFonts w:hint="eastAsia" w:eastAsia="仿宋_GB2312"/>
                <w:snapToGrid w:val="0"/>
                <w:kern w:val="0"/>
                <w:sz w:val="20"/>
                <w:szCs w:val="20"/>
              </w:rPr>
              <w:t>以上</w:t>
            </w:r>
            <w:r>
              <w:rPr>
                <w:rFonts w:eastAsia="仿宋_GB2312"/>
                <w:snapToGrid w:val="0"/>
                <w:kern w:val="0"/>
                <w:sz w:val="20"/>
                <w:szCs w:val="20"/>
              </w:rPr>
              <w:t>1</w:t>
            </w:r>
            <w:r>
              <w:rPr>
                <w:rFonts w:hint="eastAsia" w:eastAsia="仿宋_GB2312"/>
                <w:snapToGrid w:val="0"/>
                <w:kern w:val="0"/>
                <w:sz w:val="20"/>
                <w:szCs w:val="20"/>
              </w:rPr>
              <w:t>年以下执业活动；情节严重的，吊销其执业证书。</w:t>
            </w:r>
          </w:p>
          <w:p w14:paraId="056AB7BA">
            <w:pPr>
              <w:widowControl/>
              <w:spacing w:line="260" w:lineRule="exact"/>
              <w:rPr>
                <w:rFonts w:eastAsia="仿宋_GB2312"/>
                <w:snapToGrid w:val="0"/>
                <w:kern w:val="0"/>
                <w:sz w:val="20"/>
                <w:szCs w:val="20"/>
              </w:rPr>
            </w:pPr>
            <w:r>
              <w:rPr>
                <w:rFonts w:hint="eastAsia" w:eastAsia="仿宋_GB2312"/>
                <w:snapToGrid w:val="0"/>
                <w:kern w:val="0"/>
                <w:sz w:val="20"/>
                <w:szCs w:val="20"/>
              </w:rPr>
              <w:t>第五十八条</w:t>
            </w:r>
            <w:r>
              <w:rPr>
                <w:rFonts w:eastAsia="仿宋_GB2312"/>
                <w:snapToGrid w:val="0"/>
                <w:kern w:val="0"/>
                <w:sz w:val="20"/>
                <w:szCs w:val="20"/>
              </w:rPr>
              <w:t xml:space="preserve"> </w:t>
            </w:r>
            <w:r>
              <w:rPr>
                <w:rFonts w:hint="eastAsia" w:eastAsia="仿宋_GB2312"/>
                <w:snapToGrid w:val="0"/>
                <w:kern w:val="0"/>
                <w:sz w:val="20"/>
                <w:szCs w:val="20"/>
              </w:rPr>
              <w:t>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1439" w:type="dxa"/>
            <w:tcMar>
              <w:top w:w="28" w:type="dxa"/>
              <w:left w:w="57" w:type="dxa"/>
              <w:bottom w:w="28" w:type="dxa"/>
              <w:right w:w="57" w:type="dxa"/>
            </w:tcMar>
            <w:vAlign w:val="center"/>
          </w:tcPr>
          <w:p w14:paraId="07A83C3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07F7C6E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5B0A32E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09380BE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24E586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5C20DCD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40C3DF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027FD78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61FC47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55C60B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097E83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1975A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350E55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220CC85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0E13E49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34F2B3C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284F7C8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458F6B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6F061A4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1A89611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63487E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3EA1C9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5825E0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6EAD39B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5483E2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7DB24AA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0B5CFCD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A1BEBE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7A405F1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6932D1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7357818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7EB7239C">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44256C2">
            <w:pPr>
              <w:widowControl/>
              <w:spacing w:line="260" w:lineRule="exact"/>
              <w:rPr>
                <w:rFonts w:eastAsia="仿宋_GB2312"/>
                <w:snapToGrid w:val="0"/>
                <w:kern w:val="0"/>
                <w:sz w:val="20"/>
                <w:szCs w:val="20"/>
              </w:rPr>
            </w:pPr>
          </w:p>
        </w:tc>
      </w:tr>
      <w:tr w14:paraId="4C66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1FB75A6B">
            <w:pPr>
              <w:widowControl/>
              <w:spacing w:line="260" w:lineRule="exact"/>
              <w:jc w:val="center"/>
              <w:rPr>
                <w:rFonts w:eastAsia="仿宋_GB2312"/>
                <w:snapToGrid w:val="0"/>
                <w:kern w:val="0"/>
                <w:sz w:val="20"/>
                <w:szCs w:val="20"/>
              </w:rPr>
            </w:pPr>
            <w:r>
              <w:rPr>
                <w:rFonts w:eastAsia="仿宋_GB2312"/>
                <w:snapToGrid w:val="0"/>
                <w:kern w:val="0"/>
                <w:sz w:val="20"/>
                <w:szCs w:val="20"/>
              </w:rPr>
              <w:t>30</w:t>
            </w:r>
          </w:p>
        </w:tc>
        <w:tc>
          <w:tcPr>
            <w:tcW w:w="458" w:type="dxa"/>
            <w:tcMar>
              <w:top w:w="28" w:type="dxa"/>
              <w:left w:w="57" w:type="dxa"/>
              <w:bottom w:w="28" w:type="dxa"/>
              <w:right w:w="57" w:type="dxa"/>
            </w:tcMar>
            <w:vAlign w:val="center"/>
          </w:tcPr>
          <w:p w14:paraId="39F6506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23E201BE">
            <w:pPr>
              <w:widowControl/>
              <w:spacing w:line="260" w:lineRule="exact"/>
              <w:rPr>
                <w:rFonts w:eastAsia="仿宋_GB2312"/>
                <w:snapToGrid w:val="0"/>
                <w:kern w:val="0"/>
                <w:sz w:val="20"/>
                <w:szCs w:val="20"/>
              </w:rPr>
            </w:pPr>
            <w:r>
              <w:rPr>
                <w:rFonts w:hint="eastAsia" w:eastAsia="仿宋_GB2312"/>
                <w:snapToGrid w:val="0"/>
                <w:kern w:val="0"/>
                <w:sz w:val="20"/>
                <w:szCs w:val="20"/>
              </w:rPr>
              <w:t>非法开展非医学需要胎儿性别鉴定和选择性别人工终止妊娠的处罚</w:t>
            </w:r>
          </w:p>
        </w:tc>
        <w:tc>
          <w:tcPr>
            <w:tcW w:w="475" w:type="dxa"/>
            <w:tcMar>
              <w:top w:w="28" w:type="dxa"/>
              <w:left w:w="57" w:type="dxa"/>
              <w:bottom w:w="28" w:type="dxa"/>
              <w:right w:w="57" w:type="dxa"/>
            </w:tcMar>
            <w:vAlign w:val="center"/>
          </w:tcPr>
          <w:p w14:paraId="295AD6A5">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2FED774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154F6B2">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364896C4">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【法律】《中华人民共和国人口与计划生育法》（</w:t>
            </w:r>
            <w:r>
              <w:rPr>
                <w:rFonts w:eastAsia="仿宋_GB2312"/>
                <w:snapToGrid w:val="0"/>
                <w:kern w:val="0"/>
                <w:sz w:val="20"/>
                <w:szCs w:val="20"/>
              </w:rPr>
              <w:t>2015</w:t>
            </w:r>
            <w:r>
              <w:rPr>
                <w:rFonts w:hint="eastAsia" w:eastAsia="仿宋_GB2312"/>
                <w:snapToGrid w:val="0"/>
                <w:kern w:val="0"/>
                <w:sz w:val="20"/>
                <w:szCs w:val="20"/>
              </w:rPr>
              <w:t>年修正）第三十六条</w:t>
            </w:r>
            <w:r>
              <w:rPr>
                <w:rFonts w:eastAsia="仿宋_GB2312"/>
                <w:snapToGrid w:val="0"/>
                <w:kern w:val="0"/>
                <w:sz w:val="20"/>
                <w:szCs w:val="20"/>
              </w:rPr>
              <w:t xml:space="preserve"> </w:t>
            </w:r>
            <w:r>
              <w:rPr>
                <w:rFonts w:hint="eastAsia" w:eastAsia="仿宋_GB2312"/>
                <w:snapToGrid w:val="0"/>
                <w:kern w:val="0"/>
                <w:sz w:val="20"/>
                <w:szCs w:val="20"/>
              </w:rPr>
              <w:t>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Fonts w:eastAsia="仿宋_GB2312"/>
                <w:snapToGrid w:val="0"/>
                <w:kern w:val="0"/>
                <w:sz w:val="20"/>
                <w:szCs w:val="20"/>
              </w:rPr>
              <w:t>......</w:t>
            </w:r>
            <w:r>
              <w:rPr>
                <w:rFonts w:hint="eastAsia" w:eastAsia="仿宋_GB2312"/>
                <w:snapToGrid w:val="0"/>
                <w:kern w:val="0"/>
                <w:sz w:val="20"/>
                <w:szCs w:val="20"/>
              </w:rPr>
              <w:t>（二）利用超声技术和其他技术手段为他人进行非医学需要的胎儿性别鉴定或者选择性别的人工终止妊娠的。</w:t>
            </w:r>
          </w:p>
          <w:p w14:paraId="15A30E4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【规章】《关于禁止非医学需要的胎儿性别鉴定和选择性别的人工终止妊娠的规定》（原国家计生委、原卫生部、国家药监局令第</w:t>
            </w:r>
            <w:r>
              <w:rPr>
                <w:rFonts w:eastAsia="仿宋_GB2312"/>
                <w:snapToGrid w:val="0"/>
                <w:kern w:val="0"/>
                <w:sz w:val="20"/>
                <w:szCs w:val="20"/>
              </w:rPr>
              <w:t>8</w:t>
            </w:r>
            <w:r>
              <w:rPr>
                <w:rFonts w:hint="eastAsia" w:eastAsia="仿宋_GB2312"/>
                <w:snapToGrid w:val="0"/>
                <w:kern w:val="0"/>
                <w:sz w:val="20"/>
                <w:szCs w:val="20"/>
              </w:rPr>
              <w:t>号）第十七条</w:t>
            </w:r>
            <w:r>
              <w:rPr>
                <w:rFonts w:eastAsia="仿宋_GB2312"/>
                <w:snapToGrid w:val="0"/>
                <w:kern w:val="0"/>
                <w:sz w:val="20"/>
                <w:szCs w:val="20"/>
              </w:rPr>
              <w:t xml:space="preserve"> </w:t>
            </w:r>
            <w:r>
              <w:rPr>
                <w:rFonts w:hint="eastAsia" w:eastAsia="仿宋_GB2312"/>
                <w:snapToGrid w:val="0"/>
                <w:kern w:val="0"/>
                <w:sz w:val="20"/>
                <w:szCs w:val="20"/>
              </w:rPr>
              <w:t>医疗保健机构和计划生育技术服务机构的工作人员非法为他人进行胎儿性别鉴定或选择性别的终止妊娠手术的，由卫生行政部门或计划生育行政部门，根据《中华人民共和国人口与计划生育法》、《中华人民共和国母婴保健法》、《中华人民共和国母婴保健法实施办法》和《计划生育技术服务管理条例》等有关法律法规的规定，予以处理，构成犯罪的，依法追究其刑事责任。</w:t>
            </w:r>
          </w:p>
          <w:p w14:paraId="2F6466F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【地方性规章】</w:t>
            </w:r>
            <w:r>
              <w:rPr>
                <w:rFonts w:eastAsia="仿宋_GB2312"/>
                <w:snapToGrid w:val="0"/>
                <w:kern w:val="0"/>
                <w:sz w:val="20"/>
                <w:szCs w:val="20"/>
              </w:rPr>
              <w:t>1.</w:t>
            </w:r>
            <w:r>
              <w:rPr>
                <w:rFonts w:hint="eastAsia" w:eastAsia="仿宋_GB2312"/>
                <w:snapToGrid w:val="0"/>
                <w:kern w:val="0"/>
                <w:sz w:val="20"/>
                <w:szCs w:val="20"/>
              </w:rPr>
              <w:t>《广西壮族自治区人口和计划生育条例》（</w:t>
            </w:r>
            <w:r>
              <w:rPr>
                <w:rFonts w:eastAsia="仿宋_GB2312"/>
                <w:snapToGrid w:val="0"/>
                <w:kern w:val="0"/>
                <w:sz w:val="20"/>
                <w:szCs w:val="20"/>
              </w:rPr>
              <w:t>2016</w:t>
            </w:r>
            <w:r>
              <w:rPr>
                <w:rFonts w:hint="eastAsia" w:eastAsia="仿宋_GB2312"/>
                <w:snapToGrid w:val="0"/>
                <w:kern w:val="0"/>
                <w:sz w:val="20"/>
                <w:szCs w:val="20"/>
              </w:rPr>
              <w:t>年修正）第四十一条</w:t>
            </w:r>
            <w:r>
              <w:rPr>
                <w:rFonts w:eastAsia="仿宋_GB2312"/>
                <w:snapToGrid w:val="0"/>
                <w:kern w:val="0"/>
                <w:sz w:val="20"/>
                <w:szCs w:val="20"/>
              </w:rPr>
              <w:t xml:space="preserve"> </w:t>
            </w:r>
            <w:r>
              <w:rPr>
                <w:rFonts w:hint="eastAsia" w:eastAsia="仿宋_GB2312"/>
                <w:snapToGrid w:val="0"/>
                <w:kern w:val="0"/>
                <w:sz w:val="20"/>
                <w:szCs w:val="20"/>
              </w:rPr>
              <w:t>利用超声技术和其他技术手段进行非医学需要的胎儿性别鉴定或者选择性别人工终止妊娠的，依照《广西壮族自治区禁止非医学需要鉴定胎儿性别和选择性别人工终止妊娠的规定》予以处理。</w:t>
            </w:r>
            <w:r>
              <w:rPr>
                <w:rFonts w:eastAsia="仿宋_GB2312"/>
                <w:snapToGrid w:val="0"/>
                <w:kern w:val="0"/>
                <w:sz w:val="20"/>
                <w:szCs w:val="20"/>
              </w:rPr>
              <w:t xml:space="preserve"> 2.</w:t>
            </w:r>
            <w:r>
              <w:rPr>
                <w:rFonts w:hint="eastAsia" w:eastAsia="仿宋_GB2312"/>
                <w:snapToGrid w:val="0"/>
                <w:kern w:val="0"/>
                <w:sz w:val="20"/>
                <w:szCs w:val="20"/>
              </w:rPr>
              <w:t>《广西壮族自治区禁止非医学需要鉴定胎儿性别和选择性别人工终止妊娠的规定》（广西第十一届常委会第</w:t>
            </w:r>
            <w:r>
              <w:rPr>
                <w:rFonts w:eastAsia="仿宋_GB2312"/>
                <w:snapToGrid w:val="0"/>
                <w:kern w:val="0"/>
                <w:sz w:val="20"/>
                <w:szCs w:val="20"/>
              </w:rPr>
              <w:t>40</w:t>
            </w:r>
            <w:r>
              <w:rPr>
                <w:rFonts w:hint="eastAsia" w:eastAsia="仿宋_GB2312"/>
                <w:snapToGrid w:val="0"/>
                <w:kern w:val="0"/>
                <w:sz w:val="20"/>
                <w:szCs w:val="20"/>
              </w:rPr>
              <w:t>号公布）第六条第一款</w:t>
            </w:r>
            <w:r>
              <w:rPr>
                <w:rFonts w:eastAsia="仿宋_GB2312"/>
                <w:snapToGrid w:val="0"/>
                <w:kern w:val="0"/>
                <w:sz w:val="20"/>
                <w:szCs w:val="20"/>
              </w:rPr>
              <w:t xml:space="preserve"> </w:t>
            </w:r>
            <w:r>
              <w:rPr>
                <w:rFonts w:hint="eastAsia" w:eastAsia="仿宋_GB2312"/>
                <w:snapToGrid w:val="0"/>
                <w:kern w:val="0"/>
                <w:sz w:val="20"/>
                <w:szCs w:val="20"/>
              </w:rPr>
              <w:t>禁止任何单位、个人利用超声技术和其他技术手段进行非医学需要的胎儿性别鉴定或者选择性别的人工终止妊娠。第十八条第一款</w:t>
            </w:r>
            <w:r>
              <w:rPr>
                <w:rFonts w:eastAsia="仿宋_GB2312"/>
                <w:snapToGrid w:val="0"/>
                <w:kern w:val="0"/>
                <w:sz w:val="20"/>
                <w:szCs w:val="20"/>
              </w:rPr>
              <w:t xml:space="preserve"> </w:t>
            </w:r>
            <w:r>
              <w:rPr>
                <w:rFonts w:hint="eastAsia" w:eastAsia="仿宋_GB2312"/>
                <w:snapToGrid w:val="0"/>
                <w:kern w:val="0"/>
                <w:sz w:val="20"/>
                <w:szCs w:val="20"/>
              </w:rPr>
              <w:t>禁止组织、介绍妊娠妇女进行非医学需要的胎儿性别鉴定或者选择性别的人工终止妊娠。</w:t>
            </w:r>
            <w:r>
              <w:rPr>
                <w:rFonts w:eastAsia="仿宋_GB2312"/>
                <w:snapToGrid w:val="0"/>
                <w:kern w:val="0"/>
                <w:sz w:val="20"/>
                <w:szCs w:val="20"/>
              </w:rPr>
              <w:t xml:space="preserve"> </w:t>
            </w:r>
            <w:r>
              <w:rPr>
                <w:rFonts w:hint="eastAsia" w:eastAsia="仿宋_GB2312"/>
                <w:snapToGrid w:val="0"/>
                <w:kern w:val="0"/>
                <w:sz w:val="20"/>
                <w:szCs w:val="20"/>
              </w:rPr>
              <w:t>第二十一条</w:t>
            </w:r>
            <w:r>
              <w:rPr>
                <w:rFonts w:eastAsia="仿宋_GB2312"/>
                <w:snapToGrid w:val="0"/>
                <w:kern w:val="0"/>
                <w:sz w:val="20"/>
                <w:szCs w:val="20"/>
              </w:rPr>
              <w:t xml:space="preserve"> </w:t>
            </w:r>
            <w:r>
              <w:rPr>
                <w:rFonts w:hint="eastAsia" w:eastAsia="仿宋_GB2312"/>
                <w:snapToGrid w:val="0"/>
                <w:kern w:val="0"/>
                <w:sz w:val="20"/>
                <w:szCs w:val="20"/>
              </w:rPr>
              <w:t>违反本规定第六条第一款规定，单位或者个人利用超声技术和其他技术手段进行非医学需要鉴定胎儿性别或者选择性别的人工终止妊娠的，由县级以上人民政府卫生行政部门或者人口和计划生育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违反本规定第六条第二款规定，医疗保健机构或者计划生育技术服务机构泄露胎儿性别的，由县级以上人民政府卫生行政部门或者人口和计划生育行政部门给予警告，没收违法所得，对泄露人员处以一千元以上五千元以下的罚款。</w:t>
            </w:r>
            <w:r>
              <w:rPr>
                <w:rFonts w:eastAsia="仿宋_GB2312"/>
                <w:snapToGrid w:val="0"/>
                <w:kern w:val="0"/>
                <w:sz w:val="20"/>
                <w:szCs w:val="20"/>
              </w:rPr>
              <w:t xml:space="preserve"> </w:t>
            </w:r>
            <w:r>
              <w:rPr>
                <w:rFonts w:hint="eastAsia" w:eastAsia="仿宋_GB2312"/>
                <w:snapToGrid w:val="0"/>
                <w:kern w:val="0"/>
                <w:sz w:val="20"/>
                <w:szCs w:val="20"/>
              </w:rPr>
              <w:t>第二十三条</w:t>
            </w:r>
            <w:r>
              <w:rPr>
                <w:rFonts w:eastAsia="仿宋_GB2312"/>
                <w:snapToGrid w:val="0"/>
                <w:kern w:val="0"/>
                <w:sz w:val="20"/>
                <w:szCs w:val="20"/>
              </w:rPr>
              <w:t xml:space="preserve"> </w:t>
            </w:r>
            <w:r>
              <w:rPr>
                <w:rFonts w:hint="eastAsia" w:eastAsia="仿宋_GB2312"/>
                <w:snapToGrid w:val="0"/>
                <w:kern w:val="0"/>
                <w:sz w:val="20"/>
                <w:szCs w:val="20"/>
              </w:rPr>
              <w:t>违反本规定第十条规定，医疗保健机构和计划生育技术服务机构施行人工终止妊娠手术前未查验有关证明材料的，由县级以上人民政府卫生行政部门或者人口和计划生育行政部门对直接负责的主管人员和其他直接责任人员给予警告，造成严重后果的，给予记过、记大过或者降级处分。第二十四条</w:t>
            </w:r>
            <w:r>
              <w:rPr>
                <w:rFonts w:eastAsia="仿宋_GB2312"/>
                <w:snapToGrid w:val="0"/>
                <w:kern w:val="0"/>
                <w:sz w:val="20"/>
                <w:szCs w:val="20"/>
              </w:rPr>
              <w:t xml:space="preserve"> </w:t>
            </w:r>
            <w:r>
              <w:rPr>
                <w:rFonts w:hint="eastAsia" w:eastAsia="仿宋_GB2312"/>
                <w:snapToGrid w:val="0"/>
                <w:kern w:val="0"/>
                <w:sz w:val="20"/>
                <w:szCs w:val="20"/>
              </w:rPr>
              <w:t>违反本规定第十二条规定，单位或者个人伪造施行人工终止妊娠手术需要的证明文件的，由县级以上人民政府公安机关依照《中华人民共和国治安管理处罚法》的有关规定处罚。出具虚假的施行人工终止妊娠手术需要的证明文件的，由县级以上人民政府卫生行政部门或者人口和计划生育行政部门责令改正，给予警告，没收违法所得；违法所得五千元以上的，并处违法所得二倍以上五倍以下的罚款；没有违法所得或者违法所得不足五千元的，并处五千元以上二万元以下的罚款；情节严重的，并由原发证机关吊销计划生育技术服务的执业资格。第二十五条</w:t>
            </w:r>
            <w:r>
              <w:rPr>
                <w:rFonts w:eastAsia="仿宋_GB2312"/>
                <w:snapToGrid w:val="0"/>
                <w:kern w:val="0"/>
                <w:sz w:val="20"/>
                <w:szCs w:val="20"/>
              </w:rPr>
              <w:t xml:space="preserve"> </w:t>
            </w:r>
            <w:r>
              <w:rPr>
                <w:rFonts w:hint="eastAsia" w:eastAsia="仿宋_GB2312"/>
                <w:snapToGrid w:val="0"/>
                <w:kern w:val="0"/>
                <w:sz w:val="20"/>
                <w:szCs w:val="20"/>
              </w:rPr>
              <w:t>违反本规定第十四条规定，购置超声诊断和染色体检测等具有鉴定胎儿性别功能的设备，不按照规定报送备案的，由县级以上人民政府卫生行政部门或者人口和计划生育行政部门依据职权责令限期改正；逾期不改正的，处一千元以上三千元以下的罚款。</w:t>
            </w:r>
          </w:p>
          <w:p w14:paraId="3B492D00">
            <w:pPr>
              <w:widowControl/>
              <w:spacing w:line="260" w:lineRule="exact"/>
              <w:rPr>
                <w:rFonts w:eastAsia="仿宋_GB2312"/>
                <w:snapToGrid w:val="0"/>
                <w:kern w:val="0"/>
                <w:sz w:val="20"/>
                <w:szCs w:val="20"/>
              </w:rPr>
            </w:pPr>
            <w:r>
              <w:rPr>
                <w:rFonts w:hint="eastAsia" w:eastAsia="仿宋_GB2312"/>
                <w:snapToGrid w:val="0"/>
                <w:kern w:val="0"/>
                <w:sz w:val="20"/>
                <w:szCs w:val="20"/>
              </w:rPr>
              <w:t>第二十七条</w:t>
            </w:r>
            <w:r>
              <w:rPr>
                <w:rFonts w:eastAsia="仿宋_GB2312"/>
                <w:snapToGrid w:val="0"/>
                <w:kern w:val="0"/>
                <w:sz w:val="20"/>
                <w:szCs w:val="20"/>
              </w:rPr>
              <w:t xml:space="preserve"> </w:t>
            </w:r>
            <w:r>
              <w:rPr>
                <w:rFonts w:hint="eastAsia" w:eastAsia="仿宋_GB2312"/>
                <w:snapToGrid w:val="0"/>
                <w:kern w:val="0"/>
                <w:sz w:val="20"/>
                <w:szCs w:val="20"/>
              </w:rPr>
              <w:t>违反本规定第十八条第一款规定，组织、介绍妊娠妇女进行非医学需要鉴定胎儿性别或者选择性别的人工终止妊娠的，由县级人民政府人口和计划生育行政部门没收违法所得，并处组织、介绍每人次五千元的罚款；行为人属国家工作人员的，由其所在单位或者主管部门给予降级直至开除的行政处分。</w:t>
            </w:r>
          </w:p>
          <w:p w14:paraId="371B734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【地方性规章】《广西壮族自治区母婴保健管理办法》（自治区人民政府令第</w:t>
            </w:r>
            <w:r>
              <w:rPr>
                <w:rFonts w:eastAsia="仿宋_GB2312"/>
                <w:snapToGrid w:val="0"/>
                <w:kern w:val="0"/>
                <w:sz w:val="20"/>
                <w:szCs w:val="20"/>
              </w:rPr>
              <w:t>9</w:t>
            </w:r>
            <w:r>
              <w:rPr>
                <w:rFonts w:hint="eastAsia" w:eastAsia="仿宋_GB2312"/>
                <w:snapToGrid w:val="0"/>
                <w:kern w:val="0"/>
                <w:sz w:val="20"/>
                <w:szCs w:val="20"/>
              </w:rPr>
              <w:t>号，</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日修正）第四十五条</w:t>
            </w:r>
            <w:r>
              <w:rPr>
                <w:rFonts w:eastAsia="仿宋_GB2312"/>
                <w:snapToGrid w:val="0"/>
                <w:kern w:val="0"/>
                <w:sz w:val="20"/>
                <w:szCs w:val="20"/>
              </w:rPr>
              <w:t xml:space="preserve"> </w:t>
            </w:r>
            <w:r>
              <w:rPr>
                <w:rFonts w:hint="eastAsia" w:eastAsia="仿宋_GB2312"/>
                <w:snapToGrid w:val="0"/>
                <w:kern w:val="0"/>
                <w:sz w:val="20"/>
                <w:szCs w:val="20"/>
              </w:rPr>
              <w:t>医疗保健机构及人员在从事母婴保健专项技术服务工作和医学技术鉴定时，违反本办法</w:t>
            </w:r>
            <w:r>
              <w:rPr>
                <w:rFonts w:eastAsia="仿宋_GB2312"/>
                <w:snapToGrid w:val="0"/>
                <w:kern w:val="0"/>
                <w:sz w:val="20"/>
                <w:szCs w:val="20"/>
              </w:rPr>
              <w:t>2002</w:t>
            </w:r>
            <w:r>
              <w:rPr>
                <w:rFonts w:hint="eastAsia" w:eastAsia="仿宋_GB2312"/>
                <w:snapToGrid w:val="0"/>
                <w:kern w:val="0"/>
                <w:sz w:val="20"/>
                <w:szCs w:val="20"/>
              </w:rPr>
              <w:t>年规定，进行胎儿性别鉴定或者出具虚假医学证明的，对医疗保健机构处以</w:t>
            </w:r>
            <w:r>
              <w:rPr>
                <w:rFonts w:eastAsia="仿宋_GB2312"/>
                <w:snapToGrid w:val="0"/>
                <w:kern w:val="0"/>
                <w:sz w:val="20"/>
                <w:szCs w:val="20"/>
              </w:rPr>
              <w:t>5000</w:t>
            </w:r>
            <w:r>
              <w:rPr>
                <w:rFonts w:hint="eastAsia" w:eastAsia="仿宋_GB2312"/>
                <w:snapToGrid w:val="0"/>
                <w:kern w:val="0"/>
                <w:sz w:val="20"/>
                <w:szCs w:val="20"/>
              </w:rPr>
              <w:t>元以上</w:t>
            </w:r>
            <w:r>
              <w:rPr>
                <w:rFonts w:eastAsia="仿宋_GB2312"/>
                <w:snapToGrid w:val="0"/>
                <w:kern w:val="0"/>
                <w:sz w:val="20"/>
                <w:szCs w:val="20"/>
              </w:rPr>
              <w:t>3</w:t>
            </w:r>
            <w:r>
              <w:rPr>
                <w:rFonts w:hint="eastAsia" w:eastAsia="仿宋_GB2312"/>
                <w:snapToGrid w:val="0"/>
                <w:kern w:val="0"/>
                <w:sz w:val="20"/>
                <w:szCs w:val="20"/>
              </w:rPr>
              <w:t>万元以下罚款；对直接责任人员吊销执业证书；对有直接责任的主管人员给予行政处分。</w:t>
            </w:r>
          </w:p>
        </w:tc>
        <w:tc>
          <w:tcPr>
            <w:tcW w:w="1439" w:type="dxa"/>
            <w:tcMar>
              <w:top w:w="28" w:type="dxa"/>
              <w:left w:w="57" w:type="dxa"/>
              <w:bottom w:w="28" w:type="dxa"/>
              <w:right w:w="57" w:type="dxa"/>
            </w:tcMar>
            <w:vAlign w:val="center"/>
          </w:tcPr>
          <w:p w14:paraId="6FD3409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50C137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3F71BF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518D9F5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489C6F7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58C75B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2E1322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2FD7C3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544783C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1FF69A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2E3F68E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07EDA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031251D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767188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6D03EF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09493D8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420A32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0C1C8F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15F6770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E2A3E0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3EC3A5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6A02FF5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C9CDCC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1359F48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21E20C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3E63D55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5094F99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BC61E7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2BFEC0F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7ECDEC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01C60FA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2111C90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64BA4573">
            <w:pPr>
              <w:widowControl/>
              <w:spacing w:line="260" w:lineRule="exact"/>
              <w:rPr>
                <w:rFonts w:eastAsia="仿宋_GB2312"/>
                <w:snapToGrid w:val="0"/>
                <w:kern w:val="0"/>
                <w:sz w:val="20"/>
                <w:szCs w:val="20"/>
              </w:rPr>
            </w:pPr>
          </w:p>
        </w:tc>
      </w:tr>
      <w:tr w14:paraId="684C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245F46DA">
            <w:pPr>
              <w:widowControl/>
              <w:spacing w:line="260" w:lineRule="exact"/>
              <w:jc w:val="center"/>
              <w:rPr>
                <w:rFonts w:eastAsia="仿宋_GB2312"/>
                <w:snapToGrid w:val="0"/>
                <w:kern w:val="0"/>
                <w:sz w:val="20"/>
                <w:szCs w:val="20"/>
              </w:rPr>
            </w:pPr>
            <w:r>
              <w:rPr>
                <w:rFonts w:eastAsia="仿宋_GB2312"/>
                <w:snapToGrid w:val="0"/>
                <w:kern w:val="0"/>
                <w:sz w:val="20"/>
                <w:szCs w:val="20"/>
              </w:rPr>
              <w:t>31-1</w:t>
            </w:r>
          </w:p>
        </w:tc>
        <w:tc>
          <w:tcPr>
            <w:tcW w:w="458" w:type="dxa"/>
            <w:tcMar>
              <w:top w:w="28" w:type="dxa"/>
              <w:left w:w="57" w:type="dxa"/>
              <w:bottom w:w="28" w:type="dxa"/>
              <w:right w:w="57" w:type="dxa"/>
            </w:tcMar>
            <w:vAlign w:val="center"/>
          </w:tcPr>
          <w:p w14:paraId="5A4E08C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43F74D3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43252228">
            <w:pPr>
              <w:widowControl/>
              <w:spacing w:line="260" w:lineRule="exact"/>
              <w:rPr>
                <w:rFonts w:eastAsia="仿宋_GB2312"/>
                <w:snapToGrid w:val="0"/>
                <w:kern w:val="0"/>
                <w:sz w:val="20"/>
                <w:szCs w:val="20"/>
              </w:rPr>
            </w:pPr>
            <w:r>
              <w:rPr>
                <w:rFonts w:hint="eastAsia" w:eastAsia="仿宋_GB2312"/>
                <w:snapToGrid w:val="0"/>
                <w:kern w:val="0"/>
                <w:sz w:val="20"/>
                <w:szCs w:val="20"/>
              </w:rPr>
              <w:t>未取得《医疗机构执业许可证》、《中医诊所备案证》擅自执业或非医师行医的处罚</w:t>
            </w:r>
          </w:p>
        </w:tc>
        <w:tc>
          <w:tcPr>
            <w:tcW w:w="508" w:type="dxa"/>
            <w:tcMar>
              <w:top w:w="28" w:type="dxa"/>
              <w:left w:w="57" w:type="dxa"/>
              <w:bottom w:w="28" w:type="dxa"/>
              <w:right w:w="57" w:type="dxa"/>
            </w:tcMar>
            <w:vAlign w:val="center"/>
          </w:tcPr>
          <w:p w14:paraId="26848D3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DA69681">
            <w:pPr>
              <w:widowControl/>
              <w:spacing w:line="260" w:lineRule="exact"/>
              <w:rPr>
                <w:rFonts w:eastAsia="仿宋_GB2312"/>
                <w:snapToGrid w:val="0"/>
                <w:kern w:val="0"/>
                <w:sz w:val="20"/>
                <w:szCs w:val="20"/>
              </w:rPr>
            </w:pPr>
            <w:r>
              <w:rPr>
                <w:rFonts w:hint="eastAsia" w:eastAsia="仿宋_GB2312"/>
                <w:snapToGrid w:val="0"/>
                <w:kern w:val="0"/>
                <w:sz w:val="20"/>
                <w:szCs w:val="20"/>
              </w:rPr>
              <w:t>法制监督与职业健康科（行政审批办公室）、中医药监督科、</w:t>
            </w:r>
          </w:p>
        </w:tc>
        <w:tc>
          <w:tcPr>
            <w:tcW w:w="2268" w:type="dxa"/>
            <w:tcMar>
              <w:top w:w="28" w:type="dxa"/>
              <w:left w:w="57" w:type="dxa"/>
              <w:bottom w:w="28" w:type="dxa"/>
              <w:right w:w="57" w:type="dxa"/>
            </w:tcMar>
            <w:vAlign w:val="center"/>
          </w:tcPr>
          <w:p w14:paraId="48D308D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【法律】《中华人民共和国基本医疗卫生与健康促进法》（</w:t>
            </w:r>
            <w:r>
              <w:rPr>
                <w:rFonts w:eastAsia="仿宋_GB2312"/>
                <w:snapToGrid w:val="0"/>
                <w:kern w:val="0"/>
                <w:sz w:val="20"/>
                <w:szCs w:val="20"/>
              </w:rPr>
              <w:t>2019</w:t>
            </w:r>
          </w:p>
          <w:p w14:paraId="0D815BD6">
            <w:pPr>
              <w:widowControl/>
              <w:spacing w:line="260" w:lineRule="exact"/>
              <w:rPr>
                <w:rFonts w:eastAsia="仿宋_GB2312"/>
                <w:snapToGrid w:val="0"/>
                <w:kern w:val="0"/>
                <w:sz w:val="20"/>
                <w:szCs w:val="20"/>
              </w:rPr>
            </w:pP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日主席令第</w:t>
            </w:r>
            <w:r>
              <w:rPr>
                <w:rFonts w:eastAsia="仿宋_GB2312"/>
                <w:snapToGrid w:val="0"/>
                <w:kern w:val="0"/>
                <w:sz w:val="20"/>
                <w:szCs w:val="20"/>
              </w:rPr>
              <w:t>38</w:t>
            </w:r>
            <w:r>
              <w:rPr>
                <w:rFonts w:hint="eastAsia" w:eastAsia="仿宋_GB2312"/>
                <w:snapToGrid w:val="0"/>
                <w:kern w:val="0"/>
                <w:sz w:val="20"/>
                <w:szCs w:val="20"/>
              </w:rPr>
              <w:t>号公布，</w:t>
            </w:r>
            <w:r>
              <w:rPr>
                <w:rFonts w:eastAsia="仿宋_GB2312"/>
                <w:snapToGrid w:val="0"/>
                <w:kern w:val="0"/>
                <w:sz w:val="20"/>
                <w:szCs w:val="20"/>
              </w:rPr>
              <w:t>2020</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p>
          <w:p w14:paraId="096CF13F">
            <w:pPr>
              <w:widowControl/>
              <w:spacing w:line="260" w:lineRule="exact"/>
              <w:rPr>
                <w:rFonts w:eastAsia="仿宋_GB2312"/>
                <w:snapToGrid w:val="0"/>
                <w:kern w:val="0"/>
                <w:sz w:val="20"/>
                <w:szCs w:val="20"/>
              </w:rPr>
            </w:pPr>
            <w:r>
              <w:rPr>
                <w:rFonts w:hint="eastAsia" w:eastAsia="仿宋_GB2312"/>
                <w:snapToGrid w:val="0"/>
                <w:kern w:val="0"/>
                <w:sz w:val="20"/>
                <w:szCs w:val="20"/>
              </w:rPr>
              <w:t>第三十八条　举办医疗机构，应当具备下列条件，按照国家有关规定办理审批或者备案手续：</w:t>
            </w:r>
          </w:p>
          <w:p w14:paraId="64285D9C">
            <w:pPr>
              <w:widowControl/>
              <w:spacing w:line="260" w:lineRule="exact"/>
              <w:rPr>
                <w:rFonts w:eastAsia="仿宋_GB2312"/>
                <w:snapToGrid w:val="0"/>
                <w:kern w:val="0"/>
                <w:sz w:val="20"/>
                <w:szCs w:val="20"/>
              </w:rPr>
            </w:pP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有符合规定的名称、组织机构和场所</w:t>
            </w:r>
            <w:r>
              <w:rPr>
                <w:rFonts w:eastAsia="仿宋_GB2312"/>
                <w:snapToGrid w:val="0"/>
                <w:kern w:val="0"/>
                <w:sz w:val="20"/>
                <w:szCs w:val="20"/>
              </w:rPr>
              <w:t>;</w:t>
            </w:r>
          </w:p>
          <w:p w14:paraId="4B87483D">
            <w:pPr>
              <w:widowControl/>
              <w:spacing w:line="260" w:lineRule="exact"/>
              <w:rPr>
                <w:rFonts w:eastAsia="仿宋_GB2312"/>
                <w:snapToGrid w:val="0"/>
                <w:kern w:val="0"/>
                <w:sz w:val="20"/>
                <w:szCs w:val="20"/>
              </w:rPr>
            </w:pP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有与其开展的业务相适应的经费、设施、设备和医疗卫生人员</w:t>
            </w:r>
            <w:r>
              <w:rPr>
                <w:rFonts w:eastAsia="仿宋_GB2312"/>
                <w:snapToGrid w:val="0"/>
                <w:kern w:val="0"/>
                <w:sz w:val="20"/>
                <w:szCs w:val="20"/>
              </w:rPr>
              <w:t>;</w:t>
            </w:r>
          </w:p>
          <w:p w14:paraId="791149C2">
            <w:pPr>
              <w:widowControl/>
              <w:spacing w:line="260" w:lineRule="exact"/>
              <w:rPr>
                <w:rFonts w:eastAsia="仿宋_GB2312"/>
                <w:snapToGrid w:val="0"/>
                <w:kern w:val="0"/>
                <w:sz w:val="20"/>
                <w:szCs w:val="20"/>
              </w:rPr>
            </w:pPr>
            <w:r>
              <w:rPr>
                <w:rFonts w:eastAsia="仿宋_GB2312"/>
                <w:snapToGrid w:val="0"/>
                <w:kern w:val="0"/>
                <w:sz w:val="20"/>
                <w:szCs w:val="20"/>
              </w:rPr>
              <w:t>(</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有相应的规章制度</w:t>
            </w:r>
            <w:r>
              <w:rPr>
                <w:rFonts w:eastAsia="仿宋_GB2312"/>
                <w:snapToGrid w:val="0"/>
                <w:kern w:val="0"/>
                <w:sz w:val="20"/>
                <w:szCs w:val="20"/>
              </w:rPr>
              <w:t>;</w:t>
            </w:r>
          </w:p>
          <w:p w14:paraId="4599930D">
            <w:pPr>
              <w:widowControl/>
              <w:spacing w:line="260" w:lineRule="exact"/>
              <w:rPr>
                <w:rFonts w:eastAsia="仿宋_GB2312"/>
                <w:snapToGrid w:val="0"/>
                <w:kern w:val="0"/>
                <w:sz w:val="20"/>
                <w:szCs w:val="20"/>
              </w:rPr>
            </w:pPr>
            <w:r>
              <w:rPr>
                <w:rFonts w:eastAsia="仿宋_GB2312"/>
                <w:snapToGrid w:val="0"/>
                <w:kern w:val="0"/>
                <w:sz w:val="20"/>
                <w:szCs w:val="20"/>
              </w:rPr>
              <w:t>(</w:t>
            </w:r>
            <w:r>
              <w:rPr>
                <w:rFonts w:hint="eastAsia" w:eastAsia="仿宋_GB2312"/>
                <w:snapToGrid w:val="0"/>
                <w:kern w:val="0"/>
                <w:sz w:val="20"/>
                <w:szCs w:val="20"/>
              </w:rPr>
              <w:t>四</w:t>
            </w:r>
            <w:r>
              <w:rPr>
                <w:rFonts w:eastAsia="仿宋_GB2312"/>
                <w:snapToGrid w:val="0"/>
                <w:kern w:val="0"/>
                <w:sz w:val="20"/>
                <w:szCs w:val="20"/>
              </w:rPr>
              <w:t>)</w:t>
            </w:r>
            <w:r>
              <w:rPr>
                <w:rFonts w:hint="eastAsia" w:eastAsia="仿宋_GB2312"/>
                <w:snapToGrid w:val="0"/>
                <w:kern w:val="0"/>
                <w:sz w:val="20"/>
                <w:szCs w:val="20"/>
              </w:rPr>
              <w:t>能够独立承担民事责任</w:t>
            </w:r>
            <w:r>
              <w:rPr>
                <w:rFonts w:eastAsia="仿宋_GB2312"/>
                <w:snapToGrid w:val="0"/>
                <w:kern w:val="0"/>
                <w:sz w:val="20"/>
                <w:szCs w:val="20"/>
              </w:rPr>
              <w:t>;</w:t>
            </w:r>
          </w:p>
          <w:p w14:paraId="54333AB2">
            <w:pPr>
              <w:widowControl/>
              <w:spacing w:line="260" w:lineRule="exact"/>
              <w:rPr>
                <w:rFonts w:eastAsia="仿宋_GB2312"/>
                <w:snapToGrid w:val="0"/>
                <w:kern w:val="0"/>
                <w:sz w:val="20"/>
                <w:szCs w:val="20"/>
              </w:rPr>
            </w:pPr>
            <w:r>
              <w:rPr>
                <w:rFonts w:eastAsia="仿宋_GB2312"/>
                <w:snapToGrid w:val="0"/>
                <w:kern w:val="0"/>
                <w:sz w:val="20"/>
                <w:szCs w:val="20"/>
              </w:rPr>
              <w:t>(</w:t>
            </w:r>
            <w:r>
              <w:rPr>
                <w:rFonts w:hint="eastAsia" w:eastAsia="仿宋_GB2312"/>
                <w:snapToGrid w:val="0"/>
                <w:kern w:val="0"/>
                <w:sz w:val="20"/>
                <w:szCs w:val="20"/>
              </w:rPr>
              <w:t>五</w:t>
            </w:r>
            <w:r>
              <w:rPr>
                <w:rFonts w:eastAsia="仿宋_GB2312"/>
                <w:snapToGrid w:val="0"/>
                <w:kern w:val="0"/>
                <w:sz w:val="20"/>
                <w:szCs w:val="20"/>
              </w:rPr>
              <w:t>)</w:t>
            </w:r>
            <w:r>
              <w:rPr>
                <w:rFonts w:hint="eastAsia" w:eastAsia="仿宋_GB2312"/>
                <w:snapToGrid w:val="0"/>
                <w:kern w:val="0"/>
                <w:sz w:val="20"/>
                <w:szCs w:val="20"/>
              </w:rPr>
              <w:t>法律、行政法规规定的其他条件。</w:t>
            </w:r>
          </w:p>
          <w:p w14:paraId="2883EAE7">
            <w:pPr>
              <w:widowControl/>
              <w:spacing w:line="260" w:lineRule="exact"/>
              <w:rPr>
                <w:rFonts w:eastAsia="仿宋_GB2312"/>
                <w:snapToGrid w:val="0"/>
                <w:kern w:val="0"/>
                <w:sz w:val="20"/>
                <w:szCs w:val="20"/>
              </w:rPr>
            </w:pPr>
            <w:r>
              <w:rPr>
                <w:rFonts w:hint="eastAsia" w:eastAsia="仿宋_GB2312"/>
                <w:snapToGrid w:val="0"/>
                <w:kern w:val="0"/>
                <w:sz w:val="20"/>
                <w:szCs w:val="20"/>
              </w:rPr>
              <w:t>医疗机构依法取得执业许可证。禁止伪造、变造、买卖、出租、出借医疗机构执业许可证。</w:t>
            </w:r>
          </w:p>
          <w:p w14:paraId="749A7A00">
            <w:pPr>
              <w:widowControl/>
              <w:spacing w:line="260" w:lineRule="exact"/>
              <w:rPr>
                <w:rFonts w:eastAsia="仿宋_GB2312"/>
                <w:snapToGrid w:val="0"/>
                <w:kern w:val="0"/>
                <w:sz w:val="20"/>
                <w:szCs w:val="20"/>
              </w:rPr>
            </w:pPr>
            <w:r>
              <w:rPr>
                <w:rFonts w:hint="eastAsia" w:eastAsia="仿宋_GB2312"/>
                <w:snapToGrid w:val="0"/>
                <w:kern w:val="0"/>
                <w:sz w:val="20"/>
                <w:szCs w:val="20"/>
              </w:rPr>
              <w:t>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44A1D4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【法律】《中华人民共和国中医药法》（</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日主席令第</w:t>
            </w:r>
            <w:r>
              <w:rPr>
                <w:rFonts w:eastAsia="仿宋_GB2312"/>
                <w:snapToGrid w:val="0"/>
                <w:kern w:val="0"/>
                <w:sz w:val="20"/>
                <w:szCs w:val="20"/>
              </w:rPr>
              <w:t>59</w:t>
            </w:r>
            <w:r>
              <w:rPr>
                <w:rFonts w:hint="eastAsia" w:eastAsia="仿宋_GB2312"/>
                <w:snapToGrid w:val="0"/>
                <w:kern w:val="0"/>
                <w:sz w:val="20"/>
                <w:szCs w:val="20"/>
              </w:rPr>
              <w:t>号公布，</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p>
          <w:p w14:paraId="20A6D359">
            <w:pPr>
              <w:widowControl/>
              <w:spacing w:line="260" w:lineRule="exact"/>
              <w:rPr>
                <w:rFonts w:eastAsia="仿宋_GB2312"/>
                <w:snapToGrid w:val="0"/>
                <w:kern w:val="0"/>
                <w:sz w:val="20"/>
                <w:szCs w:val="20"/>
              </w:rPr>
            </w:pPr>
            <w:r>
              <w:rPr>
                <w:rFonts w:hint="eastAsia" w:eastAsia="仿宋_GB2312"/>
                <w:snapToGrid w:val="0"/>
                <w:kern w:val="0"/>
                <w:sz w:val="20"/>
                <w:szCs w:val="20"/>
              </w:rPr>
              <w:t>第十四条第一款</w:t>
            </w:r>
            <w:r>
              <w:rPr>
                <w:rFonts w:eastAsia="仿宋_GB2312"/>
                <w:snapToGrid w:val="0"/>
                <w:kern w:val="0"/>
                <w:sz w:val="20"/>
                <w:szCs w:val="20"/>
              </w:rPr>
              <w:t xml:space="preserve"> </w:t>
            </w:r>
            <w:r>
              <w:rPr>
                <w:rFonts w:hint="eastAsia" w:eastAsia="仿宋_GB2312"/>
                <w:snapToGrid w:val="0"/>
                <w:kern w:val="0"/>
                <w:sz w:val="20"/>
                <w:szCs w:val="20"/>
              </w:rPr>
              <w:t>举办中医医疗机构应当按照国家有关医疗机构管理的规定办理审批手续，并遵守医疗机构管理的有关规定。</w:t>
            </w:r>
          </w:p>
          <w:p w14:paraId="25EACBE9">
            <w:pPr>
              <w:widowControl/>
              <w:spacing w:line="260" w:lineRule="exact"/>
              <w:rPr>
                <w:rFonts w:eastAsia="仿宋_GB2312"/>
                <w:snapToGrid w:val="0"/>
                <w:kern w:val="0"/>
                <w:sz w:val="20"/>
                <w:szCs w:val="20"/>
              </w:rPr>
            </w:pPr>
            <w:r>
              <w:rPr>
                <w:rFonts w:hint="eastAsia" w:eastAsia="仿宋_GB2312"/>
                <w:snapToGrid w:val="0"/>
                <w:kern w:val="0"/>
                <w:sz w:val="20"/>
                <w:szCs w:val="20"/>
              </w:rPr>
              <w:t>第五十六条第一款</w:t>
            </w:r>
            <w:r>
              <w:rPr>
                <w:rFonts w:eastAsia="仿宋_GB2312"/>
                <w:snapToGrid w:val="0"/>
                <w:kern w:val="0"/>
                <w:sz w:val="20"/>
                <w:szCs w:val="20"/>
              </w:rPr>
              <w:t xml:space="preserve"> </w:t>
            </w:r>
            <w:r>
              <w:rPr>
                <w:rFonts w:hint="eastAsia" w:eastAsia="仿宋_GB2312"/>
                <w:snapToGrid w:val="0"/>
                <w:kern w:val="0"/>
                <w:sz w:val="20"/>
                <w:szCs w:val="20"/>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14:paraId="5FA4D1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【法律】《中华人民共和国执业医师法》（</w:t>
            </w:r>
            <w:r>
              <w:rPr>
                <w:rFonts w:eastAsia="仿宋_GB2312"/>
                <w:snapToGrid w:val="0"/>
                <w:kern w:val="0"/>
                <w:sz w:val="20"/>
                <w:szCs w:val="20"/>
              </w:rPr>
              <w:t>1998</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日主席令第</w:t>
            </w:r>
            <w:r>
              <w:rPr>
                <w:rFonts w:eastAsia="仿宋_GB2312"/>
                <w:snapToGrid w:val="0"/>
                <w:kern w:val="0"/>
                <w:sz w:val="20"/>
                <w:szCs w:val="20"/>
              </w:rPr>
              <w:t>5</w:t>
            </w:r>
            <w:r>
              <w:rPr>
                <w:rFonts w:hint="eastAsia" w:eastAsia="仿宋_GB2312"/>
                <w:snapToGrid w:val="0"/>
                <w:kern w:val="0"/>
                <w:sz w:val="20"/>
                <w:szCs w:val="20"/>
              </w:rPr>
              <w:t>号公布，</w:t>
            </w:r>
            <w:r>
              <w:rPr>
                <w:rFonts w:eastAsia="仿宋_GB2312"/>
                <w:snapToGrid w:val="0"/>
                <w:kern w:val="0"/>
                <w:sz w:val="20"/>
                <w:szCs w:val="20"/>
              </w:rPr>
              <w:t>1999</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日主席令第</w:t>
            </w:r>
            <w:r>
              <w:rPr>
                <w:rFonts w:eastAsia="仿宋_GB2312"/>
                <w:snapToGrid w:val="0"/>
                <w:kern w:val="0"/>
                <w:sz w:val="20"/>
                <w:szCs w:val="20"/>
              </w:rPr>
              <w:t>18</w:t>
            </w:r>
            <w:r>
              <w:rPr>
                <w:rFonts w:hint="eastAsia" w:eastAsia="仿宋_GB2312"/>
                <w:snapToGrid w:val="0"/>
                <w:kern w:val="0"/>
                <w:sz w:val="20"/>
                <w:szCs w:val="20"/>
              </w:rPr>
              <w:t>号修正施行）第三十九条</w:t>
            </w:r>
            <w:r>
              <w:rPr>
                <w:rFonts w:eastAsia="仿宋_GB2312"/>
                <w:snapToGrid w:val="0"/>
                <w:kern w:val="0"/>
                <w:sz w:val="20"/>
                <w:szCs w:val="20"/>
              </w:rPr>
              <w:t xml:space="preserve">  </w:t>
            </w:r>
            <w:r>
              <w:rPr>
                <w:rFonts w:hint="eastAsia" w:eastAsia="仿宋_GB2312"/>
                <w:snapToGrid w:val="0"/>
                <w:kern w:val="0"/>
                <w:sz w:val="20"/>
                <w:szCs w:val="20"/>
              </w:rPr>
              <w:t>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p w14:paraId="708580A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【行政法规】《医疗机构管理条例》（</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日国务院令第</w:t>
            </w:r>
            <w:r>
              <w:rPr>
                <w:rFonts w:eastAsia="仿宋_GB2312"/>
                <w:snapToGrid w:val="0"/>
                <w:kern w:val="0"/>
                <w:sz w:val="20"/>
                <w:szCs w:val="20"/>
              </w:rPr>
              <w:t>149</w:t>
            </w:r>
            <w:r>
              <w:rPr>
                <w:rFonts w:hint="eastAsia" w:eastAsia="仿宋_GB2312"/>
                <w:snapToGrid w:val="0"/>
                <w:kern w:val="0"/>
                <w:sz w:val="20"/>
                <w:szCs w:val="20"/>
              </w:rPr>
              <w:t>号公布，</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号修改公布施行）第二十四条　任何单位或者个人，未取得《医疗机构执业许可证》，不得开展诊疗活动。</w:t>
            </w:r>
          </w:p>
          <w:p w14:paraId="7BEF7474">
            <w:pPr>
              <w:widowControl/>
              <w:spacing w:line="260" w:lineRule="exact"/>
              <w:rPr>
                <w:rFonts w:eastAsia="仿宋_GB2312"/>
                <w:snapToGrid w:val="0"/>
                <w:kern w:val="0"/>
                <w:sz w:val="20"/>
                <w:szCs w:val="20"/>
              </w:rPr>
            </w:pPr>
            <w:r>
              <w:rPr>
                <w:rFonts w:hint="eastAsia" w:eastAsia="仿宋_GB2312"/>
                <w:snapToGrid w:val="0"/>
                <w:kern w:val="0"/>
                <w:sz w:val="20"/>
                <w:szCs w:val="20"/>
              </w:rPr>
              <w:t>第四十四条</w:t>
            </w:r>
            <w:r>
              <w:rPr>
                <w:rFonts w:eastAsia="仿宋_GB2312"/>
                <w:snapToGrid w:val="0"/>
                <w:kern w:val="0"/>
                <w:sz w:val="20"/>
                <w:szCs w:val="20"/>
              </w:rPr>
              <w:t xml:space="preserve">  </w:t>
            </w:r>
            <w:r>
              <w:rPr>
                <w:rFonts w:hint="eastAsia" w:eastAsia="仿宋_GB2312"/>
                <w:snapToGrid w:val="0"/>
                <w:kern w:val="0"/>
                <w:sz w:val="20"/>
                <w:szCs w:val="20"/>
              </w:rPr>
              <w:t>违反本条例第二十四条规定，未取得《医疗机构执业许可证》擅自执业的，由县级以上人民政府卫生行政部门责令其停止执业活动，没收非法所得和药品、器械，并可以根据情节处以</w:t>
            </w:r>
            <w:r>
              <w:rPr>
                <w:rFonts w:eastAsia="仿宋_GB2312"/>
                <w:snapToGrid w:val="0"/>
                <w:kern w:val="0"/>
                <w:sz w:val="20"/>
                <w:szCs w:val="20"/>
              </w:rPr>
              <w:t>1</w:t>
            </w:r>
            <w:r>
              <w:rPr>
                <w:rFonts w:hint="eastAsia" w:eastAsia="仿宋_GB2312"/>
                <w:snapToGrid w:val="0"/>
                <w:kern w:val="0"/>
                <w:sz w:val="20"/>
                <w:szCs w:val="20"/>
              </w:rPr>
              <w:t>万元以下的罚款。</w:t>
            </w:r>
          </w:p>
          <w:p w14:paraId="345AE88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【部门规章】《医疗机构管理条例实施细则》（</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日卫生部令第</w:t>
            </w:r>
            <w:r>
              <w:rPr>
                <w:rFonts w:eastAsia="仿宋_GB2312"/>
                <w:snapToGrid w:val="0"/>
                <w:kern w:val="0"/>
                <w:sz w:val="20"/>
                <w:szCs w:val="20"/>
              </w:rPr>
              <w:t>35</w:t>
            </w:r>
            <w:r>
              <w:rPr>
                <w:rFonts w:hint="eastAsia" w:eastAsia="仿宋_GB2312"/>
                <w:snapToGrid w:val="0"/>
                <w:kern w:val="0"/>
                <w:sz w:val="20"/>
                <w:szCs w:val="20"/>
              </w:rPr>
              <w:t>号公布，</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2006</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日卫医发〔</w:t>
            </w:r>
            <w:r>
              <w:rPr>
                <w:rFonts w:eastAsia="仿宋_GB2312"/>
                <w:snapToGrid w:val="0"/>
                <w:kern w:val="0"/>
                <w:sz w:val="20"/>
                <w:szCs w:val="20"/>
              </w:rPr>
              <w:t>2006</w:t>
            </w:r>
            <w:r>
              <w:rPr>
                <w:rFonts w:hint="eastAsia" w:eastAsia="仿宋_GB2312"/>
                <w:snapToGrid w:val="0"/>
                <w:kern w:val="0"/>
                <w:sz w:val="20"/>
                <w:szCs w:val="20"/>
              </w:rPr>
              <w:t>〕</w:t>
            </w:r>
            <w:r>
              <w:rPr>
                <w:rFonts w:eastAsia="仿宋_GB2312"/>
                <w:snapToGrid w:val="0"/>
                <w:kern w:val="0"/>
                <w:sz w:val="20"/>
                <w:szCs w:val="20"/>
              </w:rPr>
              <w:t>432</w:t>
            </w:r>
            <w:r>
              <w:rPr>
                <w:rFonts w:hint="eastAsia" w:eastAsia="仿宋_GB2312"/>
                <w:snapToGrid w:val="0"/>
                <w:kern w:val="0"/>
                <w:sz w:val="20"/>
                <w:szCs w:val="20"/>
              </w:rPr>
              <w:t>号修订施行，</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21</w:t>
            </w:r>
            <w:r>
              <w:rPr>
                <w:rFonts w:hint="eastAsia" w:eastAsia="仿宋_GB2312"/>
                <w:snapToGrid w:val="0"/>
                <w:kern w:val="0"/>
                <w:sz w:val="20"/>
                <w:szCs w:val="20"/>
              </w:rPr>
              <w:t>日卫生计生委令第</w:t>
            </w:r>
            <w:r>
              <w:rPr>
                <w:rFonts w:eastAsia="仿宋_GB2312"/>
                <w:snapToGrid w:val="0"/>
                <w:kern w:val="0"/>
                <w:sz w:val="20"/>
                <w:szCs w:val="20"/>
              </w:rPr>
              <w:t>12</w:t>
            </w:r>
            <w:r>
              <w:rPr>
                <w:rFonts w:hint="eastAsia" w:eastAsia="仿宋_GB2312"/>
                <w:snapToGrid w:val="0"/>
                <w:kern w:val="0"/>
                <w:sz w:val="20"/>
                <w:szCs w:val="20"/>
              </w:rPr>
              <w:t>号修改，</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日施行）第七十七条</w:t>
            </w:r>
            <w:r>
              <w:rPr>
                <w:rFonts w:eastAsia="仿宋_GB2312"/>
                <w:snapToGrid w:val="0"/>
                <w:kern w:val="0"/>
                <w:sz w:val="20"/>
                <w:szCs w:val="20"/>
              </w:rPr>
              <w:t xml:space="preserve"> </w:t>
            </w:r>
            <w:r>
              <w:rPr>
                <w:rFonts w:hint="eastAsia" w:eastAsia="仿宋_GB2312"/>
                <w:snapToGrid w:val="0"/>
                <w:kern w:val="0"/>
                <w:sz w:val="20"/>
                <w:szCs w:val="20"/>
              </w:rPr>
              <w:t>对未取得《医疗机构执业许可证》擅自执业的，责令其停止执业活动，没收非法所得和药品、器械，并处以三千元以下的罚款；有下列情形之一的，责令其停止执业活动，没收非法所得和药品、器械，处以三千元以上一万元以下的罚款：</w:t>
            </w:r>
          </w:p>
          <w:p w14:paraId="2EB10E30">
            <w:pPr>
              <w:widowControl/>
              <w:spacing w:line="260" w:lineRule="exact"/>
              <w:rPr>
                <w:rFonts w:eastAsia="仿宋_GB2312"/>
                <w:snapToGrid w:val="0"/>
                <w:kern w:val="0"/>
                <w:sz w:val="20"/>
                <w:szCs w:val="20"/>
              </w:rPr>
            </w:pPr>
            <w:r>
              <w:rPr>
                <w:rFonts w:hint="eastAsia" w:eastAsia="仿宋_GB2312"/>
                <w:snapToGrid w:val="0"/>
                <w:kern w:val="0"/>
                <w:sz w:val="20"/>
                <w:szCs w:val="20"/>
              </w:rPr>
              <w:t>（一）因擅自执业曾受过卫生行政部门处罚；</w:t>
            </w:r>
          </w:p>
          <w:p w14:paraId="06A05944">
            <w:pPr>
              <w:widowControl/>
              <w:spacing w:line="260" w:lineRule="exact"/>
              <w:rPr>
                <w:rFonts w:eastAsia="仿宋_GB2312"/>
                <w:snapToGrid w:val="0"/>
                <w:kern w:val="0"/>
                <w:sz w:val="20"/>
                <w:szCs w:val="20"/>
              </w:rPr>
            </w:pPr>
            <w:r>
              <w:rPr>
                <w:rFonts w:hint="eastAsia" w:eastAsia="仿宋_GB2312"/>
                <w:snapToGrid w:val="0"/>
                <w:kern w:val="0"/>
                <w:sz w:val="20"/>
                <w:szCs w:val="20"/>
              </w:rPr>
              <w:t>（二）擅自执业的人员为非卫生技术专业人员；</w:t>
            </w:r>
          </w:p>
          <w:p w14:paraId="7F48EC22">
            <w:pPr>
              <w:widowControl/>
              <w:spacing w:line="260" w:lineRule="exact"/>
              <w:rPr>
                <w:rFonts w:eastAsia="仿宋_GB2312"/>
                <w:snapToGrid w:val="0"/>
                <w:kern w:val="0"/>
                <w:sz w:val="20"/>
                <w:szCs w:val="20"/>
              </w:rPr>
            </w:pPr>
            <w:r>
              <w:rPr>
                <w:rFonts w:hint="eastAsia" w:eastAsia="仿宋_GB2312"/>
                <w:snapToGrid w:val="0"/>
                <w:kern w:val="0"/>
                <w:sz w:val="20"/>
                <w:szCs w:val="20"/>
              </w:rPr>
              <w:t>（三）擅自执业时间在三个月以上；</w:t>
            </w:r>
          </w:p>
          <w:p w14:paraId="6E8B64C6">
            <w:pPr>
              <w:widowControl/>
              <w:spacing w:line="260" w:lineRule="exact"/>
              <w:rPr>
                <w:rFonts w:eastAsia="仿宋_GB2312"/>
                <w:snapToGrid w:val="0"/>
                <w:kern w:val="0"/>
                <w:sz w:val="20"/>
                <w:szCs w:val="20"/>
              </w:rPr>
            </w:pPr>
            <w:r>
              <w:rPr>
                <w:rFonts w:hint="eastAsia" w:eastAsia="仿宋_GB2312"/>
                <w:snapToGrid w:val="0"/>
                <w:kern w:val="0"/>
                <w:sz w:val="20"/>
                <w:szCs w:val="20"/>
              </w:rPr>
              <w:t>（四）给患者造成伤害；</w:t>
            </w:r>
          </w:p>
          <w:p w14:paraId="2997581A">
            <w:pPr>
              <w:widowControl/>
              <w:spacing w:line="260" w:lineRule="exact"/>
              <w:rPr>
                <w:rFonts w:eastAsia="仿宋_GB2312"/>
                <w:snapToGrid w:val="0"/>
                <w:kern w:val="0"/>
                <w:sz w:val="20"/>
                <w:szCs w:val="20"/>
              </w:rPr>
            </w:pPr>
            <w:r>
              <w:rPr>
                <w:rFonts w:hint="eastAsia" w:eastAsia="仿宋_GB2312"/>
                <w:snapToGrid w:val="0"/>
                <w:kern w:val="0"/>
                <w:sz w:val="20"/>
                <w:szCs w:val="20"/>
              </w:rPr>
              <w:t>（五）使用假药、劣药蒙骗患者；</w:t>
            </w:r>
          </w:p>
          <w:p w14:paraId="3A4BCC27">
            <w:pPr>
              <w:widowControl/>
              <w:spacing w:line="260" w:lineRule="exact"/>
              <w:rPr>
                <w:rFonts w:eastAsia="仿宋_GB2312"/>
                <w:snapToGrid w:val="0"/>
                <w:kern w:val="0"/>
                <w:sz w:val="20"/>
                <w:szCs w:val="20"/>
              </w:rPr>
            </w:pPr>
            <w:r>
              <w:rPr>
                <w:rFonts w:hint="eastAsia" w:eastAsia="仿宋_GB2312"/>
                <w:snapToGrid w:val="0"/>
                <w:kern w:val="0"/>
                <w:sz w:val="20"/>
                <w:szCs w:val="20"/>
              </w:rPr>
              <w:t>（六）以行医为名骗取患者钱物；</w:t>
            </w:r>
          </w:p>
          <w:p w14:paraId="39A9557C">
            <w:pPr>
              <w:widowControl/>
              <w:spacing w:line="260" w:lineRule="exact"/>
              <w:rPr>
                <w:rFonts w:eastAsia="仿宋_GB2312"/>
                <w:snapToGrid w:val="0"/>
                <w:kern w:val="0"/>
                <w:sz w:val="20"/>
                <w:szCs w:val="20"/>
              </w:rPr>
            </w:pPr>
            <w:r>
              <w:rPr>
                <w:rFonts w:hint="eastAsia" w:eastAsia="仿宋_GB2312"/>
                <w:snapToGrid w:val="0"/>
                <w:kern w:val="0"/>
                <w:sz w:val="20"/>
                <w:szCs w:val="20"/>
              </w:rPr>
              <w:t>（七）省、自治区、直辖市卫生行政部门规定的其它情形。</w:t>
            </w:r>
          </w:p>
          <w:p w14:paraId="5B0FF20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【部门规章】《中医诊所备案管理暂行办法》（原卫生计生委令第</w:t>
            </w:r>
            <w:r>
              <w:rPr>
                <w:rFonts w:eastAsia="仿宋_GB2312"/>
                <w:snapToGrid w:val="0"/>
                <w:kern w:val="0"/>
                <w:sz w:val="20"/>
                <w:szCs w:val="20"/>
              </w:rPr>
              <w:t>14</w:t>
            </w:r>
            <w:r>
              <w:rPr>
                <w:rFonts w:hint="eastAsia" w:eastAsia="仿宋_GB2312"/>
                <w:snapToGrid w:val="0"/>
                <w:kern w:val="0"/>
                <w:sz w:val="20"/>
                <w:szCs w:val="20"/>
              </w:rPr>
              <w:t>号）第四条</w:t>
            </w:r>
            <w:r>
              <w:rPr>
                <w:rFonts w:eastAsia="仿宋_GB2312"/>
                <w:snapToGrid w:val="0"/>
                <w:kern w:val="0"/>
                <w:sz w:val="20"/>
                <w:szCs w:val="20"/>
              </w:rPr>
              <w:t xml:space="preserve"> </w:t>
            </w:r>
            <w:r>
              <w:rPr>
                <w:rFonts w:hint="eastAsia" w:eastAsia="仿宋_GB2312"/>
                <w:snapToGrid w:val="0"/>
                <w:kern w:val="0"/>
                <w:sz w:val="20"/>
                <w:szCs w:val="20"/>
              </w:rPr>
              <w:t>举办中医诊所的，报拟举办诊所所在地县级中医药主管部门备案后即可开展执业活动。</w:t>
            </w:r>
          </w:p>
          <w:p w14:paraId="1CCE15D0">
            <w:pPr>
              <w:widowControl/>
              <w:spacing w:line="260" w:lineRule="exact"/>
              <w:rPr>
                <w:rFonts w:eastAsia="仿宋_GB2312"/>
                <w:snapToGrid w:val="0"/>
                <w:kern w:val="0"/>
                <w:sz w:val="20"/>
                <w:szCs w:val="20"/>
              </w:rPr>
            </w:pPr>
            <w:r>
              <w:rPr>
                <w:rFonts w:hint="eastAsia" w:eastAsia="仿宋_GB2312"/>
                <w:snapToGrid w:val="0"/>
                <w:kern w:val="0"/>
                <w:sz w:val="20"/>
                <w:szCs w:val="20"/>
              </w:rPr>
              <w:t>第二十条</w:t>
            </w:r>
            <w:r>
              <w:rPr>
                <w:rFonts w:eastAsia="仿宋_GB2312"/>
                <w:snapToGrid w:val="0"/>
                <w:kern w:val="0"/>
                <w:sz w:val="20"/>
                <w:szCs w:val="20"/>
              </w:rPr>
              <w:t xml:space="preserve"> </w:t>
            </w:r>
            <w:r>
              <w:rPr>
                <w:rFonts w:hint="eastAsia" w:eastAsia="仿宋_GB2312"/>
                <w:snapToGrid w:val="0"/>
                <w:kern w:val="0"/>
                <w:sz w:val="20"/>
                <w:szCs w:val="20"/>
              </w:rPr>
              <w:t>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14:paraId="0E9FAB93">
            <w:pPr>
              <w:widowControl/>
              <w:spacing w:line="260" w:lineRule="exact"/>
              <w:rPr>
                <w:rFonts w:eastAsia="仿宋_GB2312"/>
                <w:snapToGrid w:val="0"/>
                <w:kern w:val="0"/>
                <w:sz w:val="20"/>
                <w:szCs w:val="20"/>
              </w:rPr>
            </w:pPr>
            <w:r>
              <w:rPr>
                <w:rFonts w:hint="eastAsia" w:eastAsia="仿宋_GB2312"/>
                <w:snapToGrid w:val="0"/>
                <w:kern w:val="0"/>
                <w:sz w:val="20"/>
                <w:szCs w:val="20"/>
              </w:rPr>
              <w:t>第二十一条</w:t>
            </w:r>
            <w:r>
              <w:rPr>
                <w:rFonts w:eastAsia="仿宋_GB2312"/>
                <w:snapToGrid w:val="0"/>
                <w:kern w:val="0"/>
                <w:sz w:val="20"/>
                <w:szCs w:val="20"/>
              </w:rPr>
              <w:t xml:space="preserve"> </w:t>
            </w:r>
            <w:r>
              <w:rPr>
                <w:rFonts w:hint="eastAsia" w:eastAsia="仿宋_GB2312"/>
                <w:snapToGrid w:val="0"/>
                <w:kern w:val="0"/>
                <w:sz w:val="20"/>
                <w:szCs w:val="20"/>
              </w:rPr>
              <w:t>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【地方性法规】《广西壮族自治区医疗机构管理办法》（</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日自治区人民政府令第</w:t>
            </w:r>
            <w:r>
              <w:rPr>
                <w:rFonts w:eastAsia="仿宋_GB2312"/>
                <w:snapToGrid w:val="0"/>
                <w:kern w:val="0"/>
                <w:sz w:val="20"/>
                <w:szCs w:val="20"/>
              </w:rPr>
              <w:t>74</w:t>
            </w:r>
            <w:r>
              <w:rPr>
                <w:rFonts w:hint="eastAsia" w:eastAsia="仿宋_GB2312"/>
                <w:snapToGrid w:val="0"/>
                <w:kern w:val="0"/>
                <w:sz w:val="20"/>
                <w:szCs w:val="20"/>
              </w:rPr>
              <w:t>号公布，</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日自治区人民政府令第</w:t>
            </w:r>
            <w:r>
              <w:rPr>
                <w:rFonts w:eastAsia="仿宋_GB2312"/>
                <w:snapToGrid w:val="0"/>
                <w:kern w:val="0"/>
                <w:sz w:val="20"/>
                <w:szCs w:val="20"/>
              </w:rPr>
              <w:t>112</w:t>
            </w:r>
            <w:r>
              <w:rPr>
                <w:rFonts w:hint="eastAsia" w:eastAsia="仿宋_GB2312"/>
                <w:snapToGrid w:val="0"/>
                <w:kern w:val="0"/>
                <w:sz w:val="20"/>
                <w:szCs w:val="20"/>
              </w:rPr>
              <w:t>号修改施行）第二十六条　未取得《医疗机构执业许可证》不得开展诊疗活动。</w:t>
            </w:r>
          </w:p>
          <w:p w14:paraId="0F4724E0">
            <w:pPr>
              <w:widowControl/>
              <w:spacing w:line="260" w:lineRule="exact"/>
              <w:rPr>
                <w:rFonts w:eastAsia="仿宋_GB2312"/>
                <w:snapToGrid w:val="0"/>
                <w:kern w:val="0"/>
                <w:sz w:val="20"/>
                <w:szCs w:val="20"/>
              </w:rPr>
            </w:pPr>
            <w:r>
              <w:rPr>
                <w:rFonts w:hint="eastAsia" w:eastAsia="仿宋_GB2312"/>
                <w:snapToGrid w:val="0"/>
                <w:kern w:val="0"/>
                <w:sz w:val="20"/>
                <w:szCs w:val="20"/>
              </w:rPr>
              <w:t>第四十五条</w:t>
            </w:r>
            <w:r>
              <w:rPr>
                <w:rFonts w:eastAsia="仿宋_GB2312"/>
                <w:snapToGrid w:val="0"/>
                <w:kern w:val="0"/>
                <w:sz w:val="20"/>
                <w:szCs w:val="20"/>
              </w:rPr>
              <w:t xml:space="preserve"> </w:t>
            </w:r>
            <w:r>
              <w:rPr>
                <w:rFonts w:hint="eastAsia" w:eastAsia="仿宋_GB2312"/>
                <w:snapToGrid w:val="0"/>
                <w:kern w:val="0"/>
                <w:sz w:val="20"/>
                <w:szCs w:val="20"/>
              </w:rPr>
              <w:t>违反本办法第二十六条规定，未取得《医疗机构执业许可证》擅自开展诊疗活动的，由县级以上人民政府卫生行政部门责令停止执业活动，依法没收非法所得和药品、器械，并处</w:t>
            </w:r>
            <w:r>
              <w:rPr>
                <w:rFonts w:eastAsia="仿宋_GB2312"/>
                <w:snapToGrid w:val="0"/>
                <w:kern w:val="0"/>
                <w:sz w:val="20"/>
                <w:szCs w:val="20"/>
              </w:rPr>
              <w:t xml:space="preserve">10 </w:t>
            </w:r>
            <w:r>
              <w:rPr>
                <w:rFonts w:hint="eastAsia" w:eastAsia="仿宋_GB2312"/>
                <w:snapToGrid w:val="0"/>
                <w:kern w:val="0"/>
                <w:sz w:val="20"/>
                <w:szCs w:val="20"/>
              </w:rPr>
              <w:t>万元以下的罚款。</w:t>
            </w:r>
          </w:p>
          <w:p w14:paraId="1294501D">
            <w:pPr>
              <w:widowControl/>
              <w:spacing w:line="260" w:lineRule="exact"/>
              <w:rPr>
                <w:rFonts w:eastAsia="仿宋_GB2312"/>
                <w:snapToGrid w:val="0"/>
                <w:kern w:val="0"/>
                <w:sz w:val="20"/>
                <w:szCs w:val="20"/>
              </w:rPr>
            </w:pPr>
            <w:r>
              <w:rPr>
                <w:rFonts w:eastAsia="仿宋_GB2312"/>
                <w:snapToGrid w:val="0"/>
                <w:kern w:val="0"/>
                <w:sz w:val="20"/>
                <w:szCs w:val="20"/>
              </w:rPr>
              <w:br w:type="textWrapping"/>
            </w:r>
          </w:p>
        </w:tc>
        <w:tc>
          <w:tcPr>
            <w:tcW w:w="1439" w:type="dxa"/>
            <w:tcMar>
              <w:top w:w="28" w:type="dxa"/>
              <w:left w:w="57" w:type="dxa"/>
              <w:bottom w:w="28" w:type="dxa"/>
              <w:right w:w="57" w:type="dxa"/>
            </w:tcMar>
            <w:vAlign w:val="center"/>
          </w:tcPr>
          <w:p w14:paraId="424B13B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057341D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09EA136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31A4AA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59576E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507526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541CDC6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55855A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5EE5ED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70A48E9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1F3381D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6C829E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2ED993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150AC03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3B80A5D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44AFEE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19D7F57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　　　　人。</w:t>
            </w:r>
          </w:p>
          <w:p w14:paraId="2928B0A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542582C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162AF1A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7BA9F3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1AC262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067BEF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263C403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08472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6AD2B0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2DBB5A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77ED65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18BF8D1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2AB1951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236F1A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676A4998">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6355FA25">
            <w:pPr>
              <w:widowControl/>
              <w:spacing w:line="260" w:lineRule="exact"/>
              <w:rPr>
                <w:rFonts w:eastAsia="仿宋_GB2312"/>
                <w:snapToGrid w:val="0"/>
                <w:kern w:val="0"/>
                <w:sz w:val="20"/>
                <w:szCs w:val="20"/>
              </w:rPr>
            </w:pPr>
          </w:p>
        </w:tc>
      </w:tr>
      <w:tr w14:paraId="19FC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1A40048C">
            <w:pPr>
              <w:widowControl/>
              <w:spacing w:line="260" w:lineRule="exact"/>
              <w:jc w:val="center"/>
              <w:rPr>
                <w:rFonts w:eastAsia="仿宋_GB2312"/>
                <w:snapToGrid w:val="0"/>
                <w:kern w:val="0"/>
                <w:sz w:val="20"/>
                <w:szCs w:val="20"/>
              </w:rPr>
            </w:pPr>
            <w:r>
              <w:rPr>
                <w:rFonts w:eastAsia="仿宋_GB2312"/>
                <w:snapToGrid w:val="0"/>
                <w:kern w:val="0"/>
                <w:sz w:val="20"/>
                <w:szCs w:val="20"/>
              </w:rPr>
              <w:t>31-2</w:t>
            </w:r>
          </w:p>
        </w:tc>
        <w:tc>
          <w:tcPr>
            <w:tcW w:w="458" w:type="dxa"/>
            <w:tcMar>
              <w:top w:w="28" w:type="dxa"/>
              <w:left w:w="57" w:type="dxa"/>
              <w:bottom w:w="28" w:type="dxa"/>
              <w:right w:w="57" w:type="dxa"/>
            </w:tcMar>
            <w:vAlign w:val="center"/>
          </w:tcPr>
          <w:p w14:paraId="6D6A9CC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291320E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2CA37A35">
            <w:pPr>
              <w:widowControl/>
              <w:spacing w:line="260" w:lineRule="exact"/>
              <w:rPr>
                <w:rFonts w:eastAsia="仿宋_GB2312"/>
                <w:snapToGrid w:val="0"/>
                <w:kern w:val="0"/>
                <w:sz w:val="20"/>
                <w:szCs w:val="20"/>
              </w:rPr>
            </w:pPr>
            <w:r>
              <w:rPr>
                <w:rFonts w:hint="eastAsia" w:eastAsia="仿宋_GB2312"/>
                <w:snapToGrid w:val="0"/>
                <w:kern w:val="0"/>
                <w:sz w:val="20"/>
                <w:szCs w:val="20"/>
              </w:rPr>
              <w:t>提交虚假备案材料取得《中医诊所备案证》的处罚</w:t>
            </w:r>
          </w:p>
        </w:tc>
        <w:tc>
          <w:tcPr>
            <w:tcW w:w="508" w:type="dxa"/>
            <w:tcMar>
              <w:top w:w="28" w:type="dxa"/>
              <w:left w:w="57" w:type="dxa"/>
              <w:bottom w:w="28" w:type="dxa"/>
              <w:right w:w="57" w:type="dxa"/>
            </w:tcMar>
            <w:vAlign w:val="center"/>
          </w:tcPr>
          <w:p w14:paraId="26F30CA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BD165CD">
            <w:pPr>
              <w:widowControl/>
              <w:spacing w:line="260" w:lineRule="exact"/>
              <w:rPr>
                <w:rFonts w:eastAsia="仿宋_GB2312"/>
                <w:snapToGrid w:val="0"/>
                <w:kern w:val="0"/>
                <w:sz w:val="20"/>
                <w:szCs w:val="20"/>
              </w:rPr>
            </w:pPr>
            <w:r>
              <w:rPr>
                <w:rFonts w:hint="eastAsia" w:eastAsia="仿宋_GB2312"/>
                <w:snapToGrid w:val="0"/>
                <w:kern w:val="0"/>
                <w:sz w:val="20"/>
                <w:szCs w:val="20"/>
              </w:rPr>
              <w:t>法制监督与职业健康科（行政审批办公室）、中医药监督科、</w:t>
            </w:r>
          </w:p>
        </w:tc>
        <w:tc>
          <w:tcPr>
            <w:tcW w:w="2268" w:type="dxa"/>
            <w:tcMar>
              <w:top w:w="28" w:type="dxa"/>
              <w:left w:w="57" w:type="dxa"/>
              <w:bottom w:w="28" w:type="dxa"/>
              <w:right w:w="57" w:type="dxa"/>
            </w:tcMar>
            <w:vAlign w:val="center"/>
          </w:tcPr>
          <w:p w14:paraId="19ED80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【法律】《中华人民共和国中医药法》（</w:t>
            </w:r>
            <w:r>
              <w:rPr>
                <w:rFonts w:eastAsia="仿宋_GB2312"/>
                <w:snapToGrid w:val="0"/>
                <w:kern w:val="0"/>
                <w:sz w:val="20"/>
                <w:szCs w:val="20"/>
              </w:rPr>
              <w:t>2016</w:t>
            </w:r>
          </w:p>
          <w:p w14:paraId="313DABA4">
            <w:pPr>
              <w:widowControl/>
              <w:spacing w:line="260" w:lineRule="exact"/>
              <w:rPr>
                <w:rFonts w:eastAsia="仿宋_GB2312"/>
                <w:snapToGrid w:val="0"/>
                <w:kern w:val="0"/>
                <w:sz w:val="20"/>
                <w:szCs w:val="20"/>
              </w:rPr>
            </w:pP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日主席令第</w:t>
            </w:r>
            <w:r>
              <w:rPr>
                <w:rFonts w:eastAsia="仿宋_GB2312"/>
                <w:snapToGrid w:val="0"/>
                <w:kern w:val="0"/>
                <w:sz w:val="20"/>
                <w:szCs w:val="20"/>
              </w:rPr>
              <w:t>59</w:t>
            </w:r>
            <w:r>
              <w:rPr>
                <w:rFonts w:hint="eastAsia" w:eastAsia="仿宋_GB2312"/>
                <w:snapToGrid w:val="0"/>
                <w:kern w:val="0"/>
                <w:sz w:val="20"/>
                <w:szCs w:val="20"/>
              </w:rPr>
              <w:t>号公布，</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p>
          <w:p w14:paraId="254FE9F9">
            <w:pPr>
              <w:widowControl/>
              <w:spacing w:line="260" w:lineRule="exact"/>
              <w:rPr>
                <w:rFonts w:eastAsia="仿宋_GB2312"/>
                <w:snapToGrid w:val="0"/>
                <w:kern w:val="0"/>
                <w:sz w:val="20"/>
                <w:szCs w:val="20"/>
              </w:rPr>
            </w:pPr>
            <w:r>
              <w:rPr>
                <w:rFonts w:hint="eastAsia" w:eastAsia="仿宋_GB2312"/>
                <w:snapToGrid w:val="0"/>
                <w:kern w:val="0"/>
                <w:sz w:val="20"/>
                <w:szCs w:val="20"/>
              </w:rPr>
              <w:t>第十四条第一款</w:t>
            </w:r>
            <w:r>
              <w:rPr>
                <w:rFonts w:eastAsia="仿宋_GB2312"/>
                <w:snapToGrid w:val="0"/>
                <w:kern w:val="0"/>
                <w:sz w:val="20"/>
                <w:szCs w:val="20"/>
              </w:rPr>
              <w:t xml:space="preserve"> </w:t>
            </w:r>
            <w:r>
              <w:rPr>
                <w:rFonts w:hint="eastAsia" w:eastAsia="仿宋_GB2312"/>
                <w:snapToGrid w:val="0"/>
                <w:kern w:val="0"/>
                <w:sz w:val="20"/>
                <w:szCs w:val="20"/>
              </w:rPr>
              <w:t>举办中医医疗机构应当按照国家有关医疗机构管理的规定办理审批手续，并遵守医疗机构管理的有关规定。</w:t>
            </w:r>
          </w:p>
          <w:p w14:paraId="4818F301">
            <w:pPr>
              <w:widowControl/>
              <w:spacing w:line="260" w:lineRule="exact"/>
              <w:rPr>
                <w:rFonts w:eastAsia="仿宋_GB2312"/>
                <w:snapToGrid w:val="0"/>
                <w:kern w:val="0"/>
                <w:sz w:val="20"/>
                <w:szCs w:val="20"/>
              </w:rPr>
            </w:pPr>
            <w:r>
              <w:rPr>
                <w:rFonts w:hint="eastAsia" w:eastAsia="仿宋_GB2312"/>
                <w:snapToGrid w:val="0"/>
                <w:kern w:val="0"/>
                <w:sz w:val="20"/>
                <w:szCs w:val="20"/>
              </w:rPr>
              <w:t>第五十六条第一款</w:t>
            </w:r>
            <w:r>
              <w:rPr>
                <w:rFonts w:eastAsia="仿宋_GB2312"/>
                <w:snapToGrid w:val="0"/>
                <w:kern w:val="0"/>
                <w:sz w:val="20"/>
                <w:szCs w:val="20"/>
              </w:rPr>
              <w:t xml:space="preserve"> </w:t>
            </w:r>
            <w:r>
              <w:rPr>
                <w:rFonts w:hint="eastAsia" w:eastAsia="仿宋_GB2312"/>
                <w:snapToGrid w:val="0"/>
                <w:kern w:val="0"/>
                <w:sz w:val="20"/>
                <w:szCs w:val="20"/>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14:paraId="5489221D">
            <w:pPr>
              <w:widowControl/>
              <w:spacing w:line="260" w:lineRule="exact"/>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部门规章《中医诊所备案管理暂行办法》（原卫生计生委令第</w:t>
            </w:r>
            <w:r>
              <w:rPr>
                <w:rFonts w:eastAsia="仿宋_GB2312"/>
                <w:snapToGrid w:val="0"/>
                <w:kern w:val="0"/>
                <w:sz w:val="20"/>
                <w:szCs w:val="20"/>
              </w:rPr>
              <w:t>14</w:t>
            </w:r>
            <w:r>
              <w:rPr>
                <w:rFonts w:hint="eastAsia" w:eastAsia="仿宋_GB2312"/>
                <w:snapToGrid w:val="0"/>
                <w:kern w:val="0"/>
                <w:sz w:val="20"/>
                <w:szCs w:val="20"/>
              </w:rPr>
              <w:t>号）第七条</w:t>
            </w:r>
            <w:r>
              <w:rPr>
                <w:rFonts w:eastAsia="仿宋_GB2312"/>
                <w:snapToGrid w:val="0"/>
                <w:kern w:val="0"/>
                <w:sz w:val="20"/>
                <w:szCs w:val="20"/>
              </w:rPr>
              <w:t xml:space="preserve"> </w:t>
            </w:r>
            <w:r>
              <w:rPr>
                <w:rFonts w:hint="eastAsia" w:eastAsia="仿宋_GB2312"/>
                <w:snapToGrid w:val="0"/>
                <w:kern w:val="0"/>
                <w:sz w:val="20"/>
                <w:szCs w:val="20"/>
              </w:rPr>
              <w:t>备案人应当如实提供有关材料和反映真实情况，并对其备案材料实质内容的真实性负责。</w:t>
            </w:r>
          </w:p>
          <w:p w14:paraId="74F6E15C">
            <w:pPr>
              <w:widowControl/>
              <w:spacing w:line="260" w:lineRule="exact"/>
              <w:rPr>
                <w:rFonts w:eastAsia="仿宋_GB2312"/>
                <w:snapToGrid w:val="0"/>
                <w:kern w:val="0"/>
                <w:sz w:val="20"/>
                <w:szCs w:val="20"/>
              </w:rPr>
            </w:pPr>
            <w:r>
              <w:rPr>
                <w:rFonts w:hint="eastAsia" w:eastAsia="仿宋_GB2312"/>
                <w:snapToGrid w:val="0"/>
                <w:kern w:val="0"/>
                <w:sz w:val="20"/>
                <w:szCs w:val="20"/>
              </w:rPr>
              <w:t>第二十一条</w:t>
            </w:r>
            <w:r>
              <w:rPr>
                <w:rFonts w:eastAsia="仿宋_GB2312"/>
                <w:snapToGrid w:val="0"/>
                <w:kern w:val="0"/>
                <w:sz w:val="20"/>
                <w:szCs w:val="20"/>
              </w:rPr>
              <w:t xml:space="preserve"> </w:t>
            </w:r>
            <w:r>
              <w:rPr>
                <w:rFonts w:hint="eastAsia" w:eastAsia="仿宋_GB2312"/>
                <w:snapToGrid w:val="0"/>
                <w:kern w:val="0"/>
                <w:sz w:val="20"/>
                <w:szCs w:val="20"/>
              </w:rPr>
              <w:t>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r>
              <w:rPr>
                <w:rFonts w:eastAsia="仿宋_GB2312"/>
                <w:snapToGrid w:val="0"/>
                <w:kern w:val="0"/>
                <w:sz w:val="20"/>
                <w:szCs w:val="20"/>
              </w:rPr>
              <w:br w:type="textWrapping"/>
            </w:r>
          </w:p>
        </w:tc>
        <w:tc>
          <w:tcPr>
            <w:tcW w:w="1439" w:type="dxa"/>
            <w:tcMar>
              <w:top w:w="28" w:type="dxa"/>
              <w:left w:w="57" w:type="dxa"/>
              <w:bottom w:w="28" w:type="dxa"/>
              <w:right w:w="57" w:type="dxa"/>
            </w:tcMar>
            <w:vAlign w:val="center"/>
          </w:tcPr>
          <w:p w14:paraId="483726B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659F16E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1E3833E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05894DE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141535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4B9E0A5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3F37E9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51F88A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36FDF6D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126F03C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217BB76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3FAAD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24FC8B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423134D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54B235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3736658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1110104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　　　　人。</w:t>
            </w:r>
          </w:p>
          <w:p w14:paraId="3BFFD8E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691C26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129ED5D8">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4F08AD4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14545AD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12EC856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4B83CB8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8116D0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079DA2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25AFF3A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50C5E5E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15975FB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190288F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49F9BA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4B604974">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56833E07">
            <w:pPr>
              <w:widowControl/>
              <w:spacing w:line="260" w:lineRule="exact"/>
              <w:rPr>
                <w:rFonts w:eastAsia="仿宋_GB2312"/>
                <w:snapToGrid w:val="0"/>
                <w:kern w:val="0"/>
                <w:sz w:val="20"/>
                <w:szCs w:val="20"/>
              </w:rPr>
            </w:pPr>
          </w:p>
        </w:tc>
      </w:tr>
      <w:tr w14:paraId="6190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6F75A1AB">
            <w:pPr>
              <w:widowControl/>
              <w:spacing w:line="260" w:lineRule="exact"/>
              <w:jc w:val="center"/>
              <w:rPr>
                <w:rFonts w:eastAsia="仿宋_GB2312"/>
                <w:snapToGrid w:val="0"/>
                <w:kern w:val="0"/>
                <w:sz w:val="20"/>
                <w:szCs w:val="20"/>
              </w:rPr>
            </w:pPr>
            <w:r>
              <w:rPr>
                <w:rFonts w:eastAsia="仿宋_GB2312"/>
                <w:snapToGrid w:val="0"/>
                <w:kern w:val="0"/>
                <w:sz w:val="20"/>
                <w:szCs w:val="20"/>
              </w:rPr>
              <w:t>31-3</w:t>
            </w:r>
          </w:p>
        </w:tc>
        <w:tc>
          <w:tcPr>
            <w:tcW w:w="458" w:type="dxa"/>
            <w:tcMar>
              <w:top w:w="28" w:type="dxa"/>
              <w:left w:w="57" w:type="dxa"/>
              <w:bottom w:w="28" w:type="dxa"/>
              <w:right w:w="57" w:type="dxa"/>
            </w:tcMar>
            <w:vAlign w:val="center"/>
          </w:tcPr>
          <w:p w14:paraId="43826F04">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3551352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42EB884F">
            <w:pPr>
              <w:widowControl/>
              <w:spacing w:line="260" w:lineRule="exact"/>
              <w:rPr>
                <w:rFonts w:eastAsia="仿宋_GB2312"/>
                <w:snapToGrid w:val="0"/>
                <w:kern w:val="0"/>
                <w:sz w:val="20"/>
                <w:szCs w:val="20"/>
              </w:rPr>
            </w:pPr>
            <w:r>
              <w:rPr>
                <w:rFonts w:hint="eastAsia" w:eastAsia="仿宋_GB2312"/>
                <w:snapToGrid w:val="0"/>
                <w:kern w:val="0"/>
                <w:sz w:val="20"/>
                <w:szCs w:val="20"/>
              </w:rPr>
              <w:t>中医诊所备案事项发生变动未进行备案的处罚</w:t>
            </w:r>
          </w:p>
        </w:tc>
        <w:tc>
          <w:tcPr>
            <w:tcW w:w="508" w:type="dxa"/>
            <w:tcMar>
              <w:top w:w="28" w:type="dxa"/>
              <w:left w:w="57" w:type="dxa"/>
              <w:bottom w:w="28" w:type="dxa"/>
              <w:right w:w="57" w:type="dxa"/>
            </w:tcMar>
            <w:vAlign w:val="center"/>
          </w:tcPr>
          <w:p w14:paraId="2E6DFE6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1BA21E9">
            <w:pPr>
              <w:widowControl/>
              <w:spacing w:line="260" w:lineRule="exact"/>
              <w:rPr>
                <w:rFonts w:eastAsia="仿宋_GB2312"/>
                <w:snapToGrid w:val="0"/>
                <w:kern w:val="0"/>
                <w:sz w:val="20"/>
                <w:szCs w:val="20"/>
              </w:rPr>
            </w:pPr>
            <w:r>
              <w:rPr>
                <w:rFonts w:hint="eastAsia" w:eastAsia="仿宋_GB2312"/>
                <w:snapToGrid w:val="0"/>
                <w:kern w:val="0"/>
                <w:sz w:val="20"/>
                <w:szCs w:val="20"/>
              </w:rPr>
              <w:t>法制监督与职业健康科（行政审批办公室）、中医药监督科、</w:t>
            </w:r>
          </w:p>
        </w:tc>
        <w:tc>
          <w:tcPr>
            <w:tcW w:w="2268" w:type="dxa"/>
            <w:tcMar>
              <w:top w:w="28" w:type="dxa"/>
              <w:left w:w="57" w:type="dxa"/>
              <w:bottom w:w="28" w:type="dxa"/>
              <w:right w:w="57" w:type="dxa"/>
            </w:tcMar>
            <w:vAlign w:val="center"/>
          </w:tcPr>
          <w:p w14:paraId="22ABD10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【部门规章】《中医诊所备案管理暂行办法》（原卫生计生委令第</w:t>
            </w:r>
            <w:r>
              <w:rPr>
                <w:rFonts w:eastAsia="仿宋_GB2312"/>
                <w:snapToGrid w:val="0"/>
                <w:kern w:val="0"/>
                <w:sz w:val="20"/>
                <w:szCs w:val="20"/>
              </w:rPr>
              <w:t>14</w:t>
            </w:r>
            <w:r>
              <w:rPr>
                <w:rFonts w:hint="eastAsia" w:eastAsia="仿宋_GB2312"/>
                <w:snapToGrid w:val="0"/>
                <w:kern w:val="0"/>
                <w:sz w:val="20"/>
                <w:szCs w:val="20"/>
              </w:rPr>
              <w:t>号）第十条</w:t>
            </w:r>
            <w:r>
              <w:rPr>
                <w:rFonts w:eastAsia="仿宋_GB2312"/>
                <w:snapToGrid w:val="0"/>
                <w:kern w:val="0"/>
                <w:sz w:val="20"/>
                <w:szCs w:val="20"/>
              </w:rPr>
              <w:t xml:space="preserve"> </w:t>
            </w:r>
            <w:r>
              <w:rPr>
                <w:rFonts w:hint="eastAsia" w:eastAsia="仿宋_GB2312"/>
                <w:snapToGrid w:val="0"/>
                <w:kern w:val="0"/>
                <w:sz w:val="20"/>
                <w:szCs w:val="20"/>
              </w:rPr>
              <w:t>中医诊所的人员、名称、地址等实际设置应当与《中医诊所备案证》记载事项相一致。</w:t>
            </w:r>
            <w:r>
              <w:rPr>
                <w:rFonts w:eastAsia="仿宋_GB2312"/>
                <w:snapToGrid w:val="0"/>
                <w:kern w:val="0"/>
                <w:sz w:val="20"/>
                <w:szCs w:val="20"/>
              </w:rPr>
              <w:br w:type="textWrapping"/>
            </w:r>
            <w:r>
              <w:rPr>
                <w:rFonts w:hint="eastAsia" w:eastAsia="仿宋_GB2312"/>
                <w:snapToGrid w:val="0"/>
                <w:kern w:val="0"/>
                <w:sz w:val="20"/>
                <w:szCs w:val="20"/>
              </w:rPr>
              <w:t>中医诊所名称、场所、主要负责人、诊疗科目、技术等备案事项发生变动的，应当及时到原备案机关对变动事项进行备案。</w:t>
            </w:r>
          </w:p>
          <w:p w14:paraId="766FC52F">
            <w:pPr>
              <w:widowControl/>
              <w:spacing w:line="260" w:lineRule="exact"/>
              <w:rPr>
                <w:rFonts w:eastAsia="仿宋_GB2312"/>
                <w:snapToGrid w:val="0"/>
                <w:kern w:val="0"/>
                <w:sz w:val="20"/>
                <w:szCs w:val="20"/>
              </w:rPr>
            </w:pPr>
            <w:r>
              <w:rPr>
                <w:rFonts w:hint="eastAsia" w:eastAsia="仿宋_GB2312"/>
                <w:snapToGrid w:val="0"/>
                <w:kern w:val="0"/>
                <w:sz w:val="20"/>
                <w:szCs w:val="20"/>
              </w:rPr>
              <w:t>第二十二条</w:t>
            </w:r>
            <w:r>
              <w:rPr>
                <w:rFonts w:eastAsia="仿宋_GB2312"/>
                <w:snapToGrid w:val="0"/>
                <w:kern w:val="0"/>
                <w:sz w:val="20"/>
                <w:szCs w:val="20"/>
              </w:rPr>
              <w:t xml:space="preserve"> </w:t>
            </w:r>
            <w:r>
              <w:rPr>
                <w:rFonts w:hint="eastAsia" w:eastAsia="仿宋_GB2312"/>
                <w:snapToGrid w:val="0"/>
                <w:kern w:val="0"/>
                <w:sz w:val="20"/>
                <w:szCs w:val="20"/>
              </w:rPr>
              <w:t>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tc>
        <w:tc>
          <w:tcPr>
            <w:tcW w:w="1439" w:type="dxa"/>
            <w:tcMar>
              <w:top w:w="28" w:type="dxa"/>
              <w:left w:w="57" w:type="dxa"/>
              <w:bottom w:w="28" w:type="dxa"/>
              <w:right w:w="57" w:type="dxa"/>
            </w:tcMar>
            <w:vAlign w:val="center"/>
          </w:tcPr>
          <w:p w14:paraId="224B490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2B0A55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61B2E7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3D390E5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325618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5A3FD68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3B7744A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4AC9F1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5B1646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0D87DD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619B431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C032DF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07CC3B8B">
            <w:pPr>
              <w:widowControl/>
              <w:spacing w:line="260" w:lineRule="exact"/>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4FB625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426B6E5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6DBDED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49453F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　　　　人。</w:t>
            </w:r>
          </w:p>
          <w:p w14:paraId="7A1563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13F17F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3E21DEA8">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634FE4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6E688D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1EE5837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694F423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0C204A5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02B645B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2E0C62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175CB5B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71470984">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3F90017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06FBB6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0B6B3F46">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08F1EF27">
            <w:pPr>
              <w:widowControl/>
              <w:spacing w:line="260" w:lineRule="exact"/>
              <w:rPr>
                <w:rFonts w:eastAsia="仿宋_GB2312"/>
                <w:snapToGrid w:val="0"/>
                <w:kern w:val="0"/>
                <w:sz w:val="20"/>
                <w:szCs w:val="20"/>
              </w:rPr>
            </w:pPr>
          </w:p>
        </w:tc>
      </w:tr>
      <w:tr w14:paraId="667F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5000073E">
            <w:pPr>
              <w:widowControl/>
              <w:spacing w:line="260" w:lineRule="exact"/>
              <w:jc w:val="center"/>
              <w:rPr>
                <w:rFonts w:eastAsia="仿宋_GB2312"/>
                <w:snapToGrid w:val="0"/>
                <w:kern w:val="0"/>
                <w:sz w:val="20"/>
                <w:szCs w:val="20"/>
              </w:rPr>
            </w:pPr>
            <w:r>
              <w:rPr>
                <w:rFonts w:eastAsia="仿宋_GB2312"/>
                <w:snapToGrid w:val="0"/>
                <w:kern w:val="0"/>
                <w:sz w:val="20"/>
                <w:szCs w:val="20"/>
              </w:rPr>
              <w:t>31-4</w:t>
            </w:r>
          </w:p>
        </w:tc>
        <w:tc>
          <w:tcPr>
            <w:tcW w:w="458" w:type="dxa"/>
            <w:tcMar>
              <w:top w:w="28" w:type="dxa"/>
              <w:left w:w="57" w:type="dxa"/>
              <w:bottom w:w="28" w:type="dxa"/>
              <w:right w:w="57" w:type="dxa"/>
            </w:tcMar>
            <w:vAlign w:val="center"/>
          </w:tcPr>
          <w:p w14:paraId="74316DC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4BF1099C">
            <w:pPr>
              <w:widowControl/>
              <w:spacing w:line="260" w:lineRule="exact"/>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66BACFDA">
            <w:pPr>
              <w:widowControl/>
              <w:spacing w:line="260" w:lineRule="exact"/>
              <w:rPr>
                <w:rFonts w:eastAsia="仿宋_GB2312"/>
                <w:snapToGrid w:val="0"/>
                <w:kern w:val="0"/>
                <w:sz w:val="20"/>
                <w:szCs w:val="20"/>
              </w:rPr>
            </w:pPr>
            <w:r>
              <w:rPr>
                <w:rFonts w:hint="eastAsia" w:eastAsia="仿宋_GB2312"/>
                <w:snapToGrid w:val="0"/>
                <w:kern w:val="0"/>
                <w:sz w:val="20"/>
                <w:szCs w:val="20"/>
              </w:rPr>
              <w:t>未经许可擅自开展人类辅助生殖技术服务的处罚</w:t>
            </w:r>
          </w:p>
        </w:tc>
        <w:tc>
          <w:tcPr>
            <w:tcW w:w="508" w:type="dxa"/>
            <w:tcMar>
              <w:top w:w="28" w:type="dxa"/>
              <w:left w:w="57" w:type="dxa"/>
              <w:bottom w:w="28" w:type="dxa"/>
              <w:right w:w="57" w:type="dxa"/>
            </w:tcMar>
            <w:vAlign w:val="center"/>
          </w:tcPr>
          <w:p w14:paraId="3680E01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B49E42C">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2E204C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【部门规章】《人类精子库管理办法》（</w:t>
            </w:r>
            <w:r>
              <w:rPr>
                <w:rFonts w:eastAsia="仿宋_GB2312"/>
                <w:snapToGrid w:val="0"/>
                <w:kern w:val="0"/>
                <w:sz w:val="20"/>
                <w:szCs w:val="20"/>
              </w:rPr>
              <w:t>2001</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20</w:t>
            </w:r>
            <w:r>
              <w:rPr>
                <w:rFonts w:hint="eastAsia" w:eastAsia="仿宋_GB2312"/>
                <w:snapToGrid w:val="0"/>
                <w:kern w:val="0"/>
                <w:sz w:val="20"/>
                <w:szCs w:val="20"/>
              </w:rPr>
              <w:t>日卫生部令第</w:t>
            </w:r>
            <w:r>
              <w:rPr>
                <w:rFonts w:eastAsia="仿宋_GB2312"/>
                <w:snapToGrid w:val="0"/>
                <w:kern w:val="0"/>
                <w:sz w:val="20"/>
                <w:szCs w:val="20"/>
              </w:rPr>
              <w:t xml:space="preserve">15 </w:t>
            </w:r>
            <w:r>
              <w:rPr>
                <w:rFonts w:hint="eastAsia" w:eastAsia="仿宋_GB2312"/>
                <w:snapToGrid w:val="0"/>
                <w:kern w:val="0"/>
                <w:sz w:val="20"/>
                <w:szCs w:val="20"/>
              </w:rPr>
              <w:t>号发布，</w:t>
            </w:r>
            <w:r>
              <w:rPr>
                <w:rFonts w:eastAsia="仿宋_GB2312"/>
                <w:snapToGrid w:val="0"/>
                <w:kern w:val="0"/>
                <w:sz w:val="20"/>
                <w:szCs w:val="20"/>
              </w:rPr>
              <w:t>2001</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日施行）第二十三条</w:t>
            </w:r>
            <w:r>
              <w:rPr>
                <w:rFonts w:eastAsia="仿宋_GB2312"/>
                <w:snapToGrid w:val="0"/>
                <w:kern w:val="0"/>
                <w:sz w:val="20"/>
                <w:szCs w:val="20"/>
              </w:rPr>
              <w:t xml:space="preserve">  </w:t>
            </w:r>
            <w:r>
              <w:rPr>
                <w:rFonts w:hint="eastAsia" w:eastAsia="仿宋_GB2312"/>
                <w:snapToGrid w:val="0"/>
                <w:kern w:val="0"/>
                <w:sz w:val="20"/>
                <w:szCs w:val="20"/>
              </w:rPr>
              <w:t>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p w14:paraId="15D65D9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【行政法规】《医疗机构管理条例》（</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日国务院令第</w:t>
            </w:r>
            <w:r>
              <w:rPr>
                <w:rFonts w:eastAsia="仿宋_GB2312"/>
                <w:snapToGrid w:val="0"/>
                <w:kern w:val="0"/>
                <w:sz w:val="20"/>
                <w:szCs w:val="20"/>
              </w:rPr>
              <w:t>149</w:t>
            </w:r>
            <w:r>
              <w:rPr>
                <w:rFonts w:hint="eastAsia" w:eastAsia="仿宋_GB2312"/>
                <w:snapToGrid w:val="0"/>
                <w:kern w:val="0"/>
                <w:sz w:val="20"/>
                <w:szCs w:val="20"/>
              </w:rPr>
              <w:t>号发布，自</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号修改施行）第四十四条　违反本条例第二十四条规定，未取得《医疗机构执业许可证》擅自执业的，由县级以上人民政府卫生行政部门责令其停止执业活动，没收非法所得和药品、器械，并可以根据情节处以</w:t>
            </w:r>
            <w:r>
              <w:rPr>
                <w:rFonts w:eastAsia="仿宋_GB2312"/>
                <w:snapToGrid w:val="0"/>
                <w:kern w:val="0"/>
                <w:sz w:val="20"/>
                <w:szCs w:val="20"/>
              </w:rPr>
              <w:t>1</w:t>
            </w:r>
            <w:r>
              <w:rPr>
                <w:rFonts w:hint="eastAsia" w:eastAsia="仿宋_GB2312"/>
                <w:snapToGrid w:val="0"/>
                <w:kern w:val="0"/>
                <w:sz w:val="20"/>
                <w:szCs w:val="20"/>
              </w:rPr>
              <w:t>万元以下的罚款。</w:t>
            </w:r>
          </w:p>
          <w:p w14:paraId="42BA5577">
            <w:pPr>
              <w:widowControl/>
              <w:spacing w:line="260" w:lineRule="exact"/>
              <w:rPr>
                <w:rFonts w:eastAsia="仿宋_GB2312"/>
                <w:snapToGrid w:val="0"/>
                <w:kern w:val="0"/>
                <w:sz w:val="20"/>
                <w:szCs w:val="20"/>
              </w:rPr>
            </w:pPr>
            <w:r>
              <w:rPr>
                <w:rFonts w:hint="eastAsia" w:eastAsia="仿宋_GB2312"/>
                <w:snapToGrid w:val="0"/>
                <w:kern w:val="0"/>
                <w:sz w:val="20"/>
                <w:szCs w:val="20"/>
              </w:rPr>
              <w:t>第二十四条　任何单位或者个人，未取得《医疗机构执业许可证》，不得开展诊疗活动。</w:t>
            </w:r>
          </w:p>
          <w:p w14:paraId="2412475C">
            <w:pPr>
              <w:widowControl/>
              <w:spacing w:line="260" w:lineRule="exact"/>
              <w:rPr>
                <w:rFonts w:eastAsia="仿宋_GB2312"/>
                <w:snapToGrid w:val="0"/>
                <w:kern w:val="0"/>
                <w:sz w:val="20"/>
                <w:szCs w:val="20"/>
              </w:rPr>
            </w:pPr>
            <w:r>
              <w:rPr>
                <w:rFonts w:hint="eastAsia" w:eastAsia="仿宋_GB2312"/>
                <w:snapToGrid w:val="0"/>
                <w:kern w:val="0"/>
                <w:sz w:val="20"/>
                <w:szCs w:val="20"/>
              </w:rPr>
              <w:t>第四十七条</w:t>
            </w:r>
            <w:r>
              <w:rPr>
                <w:rFonts w:eastAsia="仿宋_GB2312"/>
                <w:snapToGrid w:val="0"/>
                <w:kern w:val="0"/>
                <w:sz w:val="20"/>
                <w:szCs w:val="20"/>
              </w:rPr>
              <w:t xml:space="preserve"> </w:t>
            </w:r>
            <w:r>
              <w:rPr>
                <w:rFonts w:hint="eastAsia" w:eastAsia="仿宋_GB2312"/>
                <w:snapToGrid w:val="0"/>
                <w:kern w:val="0"/>
                <w:sz w:val="20"/>
                <w:szCs w:val="20"/>
              </w:rPr>
              <w:t>违反本条例第二十七条规定，诊疗活动超出登记范围的，由县级以上人民政府卫生行政部门予以警告、责令其改正，并可以根据情节处以</w:t>
            </w:r>
            <w:r>
              <w:rPr>
                <w:rFonts w:eastAsia="仿宋_GB2312"/>
                <w:snapToGrid w:val="0"/>
                <w:kern w:val="0"/>
                <w:sz w:val="20"/>
                <w:szCs w:val="20"/>
              </w:rPr>
              <w:t>3000</w:t>
            </w:r>
            <w:r>
              <w:rPr>
                <w:rFonts w:hint="eastAsia" w:eastAsia="仿宋_GB2312"/>
                <w:snapToGrid w:val="0"/>
                <w:kern w:val="0"/>
                <w:sz w:val="20"/>
                <w:szCs w:val="20"/>
              </w:rPr>
              <w:t>元以下的罚款；情节严重的，吊销其《医疗机构执业许可证》。</w:t>
            </w:r>
          </w:p>
          <w:p w14:paraId="75BB7AC6">
            <w:pPr>
              <w:widowControl/>
              <w:spacing w:line="260" w:lineRule="exact"/>
              <w:rPr>
                <w:rFonts w:eastAsia="仿宋_GB2312"/>
                <w:snapToGrid w:val="0"/>
                <w:kern w:val="0"/>
                <w:sz w:val="20"/>
                <w:szCs w:val="20"/>
              </w:rPr>
            </w:pPr>
            <w:r>
              <w:rPr>
                <w:rFonts w:hint="eastAsia" w:eastAsia="仿宋_GB2312"/>
                <w:snapToGrid w:val="0"/>
                <w:kern w:val="0"/>
                <w:sz w:val="20"/>
                <w:szCs w:val="20"/>
              </w:rPr>
              <w:t>第二十七条　医疗机构必须按照核准登记的诊疗科目开展诊疗活动。</w:t>
            </w:r>
          </w:p>
          <w:p w14:paraId="4A0D43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【部门规章】《医疗机构管理条例实施细则》（</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日卫生部令第</w:t>
            </w:r>
            <w:r>
              <w:rPr>
                <w:rFonts w:eastAsia="仿宋_GB2312"/>
                <w:snapToGrid w:val="0"/>
                <w:kern w:val="0"/>
                <w:sz w:val="20"/>
                <w:szCs w:val="20"/>
              </w:rPr>
              <w:t>35</w:t>
            </w:r>
            <w:r>
              <w:rPr>
                <w:rFonts w:hint="eastAsia" w:eastAsia="仿宋_GB2312"/>
                <w:snapToGrid w:val="0"/>
                <w:kern w:val="0"/>
                <w:sz w:val="20"/>
                <w:szCs w:val="20"/>
              </w:rPr>
              <w:t>号公布，</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2006</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日卫医发〔</w:t>
            </w:r>
            <w:r>
              <w:rPr>
                <w:rFonts w:eastAsia="仿宋_GB2312"/>
                <w:snapToGrid w:val="0"/>
                <w:kern w:val="0"/>
                <w:sz w:val="20"/>
                <w:szCs w:val="20"/>
              </w:rPr>
              <w:t>2006</w:t>
            </w:r>
            <w:r>
              <w:rPr>
                <w:rFonts w:hint="eastAsia" w:eastAsia="仿宋_GB2312"/>
                <w:snapToGrid w:val="0"/>
                <w:kern w:val="0"/>
                <w:sz w:val="20"/>
                <w:szCs w:val="20"/>
              </w:rPr>
              <w:t>〕</w:t>
            </w:r>
            <w:r>
              <w:rPr>
                <w:rFonts w:eastAsia="仿宋_GB2312"/>
                <w:snapToGrid w:val="0"/>
                <w:kern w:val="0"/>
                <w:sz w:val="20"/>
                <w:szCs w:val="20"/>
              </w:rPr>
              <w:t>432</w:t>
            </w:r>
            <w:r>
              <w:rPr>
                <w:rFonts w:hint="eastAsia" w:eastAsia="仿宋_GB2312"/>
                <w:snapToGrid w:val="0"/>
                <w:kern w:val="0"/>
                <w:sz w:val="20"/>
                <w:szCs w:val="20"/>
              </w:rPr>
              <w:t>号修订施行，</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21</w:t>
            </w:r>
            <w:r>
              <w:rPr>
                <w:rFonts w:hint="eastAsia" w:eastAsia="仿宋_GB2312"/>
                <w:snapToGrid w:val="0"/>
                <w:kern w:val="0"/>
                <w:sz w:val="20"/>
                <w:szCs w:val="20"/>
              </w:rPr>
              <w:t>日卫生计生委令第</w:t>
            </w:r>
            <w:r>
              <w:rPr>
                <w:rFonts w:eastAsia="仿宋_GB2312"/>
                <w:snapToGrid w:val="0"/>
                <w:kern w:val="0"/>
                <w:sz w:val="20"/>
                <w:szCs w:val="20"/>
              </w:rPr>
              <w:t>12</w:t>
            </w:r>
            <w:r>
              <w:rPr>
                <w:rFonts w:hint="eastAsia" w:eastAsia="仿宋_GB2312"/>
                <w:snapToGrid w:val="0"/>
                <w:kern w:val="0"/>
                <w:sz w:val="20"/>
                <w:szCs w:val="20"/>
              </w:rPr>
              <w:t>号修改，</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日施行）第八十条</w:t>
            </w:r>
            <w:r>
              <w:rPr>
                <w:rFonts w:eastAsia="仿宋_GB2312"/>
                <w:snapToGrid w:val="0"/>
                <w:kern w:val="0"/>
                <w:sz w:val="20"/>
                <w:szCs w:val="20"/>
              </w:rPr>
              <w:t xml:space="preserve">  </w:t>
            </w:r>
            <w:r>
              <w:rPr>
                <w:rFonts w:hint="eastAsia" w:eastAsia="仿宋_GB2312"/>
                <w:snapToGrid w:val="0"/>
                <w:kern w:val="0"/>
                <w:sz w:val="20"/>
                <w:szCs w:val="20"/>
              </w:rPr>
              <w:t>除急诊和急救外，医疗机构诊疗活动超出登记的诊疗科目范围，情节轻微的，处以警告；有下列情形之一的，责令其限期改正，并可处以三千元以下罚款；</w:t>
            </w:r>
          </w:p>
          <w:p w14:paraId="27064D46">
            <w:pPr>
              <w:widowControl/>
              <w:spacing w:line="260" w:lineRule="exact"/>
              <w:rPr>
                <w:rFonts w:eastAsia="仿宋_GB2312"/>
                <w:snapToGrid w:val="0"/>
                <w:kern w:val="0"/>
                <w:sz w:val="20"/>
                <w:szCs w:val="20"/>
              </w:rPr>
            </w:pPr>
            <w:r>
              <w:rPr>
                <w:rFonts w:hint="eastAsia" w:eastAsia="仿宋_GB2312"/>
                <w:snapToGrid w:val="0"/>
                <w:kern w:val="0"/>
                <w:sz w:val="20"/>
                <w:szCs w:val="20"/>
              </w:rPr>
              <w:t>（一）超出登记的诊疗科目范围的诊疗活动累计收入在三千元以下；</w:t>
            </w:r>
          </w:p>
          <w:p w14:paraId="1BEF6571">
            <w:pPr>
              <w:widowControl/>
              <w:spacing w:line="260" w:lineRule="exact"/>
              <w:rPr>
                <w:rFonts w:eastAsia="仿宋_GB2312"/>
                <w:snapToGrid w:val="0"/>
                <w:kern w:val="0"/>
                <w:sz w:val="20"/>
                <w:szCs w:val="20"/>
              </w:rPr>
            </w:pPr>
            <w:r>
              <w:rPr>
                <w:rFonts w:hint="eastAsia" w:eastAsia="仿宋_GB2312"/>
                <w:snapToGrid w:val="0"/>
                <w:kern w:val="0"/>
                <w:sz w:val="20"/>
                <w:szCs w:val="20"/>
              </w:rPr>
              <w:t>（二）给患者造成伤害。</w:t>
            </w:r>
          </w:p>
          <w:p w14:paraId="2A58D983">
            <w:pPr>
              <w:widowControl/>
              <w:spacing w:line="260" w:lineRule="exact"/>
              <w:rPr>
                <w:rFonts w:eastAsia="仿宋_GB2312"/>
                <w:snapToGrid w:val="0"/>
                <w:kern w:val="0"/>
                <w:sz w:val="20"/>
                <w:szCs w:val="20"/>
              </w:rPr>
            </w:pPr>
            <w:r>
              <w:rPr>
                <w:rFonts w:hint="eastAsia" w:eastAsia="仿宋_GB2312"/>
                <w:snapToGrid w:val="0"/>
                <w:kern w:val="0"/>
                <w:sz w:val="20"/>
                <w:szCs w:val="20"/>
              </w:rPr>
              <w:t>有下列情形之一的，处以三千元罚款，并吊销《医疗机构执业许可证》：</w:t>
            </w:r>
          </w:p>
          <w:p w14:paraId="3FE08718">
            <w:pPr>
              <w:widowControl/>
              <w:spacing w:line="260" w:lineRule="exact"/>
              <w:rPr>
                <w:rFonts w:eastAsia="仿宋_GB2312"/>
                <w:snapToGrid w:val="0"/>
                <w:kern w:val="0"/>
                <w:sz w:val="20"/>
                <w:szCs w:val="20"/>
              </w:rPr>
            </w:pPr>
            <w:r>
              <w:rPr>
                <w:rFonts w:hint="eastAsia" w:eastAsia="仿宋_GB2312"/>
                <w:snapToGrid w:val="0"/>
                <w:kern w:val="0"/>
                <w:sz w:val="20"/>
                <w:szCs w:val="20"/>
              </w:rPr>
              <w:t>（一）超出登记的诊疗科目范围的诊疗活动累计收入在三千元以上；</w:t>
            </w:r>
          </w:p>
          <w:p w14:paraId="6AB9E8CE">
            <w:pPr>
              <w:widowControl/>
              <w:spacing w:line="260" w:lineRule="exact"/>
              <w:rPr>
                <w:rFonts w:eastAsia="仿宋_GB2312"/>
                <w:snapToGrid w:val="0"/>
                <w:kern w:val="0"/>
                <w:sz w:val="20"/>
                <w:szCs w:val="20"/>
              </w:rPr>
            </w:pPr>
            <w:r>
              <w:rPr>
                <w:rFonts w:hint="eastAsia" w:eastAsia="仿宋_GB2312"/>
                <w:snapToGrid w:val="0"/>
                <w:kern w:val="0"/>
                <w:sz w:val="20"/>
                <w:szCs w:val="20"/>
              </w:rPr>
              <w:t>（二）给患者造成伤害；</w:t>
            </w:r>
          </w:p>
          <w:p w14:paraId="065A5D24">
            <w:pPr>
              <w:widowControl/>
              <w:spacing w:line="260" w:lineRule="exact"/>
              <w:rPr>
                <w:rFonts w:eastAsia="仿宋_GB2312"/>
                <w:snapToGrid w:val="0"/>
                <w:kern w:val="0"/>
                <w:sz w:val="20"/>
                <w:szCs w:val="20"/>
              </w:rPr>
            </w:pPr>
            <w:r>
              <w:rPr>
                <w:rFonts w:hint="eastAsia" w:eastAsia="仿宋_GB2312"/>
                <w:snapToGrid w:val="0"/>
                <w:kern w:val="0"/>
                <w:sz w:val="20"/>
                <w:szCs w:val="20"/>
              </w:rPr>
              <w:t>（三）省、自治区、直辖市卫生计生行政部门规定的其他情形。</w:t>
            </w:r>
          </w:p>
        </w:tc>
        <w:tc>
          <w:tcPr>
            <w:tcW w:w="1439" w:type="dxa"/>
            <w:tcMar>
              <w:top w:w="28" w:type="dxa"/>
              <w:left w:w="57" w:type="dxa"/>
              <w:bottom w:w="28" w:type="dxa"/>
              <w:right w:w="57" w:type="dxa"/>
            </w:tcMar>
            <w:vAlign w:val="center"/>
          </w:tcPr>
          <w:p w14:paraId="172A55A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2F8B4E3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　员应保守案件秘密。</w:t>
            </w:r>
          </w:p>
          <w:p w14:paraId="35BE42B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3148DAD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CEC4C3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285195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3AAF172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0DA5ED7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77E0DA7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36B5E7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2EAE98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98737B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0C65B2E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1A177D6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634BD58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1820FA6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664625E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3EBF47F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7A77E6F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EE0E0F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3532143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5744D8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28DA8F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3DC536E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1169CE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76E67A6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5F7663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30A4C7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4FF4D49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4F757CC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5522C38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00FE5DBB">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7F2FADC">
            <w:pPr>
              <w:widowControl/>
              <w:spacing w:line="260" w:lineRule="exact"/>
              <w:rPr>
                <w:rFonts w:eastAsia="仿宋_GB2312"/>
                <w:snapToGrid w:val="0"/>
                <w:kern w:val="0"/>
                <w:sz w:val="20"/>
                <w:szCs w:val="20"/>
              </w:rPr>
            </w:pPr>
          </w:p>
        </w:tc>
      </w:tr>
      <w:tr w14:paraId="6BF8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22040D3">
            <w:pPr>
              <w:widowControl/>
              <w:spacing w:line="260" w:lineRule="exact"/>
              <w:jc w:val="center"/>
              <w:rPr>
                <w:rFonts w:eastAsia="仿宋_GB2312"/>
                <w:snapToGrid w:val="0"/>
                <w:kern w:val="0"/>
                <w:sz w:val="20"/>
                <w:szCs w:val="20"/>
              </w:rPr>
            </w:pPr>
            <w:r>
              <w:rPr>
                <w:rFonts w:eastAsia="仿宋_GB2312"/>
                <w:snapToGrid w:val="0"/>
                <w:kern w:val="0"/>
                <w:sz w:val="20"/>
                <w:szCs w:val="20"/>
              </w:rPr>
              <w:t>31-5</w:t>
            </w:r>
          </w:p>
        </w:tc>
        <w:tc>
          <w:tcPr>
            <w:tcW w:w="458" w:type="dxa"/>
            <w:tcMar>
              <w:top w:w="28" w:type="dxa"/>
              <w:left w:w="57" w:type="dxa"/>
              <w:bottom w:w="28" w:type="dxa"/>
              <w:right w:w="57" w:type="dxa"/>
            </w:tcMar>
            <w:vAlign w:val="center"/>
          </w:tcPr>
          <w:p w14:paraId="3250466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25961E93">
            <w:pPr>
              <w:widowControl/>
              <w:spacing w:line="260" w:lineRule="exact"/>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0D84E8DE">
            <w:pPr>
              <w:widowControl/>
              <w:spacing w:line="260" w:lineRule="exact"/>
              <w:rPr>
                <w:rFonts w:eastAsia="仿宋_GB2312"/>
                <w:snapToGrid w:val="0"/>
                <w:kern w:val="0"/>
                <w:sz w:val="20"/>
                <w:szCs w:val="20"/>
              </w:rPr>
            </w:pPr>
            <w:r>
              <w:rPr>
                <w:rFonts w:hint="eastAsia" w:eastAsia="仿宋_GB2312"/>
                <w:snapToGrid w:val="0"/>
                <w:kern w:val="0"/>
                <w:sz w:val="20"/>
                <w:szCs w:val="20"/>
              </w:rPr>
              <w:t>未经卫生计生行政部门批准擅自开展院前医疗急救服务的处罚</w:t>
            </w:r>
          </w:p>
        </w:tc>
        <w:tc>
          <w:tcPr>
            <w:tcW w:w="508" w:type="dxa"/>
            <w:tcMar>
              <w:top w:w="28" w:type="dxa"/>
              <w:left w:w="57" w:type="dxa"/>
              <w:bottom w:w="28" w:type="dxa"/>
              <w:right w:w="57" w:type="dxa"/>
            </w:tcMar>
            <w:vAlign w:val="center"/>
          </w:tcPr>
          <w:p w14:paraId="01624AD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EE4926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4BF0E34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【部门规章】《院前医疗急救管理办法》（</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日国家卫生和计划生育委员会令第</w:t>
            </w:r>
            <w:r>
              <w:rPr>
                <w:rFonts w:eastAsia="仿宋_GB2312"/>
                <w:snapToGrid w:val="0"/>
                <w:kern w:val="0"/>
                <w:sz w:val="20"/>
                <w:szCs w:val="20"/>
              </w:rPr>
              <w:t>3</w:t>
            </w:r>
            <w:r>
              <w:rPr>
                <w:rFonts w:hint="eastAsia" w:eastAsia="仿宋_GB2312"/>
                <w:snapToGrid w:val="0"/>
                <w:kern w:val="0"/>
                <w:sz w:val="20"/>
                <w:szCs w:val="20"/>
              </w:rPr>
              <w:t>号发布，</w:t>
            </w:r>
            <w:r>
              <w:rPr>
                <w:rFonts w:eastAsia="仿宋_GB2312"/>
                <w:snapToGrid w:val="0"/>
                <w:kern w:val="0"/>
                <w:sz w:val="20"/>
                <w:szCs w:val="20"/>
              </w:rPr>
              <w:t>2014</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日施行）第三十五条</w:t>
            </w:r>
            <w:r>
              <w:rPr>
                <w:rFonts w:eastAsia="仿宋_GB2312"/>
                <w:snapToGrid w:val="0"/>
                <w:kern w:val="0"/>
                <w:sz w:val="20"/>
                <w:szCs w:val="20"/>
              </w:rPr>
              <w:t xml:space="preserve"> </w:t>
            </w:r>
            <w:r>
              <w:rPr>
                <w:rFonts w:hint="eastAsia" w:eastAsia="仿宋_GB2312"/>
                <w:snapToGrid w:val="0"/>
                <w:kern w:val="0"/>
                <w:sz w:val="20"/>
                <w:szCs w:val="20"/>
              </w:rPr>
              <w:t>任何单位或者个人未经卫生计生行政部门批准擅自开展院前医疗急救服务的，由县级以上地方卫生计生行政部门按照《医疗机构管理条例》等有关规定予以处理。</w:t>
            </w:r>
          </w:p>
          <w:p w14:paraId="6030FF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【行政法规】《医疗机构管理条例》（</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日国务院令第</w:t>
            </w:r>
            <w:r>
              <w:rPr>
                <w:rFonts w:eastAsia="仿宋_GB2312"/>
                <w:snapToGrid w:val="0"/>
                <w:kern w:val="0"/>
                <w:sz w:val="20"/>
                <w:szCs w:val="20"/>
              </w:rPr>
              <w:t>149</w:t>
            </w:r>
            <w:r>
              <w:rPr>
                <w:rFonts w:hint="eastAsia" w:eastAsia="仿宋_GB2312"/>
                <w:snapToGrid w:val="0"/>
                <w:kern w:val="0"/>
                <w:sz w:val="20"/>
                <w:szCs w:val="20"/>
              </w:rPr>
              <w:t>号公布，</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号修改公布施行）</w:t>
            </w:r>
            <w:r>
              <w:rPr>
                <w:rFonts w:eastAsia="仿宋_GB2312"/>
                <w:snapToGrid w:val="0"/>
                <w:kern w:val="0"/>
                <w:sz w:val="20"/>
                <w:szCs w:val="20"/>
              </w:rPr>
              <w:t xml:space="preserve"> </w:t>
            </w:r>
            <w:r>
              <w:rPr>
                <w:rFonts w:hint="eastAsia" w:eastAsia="仿宋_GB2312"/>
                <w:snapToGrid w:val="0"/>
                <w:kern w:val="0"/>
                <w:sz w:val="20"/>
                <w:szCs w:val="20"/>
              </w:rPr>
              <w:t>第二十四条　任何单位或者个人，未取得《医疗机构执业许可证》，不得开展诊疗活动。</w:t>
            </w:r>
          </w:p>
          <w:p w14:paraId="19C322B0">
            <w:pPr>
              <w:widowControl/>
              <w:spacing w:line="260" w:lineRule="exact"/>
              <w:rPr>
                <w:rFonts w:eastAsia="仿宋_GB2312"/>
                <w:snapToGrid w:val="0"/>
                <w:kern w:val="0"/>
                <w:sz w:val="20"/>
                <w:szCs w:val="20"/>
              </w:rPr>
            </w:pPr>
            <w:r>
              <w:rPr>
                <w:rFonts w:hint="eastAsia" w:eastAsia="仿宋_GB2312"/>
                <w:snapToGrid w:val="0"/>
                <w:kern w:val="0"/>
                <w:sz w:val="20"/>
                <w:szCs w:val="20"/>
              </w:rPr>
              <w:t>第四十四条</w:t>
            </w:r>
            <w:r>
              <w:rPr>
                <w:rFonts w:eastAsia="仿宋_GB2312"/>
                <w:snapToGrid w:val="0"/>
                <w:kern w:val="0"/>
                <w:sz w:val="20"/>
                <w:szCs w:val="20"/>
              </w:rPr>
              <w:t xml:space="preserve"> </w:t>
            </w:r>
            <w:r>
              <w:rPr>
                <w:rFonts w:hint="eastAsia" w:eastAsia="仿宋_GB2312"/>
                <w:snapToGrid w:val="0"/>
                <w:kern w:val="0"/>
                <w:sz w:val="20"/>
                <w:szCs w:val="20"/>
              </w:rPr>
              <w:t>违反本条例第二十四条规定，未取得《医疗机构执业许可证》擅自执业的，由县级以上人民政府卫生行政部门责令其停止执业活动，没收非法所得和药品、器械，并可以根据情节处以</w:t>
            </w:r>
            <w:r>
              <w:rPr>
                <w:rFonts w:eastAsia="仿宋_GB2312"/>
                <w:snapToGrid w:val="0"/>
                <w:kern w:val="0"/>
                <w:sz w:val="20"/>
                <w:szCs w:val="20"/>
              </w:rPr>
              <w:t>1</w:t>
            </w:r>
            <w:r>
              <w:rPr>
                <w:rFonts w:hint="eastAsia" w:eastAsia="仿宋_GB2312"/>
                <w:snapToGrid w:val="0"/>
                <w:kern w:val="0"/>
                <w:sz w:val="20"/>
                <w:szCs w:val="20"/>
              </w:rPr>
              <w:t>万元以下的罚款。</w:t>
            </w:r>
          </w:p>
        </w:tc>
        <w:tc>
          <w:tcPr>
            <w:tcW w:w="1439" w:type="dxa"/>
            <w:tcMar>
              <w:top w:w="28" w:type="dxa"/>
              <w:left w:w="57" w:type="dxa"/>
              <w:bottom w:w="28" w:type="dxa"/>
              <w:right w:w="57" w:type="dxa"/>
            </w:tcMar>
            <w:vAlign w:val="center"/>
          </w:tcPr>
          <w:p w14:paraId="6E3FB4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53498D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73FD9F5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7CAD85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456346E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6CD26CF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　决定书应依法按时送达当事人。</w:t>
            </w:r>
          </w:p>
          <w:p w14:paraId="03A273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2F60B35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39742C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78DAE9C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75AF89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1AD77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6E15E64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691794A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21C53CD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4A0429E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1A90C49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3D5317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5B985A6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1F8B031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CF070A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06BAA0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54C2C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1A8199F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2EBA32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43CDE4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611D0B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E52A9C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3F5D811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5FDF95E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4EDF64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49E28F4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DCF1167">
            <w:pPr>
              <w:widowControl/>
              <w:spacing w:line="260" w:lineRule="exact"/>
              <w:rPr>
                <w:rFonts w:eastAsia="仿宋_GB2312"/>
                <w:snapToGrid w:val="0"/>
                <w:kern w:val="0"/>
                <w:sz w:val="20"/>
                <w:szCs w:val="20"/>
              </w:rPr>
            </w:pPr>
          </w:p>
        </w:tc>
      </w:tr>
      <w:tr w14:paraId="691B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2A2D4BE">
            <w:pPr>
              <w:widowControl/>
              <w:spacing w:line="260" w:lineRule="exact"/>
              <w:jc w:val="center"/>
              <w:rPr>
                <w:rFonts w:eastAsia="仿宋_GB2312"/>
                <w:snapToGrid w:val="0"/>
                <w:kern w:val="0"/>
                <w:sz w:val="20"/>
                <w:szCs w:val="20"/>
              </w:rPr>
            </w:pPr>
            <w:r>
              <w:rPr>
                <w:rFonts w:eastAsia="仿宋_GB2312"/>
                <w:snapToGrid w:val="0"/>
                <w:kern w:val="0"/>
                <w:sz w:val="20"/>
                <w:szCs w:val="20"/>
              </w:rPr>
              <w:t>31-6</w:t>
            </w:r>
          </w:p>
        </w:tc>
        <w:tc>
          <w:tcPr>
            <w:tcW w:w="458" w:type="dxa"/>
            <w:tcMar>
              <w:top w:w="28" w:type="dxa"/>
              <w:left w:w="57" w:type="dxa"/>
              <w:bottom w:w="28" w:type="dxa"/>
              <w:right w:w="57" w:type="dxa"/>
            </w:tcMar>
            <w:vAlign w:val="center"/>
          </w:tcPr>
          <w:p w14:paraId="48F33E9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245D06E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7B9B2487">
            <w:pPr>
              <w:widowControl/>
              <w:spacing w:line="260" w:lineRule="exact"/>
              <w:rPr>
                <w:rFonts w:eastAsia="仿宋_GB2312"/>
                <w:snapToGrid w:val="0"/>
                <w:kern w:val="0"/>
                <w:sz w:val="20"/>
                <w:szCs w:val="20"/>
              </w:rPr>
            </w:pPr>
            <w:r>
              <w:rPr>
                <w:rFonts w:hint="eastAsia" w:eastAsia="仿宋_GB2312"/>
                <w:snapToGrid w:val="0"/>
                <w:kern w:val="0"/>
                <w:sz w:val="20"/>
                <w:szCs w:val="20"/>
              </w:rPr>
              <w:t>医疗机构不按规定校验的处罚</w:t>
            </w:r>
          </w:p>
        </w:tc>
        <w:tc>
          <w:tcPr>
            <w:tcW w:w="508" w:type="dxa"/>
            <w:tcMar>
              <w:top w:w="28" w:type="dxa"/>
              <w:left w:w="57" w:type="dxa"/>
              <w:bottom w:w="28" w:type="dxa"/>
              <w:right w:w="57" w:type="dxa"/>
            </w:tcMar>
            <w:vAlign w:val="center"/>
          </w:tcPr>
          <w:p w14:paraId="2FFF5EB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6E6810E">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1CFBA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【行政法规】《医疗机构管理条例》（国务院令第</w:t>
            </w:r>
            <w:r>
              <w:rPr>
                <w:rFonts w:eastAsia="仿宋_GB2312"/>
                <w:snapToGrid w:val="0"/>
                <w:kern w:val="0"/>
                <w:sz w:val="20"/>
                <w:szCs w:val="20"/>
              </w:rPr>
              <w:t>149</w:t>
            </w:r>
            <w:r>
              <w:rPr>
                <w:rFonts w:hint="eastAsia" w:eastAsia="仿宋_GB2312"/>
                <w:snapToGrid w:val="0"/>
                <w:kern w:val="0"/>
                <w:sz w:val="20"/>
                <w:szCs w:val="20"/>
              </w:rPr>
              <w:t>号）第二十二条　床位不满</w:t>
            </w:r>
            <w:r>
              <w:rPr>
                <w:rFonts w:eastAsia="仿宋_GB2312"/>
                <w:snapToGrid w:val="0"/>
                <w:kern w:val="0"/>
                <w:sz w:val="20"/>
                <w:szCs w:val="20"/>
              </w:rPr>
              <w:t>100</w:t>
            </w:r>
            <w:r>
              <w:rPr>
                <w:rFonts w:hint="eastAsia" w:eastAsia="仿宋_GB2312"/>
                <w:snapToGrid w:val="0"/>
                <w:kern w:val="0"/>
                <w:sz w:val="20"/>
                <w:szCs w:val="20"/>
              </w:rPr>
              <w:t>张的医疗机构，其《医疗机构执业许可证》每年校验</w:t>
            </w:r>
            <w:r>
              <w:rPr>
                <w:rFonts w:eastAsia="仿宋_GB2312"/>
                <w:snapToGrid w:val="0"/>
                <w:kern w:val="0"/>
                <w:sz w:val="20"/>
                <w:szCs w:val="20"/>
              </w:rPr>
              <w:t>1</w:t>
            </w:r>
            <w:r>
              <w:rPr>
                <w:rFonts w:hint="eastAsia" w:eastAsia="仿宋_GB2312"/>
                <w:snapToGrid w:val="0"/>
                <w:kern w:val="0"/>
                <w:sz w:val="20"/>
                <w:szCs w:val="20"/>
              </w:rPr>
              <w:t>次；床位在</w:t>
            </w:r>
            <w:r>
              <w:rPr>
                <w:rFonts w:eastAsia="仿宋_GB2312"/>
                <w:snapToGrid w:val="0"/>
                <w:kern w:val="0"/>
                <w:sz w:val="20"/>
                <w:szCs w:val="20"/>
              </w:rPr>
              <w:t>100</w:t>
            </w:r>
            <w:r>
              <w:rPr>
                <w:rFonts w:hint="eastAsia" w:eastAsia="仿宋_GB2312"/>
                <w:snapToGrid w:val="0"/>
                <w:kern w:val="0"/>
                <w:sz w:val="20"/>
                <w:szCs w:val="20"/>
              </w:rPr>
              <w:t>张以上的医疗机构，其《医疗机构执业许可证》每</w:t>
            </w:r>
            <w:r>
              <w:rPr>
                <w:rFonts w:eastAsia="仿宋_GB2312"/>
                <w:snapToGrid w:val="0"/>
                <w:kern w:val="0"/>
                <w:sz w:val="20"/>
                <w:szCs w:val="20"/>
              </w:rPr>
              <w:t>3</w:t>
            </w:r>
            <w:r>
              <w:rPr>
                <w:rFonts w:hint="eastAsia" w:eastAsia="仿宋_GB2312"/>
                <w:snapToGrid w:val="0"/>
                <w:kern w:val="0"/>
                <w:sz w:val="20"/>
                <w:szCs w:val="20"/>
              </w:rPr>
              <w:t>年校验</w:t>
            </w:r>
            <w:r>
              <w:rPr>
                <w:rFonts w:eastAsia="仿宋_GB2312"/>
                <w:snapToGrid w:val="0"/>
                <w:kern w:val="0"/>
                <w:sz w:val="20"/>
                <w:szCs w:val="20"/>
              </w:rPr>
              <w:t>1</w:t>
            </w:r>
            <w:r>
              <w:rPr>
                <w:rFonts w:hint="eastAsia" w:eastAsia="仿宋_GB2312"/>
                <w:snapToGrid w:val="0"/>
                <w:kern w:val="0"/>
                <w:sz w:val="20"/>
                <w:szCs w:val="20"/>
              </w:rPr>
              <w:t>次。校验由原登记机关办理。</w:t>
            </w:r>
          </w:p>
          <w:p w14:paraId="435F872B">
            <w:pPr>
              <w:widowControl/>
              <w:spacing w:line="260" w:lineRule="exact"/>
              <w:rPr>
                <w:rFonts w:eastAsia="仿宋_GB2312"/>
                <w:snapToGrid w:val="0"/>
                <w:kern w:val="0"/>
                <w:sz w:val="20"/>
                <w:szCs w:val="20"/>
              </w:rPr>
            </w:pPr>
            <w:r>
              <w:rPr>
                <w:rFonts w:hint="eastAsia" w:eastAsia="仿宋_GB2312"/>
                <w:snapToGrid w:val="0"/>
                <w:kern w:val="0"/>
                <w:sz w:val="20"/>
                <w:szCs w:val="20"/>
              </w:rPr>
              <w:t>第四十五条　违反本条例第二十二条规定，逾期不校验《医疗机构执业许可证》仍从事诊疗活动的，由县级以上人民政府卫生行政部门责令其限期补办校验手续；拒不校验的，吊销其《医疗机构执业许可证》。</w:t>
            </w:r>
          </w:p>
          <w:p w14:paraId="74610B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【部门规章】《医疗机构管理条例实施细则》（原卫生部令第</w:t>
            </w:r>
            <w:r>
              <w:rPr>
                <w:rFonts w:eastAsia="仿宋_GB2312"/>
                <w:snapToGrid w:val="0"/>
                <w:kern w:val="0"/>
                <w:sz w:val="20"/>
                <w:szCs w:val="20"/>
              </w:rPr>
              <w:t>35</w:t>
            </w:r>
            <w:r>
              <w:rPr>
                <w:rFonts w:hint="eastAsia" w:eastAsia="仿宋_GB2312"/>
                <w:snapToGrid w:val="0"/>
                <w:kern w:val="0"/>
                <w:sz w:val="20"/>
                <w:szCs w:val="20"/>
              </w:rPr>
              <w:t>号）第七十八条</w:t>
            </w:r>
            <w:r>
              <w:rPr>
                <w:rFonts w:eastAsia="仿宋_GB2312"/>
                <w:snapToGrid w:val="0"/>
                <w:kern w:val="0"/>
                <w:sz w:val="20"/>
                <w:szCs w:val="20"/>
              </w:rPr>
              <w:t xml:space="preserve"> </w:t>
            </w:r>
            <w:r>
              <w:rPr>
                <w:rFonts w:hint="eastAsia" w:eastAsia="仿宋_GB2312"/>
                <w:snapToGrid w:val="0"/>
                <w:kern w:val="0"/>
                <w:sz w:val="20"/>
                <w:szCs w:val="20"/>
              </w:rPr>
              <w:t>对不按期办理校验《医疗机构执业许可证》又不停止诊疗活动的，责令其限期补办校验手续；在限期内仍不办理校验的，吊销其《医疗机构执业许可证》。</w:t>
            </w:r>
          </w:p>
          <w:p w14:paraId="5666515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【地方政府规章】《广西壮族自治区医疗机构管理办法》（自治区人民政府令第</w:t>
            </w:r>
            <w:r>
              <w:rPr>
                <w:rFonts w:eastAsia="仿宋_GB2312"/>
                <w:snapToGrid w:val="0"/>
                <w:kern w:val="0"/>
                <w:sz w:val="20"/>
                <w:szCs w:val="20"/>
              </w:rPr>
              <w:t>74</w:t>
            </w:r>
            <w:r>
              <w:rPr>
                <w:rFonts w:hint="eastAsia" w:eastAsia="仿宋_GB2312"/>
                <w:snapToGrid w:val="0"/>
                <w:kern w:val="0"/>
                <w:sz w:val="20"/>
                <w:szCs w:val="20"/>
              </w:rPr>
              <w:t>号）第二十二条</w:t>
            </w:r>
            <w:r>
              <w:rPr>
                <w:rFonts w:eastAsia="仿宋_GB2312"/>
                <w:snapToGrid w:val="0"/>
                <w:kern w:val="0"/>
                <w:sz w:val="20"/>
                <w:szCs w:val="20"/>
              </w:rPr>
              <w:t xml:space="preserve"> </w:t>
            </w:r>
            <w:r>
              <w:rPr>
                <w:rFonts w:hint="eastAsia" w:eastAsia="仿宋_GB2312"/>
                <w:snapToGrid w:val="0"/>
                <w:kern w:val="0"/>
                <w:sz w:val="20"/>
                <w:szCs w:val="20"/>
              </w:rPr>
              <w:t>医疗机构实行定期校验制度。医疗机构应当按照下列校验期限向登记机关申请校验：（一）床位在</w:t>
            </w:r>
            <w:r>
              <w:rPr>
                <w:rFonts w:eastAsia="仿宋_GB2312"/>
                <w:snapToGrid w:val="0"/>
                <w:kern w:val="0"/>
                <w:sz w:val="20"/>
                <w:szCs w:val="20"/>
              </w:rPr>
              <w:t>100</w:t>
            </w:r>
            <w:r>
              <w:rPr>
                <w:rFonts w:hint="eastAsia" w:eastAsia="仿宋_GB2312"/>
                <w:snapToGrid w:val="0"/>
                <w:kern w:val="0"/>
                <w:sz w:val="20"/>
                <w:szCs w:val="20"/>
              </w:rPr>
              <w:t>张以上的综合医院、中医（含中西医结合、民族医）医院以及专科医院、康复医院、疗养院、妇幼保健院、急救中心、临床检验中心、医学检验所和专科疾病防治机构校验期为</w:t>
            </w:r>
            <w:r>
              <w:rPr>
                <w:rFonts w:eastAsia="仿宋_GB2312"/>
                <w:snapToGrid w:val="0"/>
                <w:kern w:val="0"/>
                <w:sz w:val="20"/>
                <w:szCs w:val="20"/>
              </w:rPr>
              <w:t>3</w:t>
            </w:r>
            <w:r>
              <w:rPr>
                <w:rFonts w:hint="eastAsia" w:eastAsia="仿宋_GB2312"/>
                <w:snapToGrid w:val="0"/>
                <w:kern w:val="0"/>
                <w:sz w:val="20"/>
                <w:szCs w:val="20"/>
              </w:rPr>
              <w:t>年，其他医疗机构校验期为</w:t>
            </w:r>
            <w:r>
              <w:rPr>
                <w:rFonts w:eastAsia="仿宋_GB2312"/>
                <w:snapToGrid w:val="0"/>
                <w:kern w:val="0"/>
                <w:sz w:val="20"/>
                <w:szCs w:val="20"/>
              </w:rPr>
              <w:t>1</w:t>
            </w:r>
            <w:r>
              <w:rPr>
                <w:rFonts w:hint="eastAsia" w:eastAsia="仿宋_GB2312"/>
                <w:snapToGrid w:val="0"/>
                <w:kern w:val="0"/>
                <w:sz w:val="20"/>
                <w:szCs w:val="20"/>
              </w:rPr>
              <w:t>年；（二）中外合资合作医疗机构校验期为</w:t>
            </w:r>
            <w:r>
              <w:rPr>
                <w:rFonts w:eastAsia="仿宋_GB2312"/>
                <w:snapToGrid w:val="0"/>
                <w:kern w:val="0"/>
                <w:sz w:val="20"/>
                <w:szCs w:val="20"/>
              </w:rPr>
              <w:t>1</w:t>
            </w:r>
            <w:r>
              <w:rPr>
                <w:rFonts w:hint="eastAsia" w:eastAsia="仿宋_GB2312"/>
                <w:snapToGrid w:val="0"/>
                <w:kern w:val="0"/>
                <w:sz w:val="20"/>
                <w:szCs w:val="20"/>
              </w:rPr>
              <w:t>年；（三）暂缓校验后再次校验合格的医疗机构下一个校验期为</w:t>
            </w:r>
            <w:r>
              <w:rPr>
                <w:rFonts w:eastAsia="仿宋_GB2312"/>
                <w:snapToGrid w:val="0"/>
                <w:kern w:val="0"/>
                <w:sz w:val="20"/>
                <w:szCs w:val="20"/>
              </w:rPr>
              <w:t>1</w:t>
            </w:r>
            <w:r>
              <w:rPr>
                <w:rFonts w:hint="eastAsia" w:eastAsia="仿宋_GB2312"/>
                <w:snapToGrid w:val="0"/>
                <w:kern w:val="0"/>
                <w:sz w:val="20"/>
                <w:szCs w:val="20"/>
              </w:rPr>
              <w:t>年。第二十四条第二款</w:t>
            </w:r>
            <w:r>
              <w:rPr>
                <w:rFonts w:eastAsia="仿宋_GB2312"/>
                <w:snapToGrid w:val="0"/>
                <w:kern w:val="0"/>
                <w:sz w:val="20"/>
                <w:szCs w:val="20"/>
              </w:rPr>
              <w:t xml:space="preserve"> </w:t>
            </w:r>
            <w:r>
              <w:rPr>
                <w:rFonts w:hint="eastAsia" w:eastAsia="仿宋_GB2312"/>
                <w:snapToGrid w:val="0"/>
                <w:kern w:val="0"/>
                <w:sz w:val="20"/>
                <w:szCs w:val="20"/>
              </w:rPr>
              <w:t>暂缓校验期内，未设床位的医疗机构不得开展诊疗活动；设床位的医疗机构除急救外，不得开展门诊业务和收治新病人。第四十四条</w:t>
            </w:r>
            <w:r>
              <w:rPr>
                <w:rFonts w:eastAsia="仿宋_GB2312"/>
                <w:snapToGrid w:val="0"/>
                <w:kern w:val="0"/>
                <w:sz w:val="20"/>
                <w:szCs w:val="20"/>
              </w:rPr>
              <w:t xml:space="preserve"> </w:t>
            </w:r>
            <w:r>
              <w:rPr>
                <w:rFonts w:hint="eastAsia" w:eastAsia="仿宋_GB2312"/>
                <w:snapToGrid w:val="0"/>
                <w:kern w:val="0"/>
                <w:sz w:val="20"/>
                <w:szCs w:val="20"/>
              </w:rPr>
              <w:t>医疗机构违反本办法第二十二条规定，逾期不校验《医疗机构执业许可证》的，由县级以上人民政府卫生行政部门责令限期校验；拒不校验的，依法吊销《医疗机构执业许可证》。医疗机构违反本办法第二十四条第二款规定，在暂缓校验期内擅自开展诊疗活动的，由县级以上人民政府卫生行政部门责令改正，并可以处</w:t>
            </w:r>
            <w:r>
              <w:rPr>
                <w:rFonts w:eastAsia="仿宋_GB2312"/>
                <w:snapToGrid w:val="0"/>
                <w:kern w:val="0"/>
                <w:sz w:val="20"/>
                <w:szCs w:val="20"/>
              </w:rPr>
              <w:t>1000</w:t>
            </w:r>
            <w:r>
              <w:rPr>
                <w:rFonts w:hint="eastAsia" w:eastAsia="仿宋_GB2312"/>
                <w:snapToGrid w:val="0"/>
                <w:kern w:val="0"/>
                <w:sz w:val="20"/>
                <w:szCs w:val="20"/>
              </w:rPr>
              <w:t>元以上</w:t>
            </w:r>
            <w:r>
              <w:rPr>
                <w:rFonts w:eastAsia="仿宋_GB2312"/>
                <w:snapToGrid w:val="0"/>
                <w:kern w:val="0"/>
                <w:sz w:val="20"/>
                <w:szCs w:val="20"/>
              </w:rPr>
              <w:t>1</w:t>
            </w:r>
            <w:r>
              <w:rPr>
                <w:rFonts w:hint="eastAsia" w:eastAsia="仿宋_GB2312"/>
                <w:snapToGrid w:val="0"/>
                <w:kern w:val="0"/>
                <w:sz w:val="20"/>
                <w:szCs w:val="20"/>
              </w:rPr>
              <w:t>万元以下罚款。</w:t>
            </w:r>
          </w:p>
        </w:tc>
        <w:tc>
          <w:tcPr>
            <w:tcW w:w="1439" w:type="dxa"/>
            <w:tcMar>
              <w:top w:w="28" w:type="dxa"/>
              <w:left w:w="57" w:type="dxa"/>
              <w:bottom w:w="28" w:type="dxa"/>
              <w:right w:w="57" w:type="dxa"/>
            </w:tcMar>
            <w:vAlign w:val="center"/>
          </w:tcPr>
          <w:p w14:paraId="41A6922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336B97A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515B406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5300326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1C3E52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0F7A8AA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5F93384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7E5DE51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193D74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4003082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636A9A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6CDDF2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3D902B3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39B767E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512D2A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673A7C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5C552A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1981FC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3D13AF6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204D724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775A4C3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779A21C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7BE70B2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2C47F35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0BFD29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794AA3A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2A2B29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5C14AE3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3AE86B6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78CF0D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 xml:space="preserve">  </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14:paraId="0AD713B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【法律】《行政处罚法》第五十八条</w:t>
            </w:r>
            <w:r>
              <w:rPr>
                <w:rFonts w:eastAsia="仿宋_GB2312"/>
                <w:snapToGrid w:val="0"/>
                <w:kern w:val="0"/>
                <w:sz w:val="20"/>
                <w:szCs w:val="20"/>
              </w:rPr>
              <w:t xml:space="preserve">  </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p>
          <w:p w14:paraId="29C3FE1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【法律】《行政处罚法》第五十九条</w:t>
            </w:r>
            <w:r>
              <w:rPr>
                <w:rFonts w:eastAsia="仿宋_GB2312"/>
                <w:snapToGrid w:val="0"/>
                <w:kern w:val="0"/>
                <w:sz w:val="20"/>
                <w:szCs w:val="20"/>
              </w:rPr>
              <w:t xml:space="preserve"> </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p>
          <w:p w14:paraId="6FA8DBB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【法律】《行政处罚法》第六十条</w:t>
            </w:r>
            <w:r>
              <w:rPr>
                <w:rFonts w:eastAsia="仿宋_GB2312"/>
                <w:snapToGrid w:val="0"/>
                <w:kern w:val="0"/>
                <w:sz w:val="20"/>
                <w:szCs w:val="20"/>
              </w:rPr>
              <w:t xml:space="preserve"> </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14:paraId="355B349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【法律】《行政处罚法》第六十一条</w:t>
            </w:r>
            <w:r>
              <w:rPr>
                <w:rFonts w:eastAsia="仿宋_GB2312"/>
                <w:snapToGrid w:val="0"/>
                <w:kern w:val="0"/>
                <w:sz w:val="20"/>
                <w:szCs w:val="20"/>
              </w:rPr>
              <w:t xml:space="preserve">  </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6BC0E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【法律】《行政处罚法》第六十二条</w:t>
            </w:r>
            <w:r>
              <w:rPr>
                <w:rFonts w:eastAsia="仿宋_GB2312"/>
                <w:snapToGrid w:val="0"/>
                <w:kern w:val="0"/>
                <w:sz w:val="20"/>
                <w:szCs w:val="20"/>
              </w:rPr>
              <w:t xml:space="preserve">  </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67" w:type="dxa"/>
            <w:tcMar>
              <w:top w:w="28" w:type="dxa"/>
              <w:left w:w="57" w:type="dxa"/>
              <w:bottom w:w="28" w:type="dxa"/>
              <w:right w:w="57" w:type="dxa"/>
            </w:tcMar>
            <w:vAlign w:val="center"/>
          </w:tcPr>
          <w:p w14:paraId="4B75B046">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E32697F">
            <w:pPr>
              <w:widowControl/>
              <w:spacing w:line="260" w:lineRule="exact"/>
              <w:rPr>
                <w:rFonts w:eastAsia="仿宋_GB2312"/>
                <w:snapToGrid w:val="0"/>
                <w:kern w:val="0"/>
                <w:sz w:val="20"/>
                <w:szCs w:val="20"/>
              </w:rPr>
            </w:pPr>
          </w:p>
        </w:tc>
      </w:tr>
      <w:tr w14:paraId="1A0E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69700D5E">
            <w:pPr>
              <w:widowControl/>
              <w:spacing w:line="260" w:lineRule="exact"/>
              <w:jc w:val="center"/>
              <w:rPr>
                <w:rFonts w:eastAsia="仿宋_GB2312"/>
                <w:snapToGrid w:val="0"/>
                <w:kern w:val="0"/>
                <w:sz w:val="20"/>
                <w:szCs w:val="20"/>
              </w:rPr>
            </w:pPr>
            <w:r>
              <w:rPr>
                <w:rFonts w:eastAsia="仿宋_GB2312"/>
                <w:snapToGrid w:val="0"/>
                <w:kern w:val="0"/>
                <w:sz w:val="20"/>
                <w:szCs w:val="20"/>
              </w:rPr>
              <w:t>31-7</w:t>
            </w:r>
          </w:p>
        </w:tc>
        <w:tc>
          <w:tcPr>
            <w:tcW w:w="458" w:type="dxa"/>
            <w:tcMar>
              <w:top w:w="28" w:type="dxa"/>
              <w:left w:w="57" w:type="dxa"/>
              <w:bottom w:w="28" w:type="dxa"/>
              <w:right w:w="57" w:type="dxa"/>
            </w:tcMar>
            <w:vAlign w:val="center"/>
          </w:tcPr>
          <w:p w14:paraId="33B8C5A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52F030E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4DBC9CC4">
            <w:pPr>
              <w:widowControl/>
              <w:spacing w:line="260" w:lineRule="exact"/>
              <w:rPr>
                <w:rFonts w:eastAsia="仿宋_GB2312"/>
                <w:snapToGrid w:val="0"/>
                <w:kern w:val="0"/>
                <w:sz w:val="20"/>
                <w:szCs w:val="20"/>
              </w:rPr>
            </w:pPr>
            <w:r>
              <w:rPr>
                <w:rFonts w:hint="eastAsia" w:eastAsia="仿宋_GB2312"/>
                <w:snapToGrid w:val="0"/>
                <w:kern w:val="0"/>
                <w:sz w:val="20"/>
                <w:szCs w:val="20"/>
              </w:rPr>
              <w:t>以政府资金、捐赠资产举办或者参与举办的医疗卫生机构设立营利性医疗卫生机构的处罚</w:t>
            </w:r>
          </w:p>
        </w:tc>
        <w:tc>
          <w:tcPr>
            <w:tcW w:w="508" w:type="dxa"/>
            <w:tcMar>
              <w:top w:w="28" w:type="dxa"/>
              <w:left w:w="57" w:type="dxa"/>
              <w:bottom w:w="28" w:type="dxa"/>
              <w:right w:w="57" w:type="dxa"/>
            </w:tcMar>
            <w:vAlign w:val="center"/>
          </w:tcPr>
          <w:p w14:paraId="76E4401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F2FA20B">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636652D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【法律】《中华人民共和国基本医疗卫生与健康促进法》（</w:t>
            </w:r>
            <w:r>
              <w:rPr>
                <w:rFonts w:eastAsia="仿宋_GB2312"/>
                <w:snapToGrid w:val="0"/>
                <w:kern w:val="0"/>
                <w:sz w:val="20"/>
                <w:szCs w:val="20"/>
              </w:rPr>
              <w:t>2019</w:t>
            </w:r>
          </w:p>
          <w:p w14:paraId="2A62AC69">
            <w:pPr>
              <w:widowControl/>
              <w:spacing w:line="260" w:lineRule="exact"/>
              <w:rPr>
                <w:rFonts w:eastAsia="仿宋_GB2312"/>
                <w:snapToGrid w:val="0"/>
                <w:kern w:val="0"/>
                <w:sz w:val="20"/>
                <w:szCs w:val="20"/>
              </w:rPr>
            </w:pP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日主席令第</w:t>
            </w:r>
            <w:r>
              <w:rPr>
                <w:rFonts w:eastAsia="仿宋_GB2312"/>
                <w:snapToGrid w:val="0"/>
                <w:kern w:val="0"/>
                <w:sz w:val="20"/>
                <w:szCs w:val="20"/>
              </w:rPr>
              <w:t>38</w:t>
            </w:r>
            <w:r>
              <w:rPr>
                <w:rFonts w:hint="eastAsia" w:eastAsia="仿宋_GB2312"/>
                <w:snapToGrid w:val="0"/>
                <w:kern w:val="0"/>
                <w:sz w:val="20"/>
                <w:szCs w:val="20"/>
              </w:rPr>
              <w:t>号公布，</w:t>
            </w:r>
            <w:r>
              <w:rPr>
                <w:rFonts w:eastAsia="仿宋_GB2312"/>
                <w:snapToGrid w:val="0"/>
                <w:kern w:val="0"/>
                <w:sz w:val="20"/>
                <w:szCs w:val="20"/>
              </w:rPr>
              <w:t>2020</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p>
          <w:p w14:paraId="15A33179">
            <w:pPr>
              <w:widowControl/>
              <w:spacing w:line="260" w:lineRule="exact"/>
              <w:rPr>
                <w:rFonts w:eastAsia="仿宋_GB2312"/>
                <w:snapToGrid w:val="0"/>
                <w:kern w:val="0"/>
                <w:sz w:val="20"/>
                <w:szCs w:val="20"/>
              </w:rPr>
            </w:pPr>
            <w:r>
              <w:rPr>
                <w:rFonts w:hint="eastAsia" w:eastAsia="仿宋_GB2312"/>
                <w:snapToGrid w:val="0"/>
                <w:kern w:val="0"/>
                <w:sz w:val="20"/>
                <w:szCs w:val="20"/>
              </w:rPr>
              <w:t>第三十九条第三款</w:t>
            </w:r>
            <w:r>
              <w:rPr>
                <w:rFonts w:eastAsia="仿宋_GB2312"/>
                <w:snapToGrid w:val="0"/>
                <w:kern w:val="0"/>
                <w:sz w:val="20"/>
                <w:szCs w:val="20"/>
              </w:rPr>
              <w:t xml:space="preserve">  </w:t>
            </w:r>
            <w:r>
              <w:rPr>
                <w:rFonts w:hint="eastAsia" w:eastAsia="仿宋_GB2312"/>
                <w:snapToGrid w:val="0"/>
                <w:kern w:val="0"/>
                <w:sz w:val="20"/>
                <w:szCs w:val="20"/>
              </w:rPr>
              <w:t>以政府资金、捐赠资产举办或者参与举办的医疗卫生机构不得设立为营利性医疗卫生机构。</w:t>
            </w:r>
          </w:p>
          <w:p w14:paraId="4DE72E47">
            <w:pPr>
              <w:widowControl/>
              <w:spacing w:line="260" w:lineRule="exact"/>
              <w:rPr>
                <w:rFonts w:eastAsia="仿宋_GB2312"/>
                <w:snapToGrid w:val="0"/>
                <w:kern w:val="0"/>
                <w:sz w:val="20"/>
                <w:szCs w:val="20"/>
              </w:rPr>
            </w:pPr>
            <w:r>
              <w:rPr>
                <w:rFonts w:hint="eastAsia" w:eastAsia="仿宋_GB2312"/>
                <w:snapToGrid w:val="0"/>
                <w:kern w:val="0"/>
                <w:sz w:val="20"/>
                <w:szCs w:val="20"/>
              </w:rPr>
              <w:t>第一百条第（一）项　违反本法规定，有下列行为之一的，由县级以上人民政府卫生健康主管部门责令改正，没收违法所得，并处违法所得二倍以上十倍以下的罚款，违法所得不足一万元的，按一万元计算</w:t>
            </w:r>
            <w:r>
              <w:rPr>
                <w:rFonts w:eastAsia="仿宋_GB2312"/>
                <w:snapToGrid w:val="0"/>
                <w:kern w:val="0"/>
                <w:sz w:val="20"/>
                <w:szCs w:val="20"/>
              </w:rPr>
              <w:t>;</w:t>
            </w:r>
            <w:r>
              <w:rPr>
                <w:rFonts w:hint="eastAsia" w:eastAsia="仿宋_GB2312"/>
                <w:snapToGrid w:val="0"/>
                <w:kern w:val="0"/>
                <w:sz w:val="20"/>
                <w:szCs w:val="20"/>
              </w:rPr>
              <w:t>对直接负责的主管人员和其他直接责任人员依法给予处分：</w:t>
            </w:r>
          </w:p>
          <w:p w14:paraId="78D41ED5">
            <w:pPr>
              <w:widowControl/>
              <w:spacing w:line="260" w:lineRule="exact"/>
              <w:rPr>
                <w:rFonts w:eastAsia="仿宋_GB2312"/>
                <w:snapToGrid w:val="0"/>
                <w:kern w:val="0"/>
                <w:sz w:val="20"/>
                <w:szCs w:val="20"/>
              </w:rPr>
            </w:pPr>
            <w:r>
              <w:rPr>
                <w:rFonts w:eastAsia="仿宋_GB2312"/>
                <w:snapToGrid w:val="0"/>
                <w:kern w:val="0"/>
                <w:sz w:val="20"/>
                <w:szCs w:val="20"/>
              </w:rPr>
              <w:t>(</w:t>
            </w:r>
            <w:r>
              <w:rPr>
                <w:rFonts w:hint="eastAsia" w:eastAsia="仿宋_GB2312"/>
                <w:snapToGrid w:val="0"/>
                <w:kern w:val="0"/>
                <w:sz w:val="20"/>
                <w:szCs w:val="20"/>
              </w:rPr>
              <w:t>一</w:t>
            </w:r>
            <w:r>
              <w:rPr>
                <w:rFonts w:eastAsia="仿宋_GB2312"/>
                <w:snapToGrid w:val="0"/>
                <w:kern w:val="0"/>
                <w:sz w:val="20"/>
                <w:szCs w:val="20"/>
              </w:rPr>
              <w:t>)</w:t>
            </w:r>
            <w:r>
              <w:rPr>
                <w:rFonts w:hint="eastAsia" w:eastAsia="仿宋_GB2312"/>
                <w:snapToGrid w:val="0"/>
                <w:kern w:val="0"/>
                <w:sz w:val="20"/>
                <w:szCs w:val="20"/>
              </w:rPr>
              <w:t>政府举办的医疗卫生机构与其他组织投资设立非独立法人资格的医疗卫生机构</w:t>
            </w:r>
            <w:r>
              <w:rPr>
                <w:rFonts w:eastAsia="仿宋_GB2312"/>
                <w:snapToGrid w:val="0"/>
                <w:kern w:val="0"/>
                <w:sz w:val="20"/>
                <w:szCs w:val="20"/>
              </w:rPr>
              <w:t>;</w:t>
            </w:r>
          </w:p>
        </w:tc>
        <w:tc>
          <w:tcPr>
            <w:tcW w:w="1439" w:type="dxa"/>
            <w:tcMar>
              <w:top w:w="28" w:type="dxa"/>
              <w:left w:w="57" w:type="dxa"/>
              <w:bottom w:w="28" w:type="dxa"/>
              <w:right w:w="57" w:type="dxa"/>
            </w:tcMar>
            <w:vAlign w:val="center"/>
          </w:tcPr>
          <w:p w14:paraId="788FB73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269346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76DC4F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3F20BC2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ECDE5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0631B8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23D341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5AB8779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5AB36AB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2933EF8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155A011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86598E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5D1BE0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54EDD8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6F02F8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2621E55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55B46D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52A0DD8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7B1CA05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3DD9F80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2DAFFA2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1B0331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6889542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52DBFAE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009A38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01123BD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4DCD24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6400440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54C4E5B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7D64F98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号）第五十五条</w:t>
            </w:r>
            <w:r>
              <w:rPr>
                <w:rFonts w:eastAsia="仿宋_GB2312"/>
                <w:snapToGrid w:val="0"/>
                <w:kern w:val="0"/>
                <w:sz w:val="20"/>
                <w:szCs w:val="20"/>
              </w:rPr>
              <w:t xml:space="preserve">  </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14:paraId="2E1C3E5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【法律】《行政处罚法》第五十八条</w:t>
            </w:r>
            <w:r>
              <w:rPr>
                <w:rFonts w:eastAsia="仿宋_GB2312"/>
                <w:snapToGrid w:val="0"/>
                <w:kern w:val="0"/>
                <w:sz w:val="20"/>
                <w:szCs w:val="20"/>
              </w:rPr>
              <w:t xml:space="preserve">  </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p>
          <w:p w14:paraId="658A25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【法律】《行政处罚法》第五十九条</w:t>
            </w:r>
            <w:r>
              <w:rPr>
                <w:rFonts w:eastAsia="仿宋_GB2312"/>
                <w:snapToGrid w:val="0"/>
                <w:kern w:val="0"/>
                <w:sz w:val="20"/>
                <w:szCs w:val="20"/>
              </w:rPr>
              <w:t xml:space="preserve"> </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p>
          <w:p w14:paraId="353D17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【法律】《行政处罚法》第六十条</w:t>
            </w:r>
            <w:r>
              <w:rPr>
                <w:rFonts w:eastAsia="仿宋_GB2312"/>
                <w:snapToGrid w:val="0"/>
                <w:kern w:val="0"/>
                <w:sz w:val="20"/>
                <w:szCs w:val="20"/>
              </w:rPr>
              <w:t xml:space="preserve"> </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14:paraId="3FB42FC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【法律】《行政处罚法》第六十一条</w:t>
            </w:r>
            <w:r>
              <w:rPr>
                <w:rFonts w:eastAsia="仿宋_GB2312"/>
                <w:snapToGrid w:val="0"/>
                <w:kern w:val="0"/>
                <w:sz w:val="20"/>
                <w:szCs w:val="20"/>
              </w:rPr>
              <w:t xml:space="preserve">  </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E2E404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【法律】《行政处罚法》第六十二条</w:t>
            </w:r>
            <w:r>
              <w:rPr>
                <w:rFonts w:eastAsia="仿宋_GB2312"/>
                <w:snapToGrid w:val="0"/>
                <w:kern w:val="0"/>
                <w:sz w:val="20"/>
                <w:szCs w:val="20"/>
              </w:rPr>
              <w:t xml:space="preserve">  </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67" w:type="dxa"/>
            <w:tcMar>
              <w:top w:w="28" w:type="dxa"/>
              <w:left w:w="57" w:type="dxa"/>
              <w:bottom w:w="28" w:type="dxa"/>
              <w:right w:w="57" w:type="dxa"/>
            </w:tcMar>
            <w:vAlign w:val="center"/>
          </w:tcPr>
          <w:p w14:paraId="36806DF6">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000409A1">
            <w:pPr>
              <w:widowControl/>
              <w:spacing w:line="260" w:lineRule="exact"/>
              <w:rPr>
                <w:rFonts w:eastAsia="仿宋_GB2312"/>
                <w:snapToGrid w:val="0"/>
                <w:kern w:val="0"/>
                <w:sz w:val="20"/>
                <w:szCs w:val="20"/>
              </w:rPr>
            </w:pPr>
          </w:p>
        </w:tc>
      </w:tr>
      <w:tr w14:paraId="6B79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9197E73">
            <w:pPr>
              <w:widowControl/>
              <w:spacing w:line="260" w:lineRule="exact"/>
              <w:jc w:val="center"/>
              <w:rPr>
                <w:rFonts w:eastAsia="仿宋_GB2312"/>
                <w:snapToGrid w:val="0"/>
                <w:kern w:val="0"/>
                <w:sz w:val="20"/>
                <w:szCs w:val="20"/>
              </w:rPr>
            </w:pPr>
            <w:r>
              <w:rPr>
                <w:rFonts w:eastAsia="仿宋_GB2312"/>
                <w:snapToGrid w:val="0"/>
                <w:kern w:val="0"/>
                <w:sz w:val="20"/>
                <w:szCs w:val="20"/>
              </w:rPr>
              <w:t>31-8</w:t>
            </w:r>
          </w:p>
        </w:tc>
        <w:tc>
          <w:tcPr>
            <w:tcW w:w="458" w:type="dxa"/>
            <w:tcMar>
              <w:top w:w="28" w:type="dxa"/>
              <w:left w:w="57" w:type="dxa"/>
              <w:bottom w:w="28" w:type="dxa"/>
              <w:right w:w="57" w:type="dxa"/>
            </w:tcMar>
            <w:vAlign w:val="center"/>
          </w:tcPr>
          <w:p w14:paraId="379DEF0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579B387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69D51036">
            <w:pPr>
              <w:widowControl/>
              <w:spacing w:line="260" w:lineRule="exact"/>
              <w:rPr>
                <w:rFonts w:eastAsia="仿宋_GB2312"/>
                <w:snapToGrid w:val="0"/>
                <w:kern w:val="0"/>
                <w:sz w:val="20"/>
                <w:szCs w:val="20"/>
              </w:rPr>
            </w:pPr>
            <w:r>
              <w:rPr>
                <w:rFonts w:hint="eastAsia" w:eastAsia="仿宋_GB2312"/>
                <w:snapToGrid w:val="0"/>
                <w:kern w:val="0"/>
                <w:sz w:val="20"/>
                <w:szCs w:val="20"/>
              </w:rPr>
              <w:t>医疗机构场所出租、承包的处罚</w:t>
            </w:r>
          </w:p>
        </w:tc>
        <w:tc>
          <w:tcPr>
            <w:tcW w:w="508" w:type="dxa"/>
            <w:tcMar>
              <w:top w:w="28" w:type="dxa"/>
              <w:left w:w="57" w:type="dxa"/>
              <w:bottom w:w="28" w:type="dxa"/>
              <w:right w:w="57" w:type="dxa"/>
            </w:tcMar>
            <w:vAlign w:val="center"/>
          </w:tcPr>
          <w:p w14:paraId="29C18ED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6DB6A236">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64E22C1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【法律】《中华人民共和国基本医疗卫生与健康促进法》（</w:t>
            </w:r>
            <w:r>
              <w:rPr>
                <w:rFonts w:eastAsia="仿宋_GB2312"/>
                <w:snapToGrid w:val="0"/>
                <w:kern w:val="0"/>
                <w:sz w:val="20"/>
                <w:szCs w:val="20"/>
              </w:rPr>
              <w:t>2019</w:t>
            </w:r>
          </w:p>
          <w:p w14:paraId="3613B5B6">
            <w:pPr>
              <w:widowControl/>
              <w:spacing w:line="260" w:lineRule="exact"/>
              <w:rPr>
                <w:rFonts w:eastAsia="仿宋_GB2312"/>
                <w:snapToGrid w:val="0"/>
                <w:kern w:val="0"/>
                <w:sz w:val="20"/>
                <w:szCs w:val="20"/>
              </w:rPr>
            </w:pP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日主席令第</w:t>
            </w:r>
            <w:r>
              <w:rPr>
                <w:rFonts w:eastAsia="仿宋_GB2312"/>
                <w:snapToGrid w:val="0"/>
                <w:kern w:val="0"/>
                <w:sz w:val="20"/>
                <w:szCs w:val="20"/>
              </w:rPr>
              <w:t>38</w:t>
            </w:r>
            <w:r>
              <w:rPr>
                <w:rFonts w:hint="eastAsia" w:eastAsia="仿宋_GB2312"/>
                <w:snapToGrid w:val="0"/>
                <w:kern w:val="0"/>
                <w:sz w:val="20"/>
                <w:szCs w:val="20"/>
              </w:rPr>
              <w:t>号公布，</w:t>
            </w:r>
            <w:r>
              <w:rPr>
                <w:rFonts w:eastAsia="仿宋_GB2312"/>
                <w:snapToGrid w:val="0"/>
                <w:kern w:val="0"/>
                <w:sz w:val="20"/>
                <w:szCs w:val="20"/>
              </w:rPr>
              <w:t>2020</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p>
          <w:p w14:paraId="32BC7963">
            <w:pPr>
              <w:widowControl/>
              <w:spacing w:line="260" w:lineRule="exact"/>
              <w:rPr>
                <w:rFonts w:eastAsia="仿宋_GB2312"/>
                <w:snapToGrid w:val="0"/>
                <w:kern w:val="0"/>
                <w:sz w:val="20"/>
                <w:szCs w:val="20"/>
              </w:rPr>
            </w:pPr>
            <w:r>
              <w:rPr>
                <w:rFonts w:hint="eastAsia" w:eastAsia="仿宋_GB2312"/>
                <w:snapToGrid w:val="0"/>
                <w:kern w:val="0"/>
                <w:sz w:val="20"/>
                <w:szCs w:val="20"/>
              </w:rPr>
              <w:t>第三十九条第四款</w:t>
            </w:r>
            <w:r>
              <w:rPr>
                <w:rFonts w:eastAsia="仿宋_GB2312"/>
                <w:snapToGrid w:val="0"/>
                <w:kern w:val="0"/>
                <w:sz w:val="20"/>
                <w:szCs w:val="20"/>
              </w:rPr>
              <w:t xml:space="preserve">  </w:t>
            </w:r>
            <w:r>
              <w:rPr>
                <w:rFonts w:hint="eastAsia" w:eastAsia="仿宋_GB2312"/>
                <w:snapToGrid w:val="0"/>
                <w:kern w:val="0"/>
                <w:sz w:val="20"/>
                <w:szCs w:val="20"/>
              </w:rPr>
              <w:t>医疗卫生机构不得对外出租、承包医疗科室。非营利性医疗卫生机构不得向出资人、举办者分配或者变相分配收益。</w:t>
            </w:r>
          </w:p>
          <w:p w14:paraId="1B6C5AF2">
            <w:pPr>
              <w:widowControl/>
              <w:spacing w:line="260" w:lineRule="exact"/>
              <w:rPr>
                <w:rFonts w:eastAsia="仿宋_GB2312"/>
                <w:snapToGrid w:val="0"/>
                <w:kern w:val="0"/>
                <w:sz w:val="20"/>
                <w:szCs w:val="20"/>
              </w:rPr>
            </w:pPr>
            <w:r>
              <w:rPr>
                <w:rFonts w:hint="eastAsia" w:eastAsia="仿宋_GB2312"/>
                <w:snapToGrid w:val="0"/>
                <w:kern w:val="0"/>
                <w:sz w:val="20"/>
                <w:szCs w:val="20"/>
              </w:rPr>
              <w:t>第一百条第（二）项　违反本法规定，有下列行为之一的，由县级以上人民政府卫生健康主管部门责令改正，没收违法所得，并处违法所得二倍以上十倍以下的罚款，违法所得不足一万元的，按一万元计算</w:t>
            </w:r>
            <w:r>
              <w:rPr>
                <w:rFonts w:eastAsia="仿宋_GB2312"/>
                <w:snapToGrid w:val="0"/>
                <w:kern w:val="0"/>
                <w:sz w:val="20"/>
                <w:szCs w:val="20"/>
              </w:rPr>
              <w:t>;</w:t>
            </w:r>
            <w:r>
              <w:rPr>
                <w:rFonts w:hint="eastAsia" w:eastAsia="仿宋_GB2312"/>
                <w:snapToGrid w:val="0"/>
                <w:kern w:val="0"/>
                <w:sz w:val="20"/>
                <w:szCs w:val="20"/>
              </w:rPr>
              <w:t>对直接负责的主管人员和其他直接责任人员依法给予处分：</w:t>
            </w:r>
          </w:p>
          <w:p w14:paraId="61730AC5">
            <w:pPr>
              <w:widowControl/>
              <w:spacing w:line="260" w:lineRule="exact"/>
              <w:rPr>
                <w:rFonts w:eastAsia="仿宋_GB2312"/>
                <w:snapToGrid w:val="0"/>
                <w:kern w:val="0"/>
                <w:sz w:val="20"/>
                <w:szCs w:val="20"/>
              </w:rPr>
            </w:pPr>
            <w:r>
              <w:rPr>
                <w:rFonts w:eastAsia="仿宋_GB2312"/>
                <w:snapToGrid w:val="0"/>
                <w:kern w:val="0"/>
                <w:sz w:val="20"/>
                <w:szCs w:val="20"/>
              </w:rPr>
              <w:t>(</w:t>
            </w:r>
            <w:r>
              <w:rPr>
                <w:rFonts w:hint="eastAsia" w:eastAsia="仿宋_GB2312"/>
                <w:snapToGrid w:val="0"/>
                <w:kern w:val="0"/>
                <w:sz w:val="20"/>
                <w:szCs w:val="20"/>
              </w:rPr>
              <w:t>二</w:t>
            </w:r>
            <w:r>
              <w:rPr>
                <w:rFonts w:eastAsia="仿宋_GB2312"/>
                <w:snapToGrid w:val="0"/>
                <w:kern w:val="0"/>
                <w:sz w:val="20"/>
                <w:szCs w:val="20"/>
              </w:rPr>
              <w:t>)</w:t>
            </w:r>
            <w:r>
              <w:rPr>
                <w:rFonts w:hint="eastAsia" w:eastAsia="仿宋_GB2312"/>
                <w:snapToGrid w:val="0"/>
                <w:kern w:val="0"/>
                <w:sz w:val="20"/>
                <w:szCs w:val="20"/>
              </w:rPr>
              <w:t>医疗卫生机构对外出租、承包医疗科室</w:t>
            </w:r>
            <w:r>
              <w:rPr>
                <w:rFonts w:eastAsia="仿宋_GB2312"/>
                <w:snapToGrid w:val="0"/>
                <w:kern w:val="0"/>
                <w:sz w:val="20"/>
                <w:szCs w:val="20"/>
              </w:rPr>
              <w:t>;</w:t>
            </w:r>
          </w:p>
          <w:p w14:paraId="25DC98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【地方性规章】《广西壮族自治区医疗机构管理办法》（自治区人民政府令第</w:t>
            </w:r>
            <w:r>
              <w:rPr>
                <w:rFonts w:eastAsia="仿宋_GB2312"/>
                <w:snapToGrid w:val="0"/>
                <w:kern w:val="0"/>
                <w:sz w:val="20"/>
                <w:szCs w:val="20"/>
              </w:rPr>
              <w:t>74</w:t>
            </w:r>
            <w:r>
              <w:rPr>
                <w:rFonts w:hint="eastAsia" w:eastAsia="仿宋_GB2312"/>
                <w:snapToGrid w:val="0"/>
                <w:kern w:val="0"/>
                <w:sz w:val="20"/>
                <w:szCs w:val="20"/>
              </w:rPr>
              <w:t>号）第二十七条</w:t>
            </w:r>
            <w:r>
              <w:rPr>
                <w:rFonts w:eastAsia="仿宋_GB2312"/>
                <w:snapToGrid w:val="0"/>
                <w:kern w:val="0"/>
                <w:sz w:val="20"/>
                <w:szCs w:val="20"/>
              </w:rPr>
              <w:t xml:space="preserve"> </w:t>
            </w:r>
            <w:r>
              <w:rPr>
                <w:rFonts w:hint="eastAsia" w:eastAsia="仿宋_GB2312"/>
                <w:snapToGrid w:val="0"/>
                <w:kern w:val="0"/>
                <w:sz w:val="20"/>
                <w:szCs w:val="20"/>
              </w:rPr>
              <w:t>医疗机构不得将《医疗机构执业许可证》和本医疗机构名称出卖、转让、出租或者出借；不得将医疗场所出租、承包给其他机构或者人员以本医疗机构的名义开展诊疗活动。</w:t>
            </w:r>
          </w:p>
          <w:p w14:paraId="45D259E0">
            <w:pPr>
              <w:widowControl/>
              <w:spacing w:line="260" w:lineRule="exact"/>
              <w:rPr>
                <w:rFonts w:eastAsia="仿宋_GB2312"/>
                <w:snapToGrid w:val="0"/>
                <w:kern w:val="0"/>
                <w:sz w:val="20"/>
                <w:szCs w:val="20"/>
              </w:rPr>
            </w:pPr>
            <w:r>
              <w:rPr>
                <w:rFonts w:hint="eastAsia" w:eastAsia="仿宋_GB2312"/>
                <w:snapToGrid w:val="0"/>
                <w:kern w:val="0"/>
                <w:sz w:val="20"/>
                <w:szCs w:val="20"/>
              </w:rPr>
              <w:t>第四十六条</w:t>
            </w:r>
            <w:r>
              <w:rPr>
                <w:rFonts w:eastAsia="仿宋_GB2312"/>
                <w:snapToGrid w:val="0"/>
                <w:kern w:val="0"/>
                <w:sz w:val="20"/>
                <w:szCs w:val="20"/>
              </w:rPr>
              <w:t xml:space="preserve"> </w:t>
            </w:r>
            <w:r>
              <w:rPr>
                <w:rFonts w:hint="eastAsia" w:eastAsia="仿宋_GB2312"/>
                <w:snapToGrid w:val="0"/>
                <w:kern w:val="0"/>
                <w:sz w:val="20"/>
                <w:szCs w:val="20"/>
              </w:rPr>
              <w:t>医疗机构违反本办法第二十七条规定，将医疗场所出租、承包给其他机构或者人员以本医疗机构的名义开展诊疗活动的，由县级以上人民政府卫生行政部门处以</w:t>
            </w:r>
            <w:r>
              <w:rPr>
                <w:rFonts w:eastAsia="仿宋_GB2312"/>
                <w:snapToGrid w:val="0"/>
                <w:kern w:val="0"/>
                <w:sz w:val="20"/>
                <w:szCs w:val="20"/>
              </w:rPr>
              <w:t>1</w:t>
            </w:r>
            <w:r>
              <w:rPr>
                <w:rFonts w:hint="eastAsia" w:eastAsia="仿宋_GB2312"/>
                <w:snapToGrid w:val="0"/>
                <w:kern w:val="0"/>
                <w:sz w:val="20"/>
                <w:szCs w:val="20"/>
              </w:rPr>
              <w:t>万元以上</w:t>
            </w:r>
            <w:r>
              <w:rPr>
                <w:rFonts w:eastAsia="仿宋_GB2312"/>
                <w:snapToGrid w:val="0"/>
                <w:kern w:val="0"/>
                <w:sz w:val="20"/>
                <w:szCs w:val="20"/>
              </w:rPr>
              <w:t>5</w:t>
            </w:r>
            <w:r>
              <w:rPr>
                <w:rFonts w:hint="eastAsia" w:eastAsia="仿宋_GB2312"/>
                <w:snapToGrid w:val="0"/>
                <w:kern w:val="0"/>
                <w:sz w:val="20"/>
                <w:szCs w:val="20"/>
              </w:rPr>
              <w:t>万元以下的罚款。</w:t>
            </w:r>
          </w:p>
          <w:p w14:paraId="18946A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【部门规章】《中医诊所备案管理暂行办法》（原卫生计生委令第</w:t>
            </w:r>
            <w:r>
              <w:rPr>
                <w:rFonts w:eastAsia="仿宋_GB2312"/>
                <w:snapToGrid w:val="0"/>
                <w:kern w:val="0"/>
                <w:sz w:val="20"/>
                <w:szCs w:val="20"/>
              </w:rPr>
              <w:t>14</w:t>
            </w:r>
            <w:r>
              <w:rPr>
                <w:rFonts w:hint="eastAsia" w:eastAsia="仿宋_GB2312"/>
                <w:snapToGrid w:val="0"/>
                <w:kern w:val="0"/>
                <w:sz w:val="20"/>
                <w:szCs w:val="20"/>
              </w:rPr>
              <w:t>号）　第十一条</w:t>
            </w:r>
            <w:r>
              <w:rPr>
                <w:rFonts w:eastAsia="仿宋_GB2312"/>
                <w:snapToGrid w:val="0"/>
                <w:kern w:val="0"/>
                <w:sz w:val="20"/>
                <w:szCs w:val="20"/>
              </w:rPr>
              <w:t xml:space="preserve"> </w:t>
            </w:r>
            <w:r>
              <w:rPr>
                <w:rFonts w:hint="eastAsia" w:eastAsia="仿宋_GB2312"/>
                <w:snapToGrid w:val="0"/>
                <w:kern w:val="0"/>
                <w:sz w:val="20"/>
                <w:szCs w:val="20"/>
              </w:rPr>
              <w:t>禁止伪造、出卖、转让、出借《中医诊所备案证》。第二十三条</w:t>
            </w:r>
            <w:r>
              <w:rPr>
                <w:rFonts w:eastAsia="仿宋_GB2312"/>
                <w:snapToGrid w:val="0"/>
                <w:kern w:val="0"/>
                <w:sz w:val="20"/>
                <w:szCs w:val="20"/>
              </w:rPr>
              <w:t xml:space="preserve"> </w:t>
            </w:r>
            <w:r>
              <w:rPr>
                <w:rFonts w:hint="eastAsia" w:eastAsia="仿宋_GB2312"/>
                <w:snapToGrid w:val="0"/>
                <w:kern w:val="0"/>
                <w:sz w:val="20"/>
                <w:szCs w:val="20"/>
              </w:rPr>
              <w:t>违反本办法第十一条规定，出卖、转让、出借《中医诊所备案证》的，由县级中医药主管部门责令改正，给予警告，可以并处一万元以上三万元以下罚款；情节严重的，应当责令其停止执业活动，注销《中医诊所备案证》。</w:t>
            </w:r>
            <w:r>
              <w:rPr>
                <w:rFonts w:eastAsia="仿宋_GB2312"/>
                <w:snapToGrid w:val="0"/>
                <w:kern w:val="0"/>
                <w:sz w:val="20"/>
                <w:szCs w:val="20"/>
              </w:rPr>
              <w:br w:type="textWrapping"/>
            </w:r>
          </w:p>
        </w:tc>
        <w:tc>
          <w:tcPr>
            <w:tcW w:w="1439" w:type="dxa"/>
            <w:tcMar>
              <w:top w:w="28" w:type="dxa"/>
              <w:left w:w="57" w:type="dxa"/>
              <w:bottom w:w="28" w:type="dxa"/>
              <w:right w:w="57" w:type="dxa"/>
            </w:tcMar>
            <w:vAlign w:val="center"/>
          </w:tcPr>
          <w:p w14:paraId="5819723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3AF664F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19DFBFE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7F8B94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860F87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0A544C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18F4F5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6AAA35E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694E1C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1A6125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5149EE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99CF32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47ABAB81">
            <w:pPr>
              <w:widowControl/>
              <w:spacing w:line="260" w:lineRule="exact"/>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30CA3BE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22B3AF8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62D6D85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0A559C5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7A9B602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77ED18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D90500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43AD969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2EB83B8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4AA78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7587B1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259EEB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256D61D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359CD3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523530A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56F4503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75AAD7F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3157A61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27A2FD8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BC874BC">
            <w:pPr>
              <w:widowControl/>
              <w:spacing w:line="260" w:lineRule="exact"/>
              <w:rPr>
                <w:rFonts w:eastAsia="仿宋_GB2312"/>
                <w:snapToGrid w:val="0"/>
                <w:kern w:val="0"/>
                <w:sz w:val="20"/>
                <w:szCs w:val="20"/>
              </w:rPr>
            </w:pPr>
          </w:p>
        </w:tc>
      </w:tr>
      <w:tr w14:paraId="4362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025AEAA4">
            <w:pPr>
              <w:widowControl/>
              <w:spacing w:line="260" w:lineRule="exact"/>
              <w:jc w:val="center"/>
              <w:rPr>
                <w:rFonts w:eastAsia="仿宋_GB2312"/>
                <w:snapToGrid w:val="0"/>
                <w:kern w:val="0"/>
                <w:sz w:val="20"/>
                <w:szCs w:val="20"/>
              </w:rPr>
            </w:pPr>
            <w:r>
              <w:rPr>
                <w:rFonts w:eastAsia="仿宋_GB2312"/>
                <w:snapToGrid w:val="0"/>
                <w:kern w:val="0"/>
                <w:sz w:val="20"/>
                <w:szCs w:val="20"/>
              </w:rPr>
              <w:t>31-9</w:t>
            </w:r>
          </w:p>
        </w:tc>
        <w:tc>
          <w:tcPr>
            <w:tcW w:w="458" w:type="dxa"/>
            <w:tcMar>
              <w:top w:w="28" w:type="dxa"/>
              <w:left w:w="57" w:type="dxa"/>
              <w:bottom w:w="28" w:type="dxa"/>
              <w:right w:w="57" w:type="dxa"/>
            </w:tcMar>
            <w:vAlign w:val="center"/>
          </w:tcPr>
          <w:p w14:paraId="178E960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02763FF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65C3B80B">
            <w:pPr>
              <w:widowControl/>
              <w:spacing w:line="260" w:lineRule="exact"/>
              <w:rPr>
                <w:rFonts w:eastAsia="仿宋_GB2312"/>
                <w:snapToGrid w:val="0"/>
                <w:kern w:val="0"/>
                <w:sz w:val="20"/>
                <w:szCs w:val="20"/>
              </w:rPr>
            </w:pPr>
            <w:r>
              <w:rPr>
                <w:rFonts w:hint="eastAsia" w:eastAsia="仿宋_GB2312"/>
                <w:snapToGrid w:val="0"/>
                <w:kern w:val="0"/>
                <w:sz w:val="20"/>
                <w:szCs w:val="20"/>
              </w:rPr>
              <w:t>非营利性医疗卫生机构向出资人、举办者分配或者变相分配收益的处罚</w:t>
            </w:r>
          </w:p>
        </w:tc>
        <w:tc>
          <w:tcPr>
            <w:tcW w:w="508" w:type="dxa"/>
            <w:tcMar>
              <w:top w:w="28" w:type="dxa"/>
              <w:left w:w="57" w:type="dxa"/>
              <w:bottom w:w="28" w:type="dxa"/>
              <w:right w:w="57" w:type="dxa"/>
            </w:tcMar>
            <w:vAlign w:val="center"/>
          </w:tcPr>
          <w:p w14:paraId="2875E70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3BC03F8">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0A7D73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【法律】《中华人民共和国基本医疗卫生与健康促进法》（</w:t>
            </w:r>
            <w:r>
              <w:rPr>
                <w:rFonts w:eastAsia="仿宋_GB2312"/>
                <w:snapToGrid w:val="0"/>
                <w:kern w:val="0"/>
                <w:sz w:val="20"/>
                <w:szCs w:val="20"/>
              </w:rPr>
              <w:t>2019</w:t>
            </w:r>
          </w:p>
          <w:p w14:paraId="771C852D">
            <w:pPr>
              <w:widowControl/>
              <w:spacing w:line="260" w:lineRule="exact"/>
              <w:rPr>
                <w:rFonts w:eastAsia="仿宋_GB2312"/>
                <w:snapToGrid w:val="0"/>
                <w:kern w:val="0"/>
                <w:sz w:val="20"/>
                <w:szCs w:val="20"/>
              </w:rPr>
            </w:pP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日主席令第</w:t>
            </w:r>
            <w:r>
              <w:rPr>
                <w:rFonts w:eastAsia="仿宋_GB2312"/>
                <w:snapToGrid w:val="0"/>
                <w:kern w:val="0"/>
                <w:sz w:val="20"/>
                <w:szCs w:val="20"/>
              </w:rPr>
              <w:t>38</w:t>
            </w:r>
            <w:r>
              <w:rPr>
                <w:rFonts w:hint="eastAsia" w:eastAsia="仿宋_GB2312"/>
                <w:snapToGrid w:val="0"/>
                <w:kern w:val="0"/>
                <w:sz w:val="20"/>
                <w:szCs w:val="20"/>
              </w:rPr>
              <w:t>号公布，</w:t>
            </w:r>
            <w:r>
              <w:rPr>
                <w:rFonts w:eastAsia="仿宋_GB2312"/>
                <w:snapToGrid w:val="0"/>
                <w:kern w:val="0"/>
                <w:sz w:val="20"/>
                <w:szCs w:val="20"/>
              </w:rPr>
              <w:t>2020</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p>
          <w:p w14:paraId="62F49EF7">
            <w:pPr>
              <w:widowControl/>
              <w:spacing w:line="260" w:lineRule="exact"/>
              <w:rPr>
                <w:rFonts w:eastAsia="仿宋_GB2312"/>
                <w:snapToGrid w:val="0"/>
                <w:kern w:val="0"/>
                <w:sz w:val="20"/>
                <w:szCs w:val="20"/>
              </w:rPr>
            </w:pPr>
            <w:r>
              <w:rPr>
                <w:rFonts w:hint="eastAsia" w:eastAsia="仿宋_GB2312"/>
                <w:snapToGrid w:val="0"/>
                <w:kern w:val="0"/>
                <w:sz w:val="20"/>
                <w:szCs w:val="20"/>
              </w:rPr>
              <w:t>第三十九条第四款</w:t>
            </w:r>
            <w:r>
              <w:rPr>
                <w:rFonts w:eastAsia="仿宋_GB2312"/>
                <w:snapToGrid w:val="0"/>
                <w:kern w:val="0"/>
                <w:sz w:val="20"/>
                <w:szCs w:val="20"/>
              </w:rPr>
              <w:t xml:space="preserve">  </w:t>
            </w:r>
            <w:r>
              <w:rPr>
                <w:rFonts w:hint="eastAsia" w:eastAsia="仿宋_GB2312"/>
                <w:snapToGrid w:val="0"/>
                <w:kern w:val="0"/>
                <w:sz w:val="20"/>
                <w:szCs w:val="20"/>
              </w:rPr>
              <w:t>医疗卫生机构不得对外出租、承包医疗科室。非营利性医疗卫生机构不得向出资人、举办者分配或者变相分配收益。</w:t>
            </w:r>
          </w:p>
          <w:p w14:paraId="3B9183D5">
            <w:pPr>
              <w:widowControl/>
              <w:spacing w:line="260" w:lineRule="exact"/>
              <w:rPr>
                <w:rFonts w:eastAsia="仿宋_GB2312"/>
                <w:snapToGrid w:val="0"/>
                <w:kern w:val="0"/>
                <w:sz w:val="20"/>
                <w:szCs w:val="20"/>
              </w:rPr>
            </w:pPr>
            <w:r>
              <w:rPr>
                <w:rFonts w:hint="eastAsia" w:eastAsia="仿宋_GB2312"/>
                <w:snapToGrid w:val="0"/>
                <w:kern w:val="0"/>
                <w:sz w:val="20"/>
                <w:szCs w:val="20"/>
              </w:rPr>
              <w:t>第一百条第（三）项　违反本法规定，有下列行为之一的，由县级以上人民政府卫生健康主管部门责令改正，没收违法所得，并处违法所得二倍以上十倍以下的罚款，违法所得不足一万元的，按一万元计算</w:t>
            </w:r>
            <w:r>
              <w:rPr>
                <w:rFonts w:eastAsia="仿宋_GB2312"/>
                <w:snapToGrid w:val="0"/>
                <w:kern w:val="0"/>
                <w:sz w:val="20"/>
                <w:szCs w:val="20"/>
              </w:rPr>
              <w:t>;</w:t>
            </w:r>
            <w:r>
              <w:rPr>
                <w:rFonts w:hint="eastAsia" w:eastAsia="仿宋_GB2312"/>
                <w:snapToGrid w:val="0"/>
                <w:kern w:val="0"/>
                <w:sz w:val="20"/>
                <w:szCs w:val="20"/>
              </w:rPr>
              <w:t>对直接负责的主管人员和其他直接责任人员依法给予处分：</w:t>
            </w:r>
          </w:p>
          <w:p w14:paraId="7860163A">
            <w:pPr>
              <w:widowControl/>
              <w:spacing w:line="260" w:lineRule="exact"/>
              <w:rPr>
                <w:rFonts w:eastAsia="仿宋_GB2312"/>
                <w:snapToGrid w:val="0"/>
                <w:kern w:val="0"/>
                <w:sz w:val="20"/>
                <w:szCs w:val="20"/>
              </w:rPr>
            </w:pPr>
            <w:r>
              <w:rPr>
                <w:rFonts w:eastAsia="仿宋_GB2312"/>
                <w:snapToGrid w:val="0"/>
                <w:kern w:val="0"/>
                <w:sz w:val="20"/>
                <w:szCs w:val="20"/>
              </w:rPr>
              <w:t xml:space="preserve"> (</w:t>
            </w:r>
            <w:r>
              <w:rPr>
                <w:rFonts w:hint="eastAsia" w:eastAsia="仿宋_GB2312"/>
                <w:snapToGrid w:val="0"/>
                <w:kern w:val="0"/>
                <w:sz w:val="20"/>
                <w:szCs w:val="20"/>
              </w:rPr>
              <w:t>三</w:t>
            </w:r>
            <w:r>
              <w:rPr>
                <w:rFonts w:eastAsia="仿宋_GB2312"/>
                <w:snapToGrid w:val="0"/>
                <w:kern w:val="0"/>
                <w:sz w:val="20"/>
                <w:szCs w:val="20"/>
              </w:rPr>
              <w:t>)</w:t>
            </w:r>
            <w:r>
              <w:rPr>
                <w:rFonts w:hint="eastAsia" w:eastAsia="仿宋_GB2312"/>
                <w:snapToGrid w:val="0"/>
                <w:kern w:val="0"/>
                <w:sz w:val="20"/>
                <w:szCs w:val="20"/>
              </w:rPr>
              <w:t>非营利性医疗卫生机构向出资人、举办者分配或者变相分配收益。</w:t>
            </w:r>
          </w:p>
        </w:tc>
        <w:tc>
          <w:tcPr>
            <w:tcW w:w="1439" w:type="dxa"/>
            <w:tcMar>
              <w:top w:w="28" w:type="dxa"/>
              <w:left w:w="57" w:type="dxa"/>
              <w:bottom w:w="28" w:type="dxa"/>
              <w:right w:w="57" w:type="dxa"/>
            </w:tcMar>
            <w:vAlign w:val="center"/>
          </w:tcPr>
          <w:p w14:paraId="1E70BB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7A7AA2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5918649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1B97870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3CFA2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35BB19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58B2CC6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2BA94C6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3D25F9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4DFD50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3BD8C2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78C0D5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5CA6C8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756A85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1013D7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62EAE08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7232003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3FB4B76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362FD51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F65BFE4">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04D6BE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372A9E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32E2506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15B91AB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502723F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481DB3F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7C6AA4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10F0B3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663C389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2AB325B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0BF712C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66E383F5">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7192F545">
            <w:pPr>
              <w:widowControl/>
              <w:spacing w:line="260" w:lineRule="exact"/>
              <w:rPr>
                <w:rFonts w:eastAsia="仿宋_GB2312"/>
                <w:snapToGrid w:val="0"/>
                <w:kern w:val="0"/>
                <w:sz w:val="20"/>
                <w:szCs w:val="20"/>
              </w:rPr>
            </w:pPr>
          </w:p>
        </w:tc>
      </w:tr>
      <w:tr w14:paraId="0704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177E9797">
            <w:pPr>
              <w:widowControl/>
              <w:spacing w:line="260" w:lineRule="exact"/>
              <w:jc w:val="center"/>
              <w:rPr>
                <w:rFonts w:eastAsia="仿宋_GB2312"/>
                <w:snapToGrid w:val="0"/>
                <w:kern w:val="0"/>
                <w:sz w:val="20"/>
                <w:szCs w:val="20"/>
              </w:rPr>
            </w:pPr>
            <w:r>
              <w:rPr>
                <w:rFonts w:eastAsia="仿宋_GB2312"/>
                <w:snapToGrid w:val="0"/>
                <w:kern w:val="0"/>
                <w:sz w:val="20"/>
                <w:szCs w:val="20"/>
              </w:rPr>
              <w:t>31-10</w:t>
            </w:r>
          </w:p>
        </w:tc>
        <w:tc>
          <w:tcPr>
            <w:tcW w:w="458" w:type="dxa"/>
            <w:tcMar>
              <w:top w:w="28" w:type="dxa"/>
              <w:left w:w="57" w:type="dxa"/>
              <w:bottom w:w="28" w:type="dxa"/>
              <w:right w:w="57" w:type="dxa"/>
            </w:tcMar>
            <w:vAlign w:val="center"/>
          </w:tcPr>
          <w:p w14:paraId="5D256F6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7C54C09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32813B9B">
            <w:pPr>
              <w:widowControl/>
              <w:spacing w:line="260" w:lineRule="exact"/>
              <w:rPr>
                <w:rFonts w:eastAsia="仿宋_GB2312"/>
                <w:snapToGrid w:val="0"/>
                <w:kern w:val="0"/>
                <w:sz w:val="20"/>
                <w:szCs w:val="20"/>
              </w:rPr>
            </w:pPr>
            <w:r>
              <w:rPr>
                <w:rFonts w:hint="eastAsia" w:eastAsia="仿宋_GB2312"/>
                <w:snapToGrid w:val="0"/>
                <w:kern w:val="0"/>
                <w:sz w:val="20"/>
                <w:szCs w:val="20"/>
              </w:rPr>
              <w:t>医疗机构诊疗活动超出登记范围的处罚</w:t>
            </w:r>
          </w:p>
        </w:tc>
        <w:tc>
          <w:tcPr>
            <w:tcW w:w="508" w:type="dxa"/>
            <w:tcMar>
              <w:top w:w="28" w:type="dxa"/>
              <w:left w:w="57" w:type="dxa"/>
              <w:bottom w:w="28" w:type="dxa"/>
              <w:right w:w="57" w:type="dxa"/>
            </w:tcMar>
            <w:vAlign w:val="center"/>
          </w:tcPr>
          <w:p w14:paraId="335DFF3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9C043CE">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5B6C0F6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【法律】《中华人民共和国中医药法》（</w:t>
            </w:r>
            <w:r>
              <w:rPr>
                <w:rFonts w:eastAsia="仿宋_GB2312"/>
                <w:snapToGrid w:val="0"/>
                <w:kern w:val="0"/>
                <w:sz w:val="20"/>
                <w:szCs w:val="20"/>
              </w:rPr>
              <w:t>2016</w:t>
            </w:r>
          </w:p>
          <w:p w14:paraId="0490E8BB">
            <w:pPr>
              <w:widowControl/>
              <w:spacing w:line="260" w:lineRule="exact"/>
              <w:rPr>
                <w:rFonts w:eastAsia="仿宋_GB2312"/>
                <w:snapToGrid w:val="0"/>
                <w:kern w:val="0"/>
                <w:sz w:val="20"/>
                <w:szCs w:val="20"/>
              </w:rPr>
            </w:pP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日主席令第</w:t>
            </w:r>
            <w:r>
              <w:rPr>
                <w:rFonts w:eastAsia="仿宋_GB2312"/>
                <w:snapToGrid w:val="0"/>
                <w:kern w:val="0"/>
                <w:sz w:val="20"/>
                <w:szCs w:val="20"/>
              </w:rPr>
              <w:t>59</w:t>
            </w:r>
            <w:r>
              <w:rPr>
                <w:rFonts w:hint="eastAsia" w:eastAsia="仿宋_GB2312"/>
                <w:snapToGrid w:val="0"/>
                <w:kern w:val="0"/>
                <w:sz w:val="20"/>
                <w:szCs w:val="20"/>
              </w:rPr>
              <w:t>号公布，</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p>
          <w:p w14:paraId="311925EA">
            <w:pPr>
              <w:widowControl/>
              <w:spacing w:line="260" w:lineRule="exact"/>
              <w:rPr>
                <w:rFonts w:eastAsia="仿宋_GB2312"/>
                <w:snapToGrid w:val="0"/>
                <w:kern w:val="0"/>
                <w:sz w:val="20"/>
                <w:szCs w:val="20"/>
              </w:rPr>
            </w:pPr>
            <w:r>
              <w:rPr>
                <w:rFonts w:hint="eastAsia" w:eastAsia="仿宋_GB2312"/>
                <w:snapToGrid w:val="0"/>
                <w:kern w:val="0"/>
                <w:sz w:val="20"/>
                <w:szCs w:val="20"/>
              </w:rPr>
              <w:t>第十四条</w:t>
            </w:r>
            <w:r>
              <w:rPr>
                <w:rFonts w:eastAsia="仿宋_GB2312"/>
                <w:snapToGrid w:val="0"/>
                <w:kern w:val="0"/>
                <w:sz w:val="20"/>
                <w:szCs w:val="20"/>
              </w:rPr>
              <w:t xml:space="preserve"> </w:t>
            </w:r>
            <w:r>
              <w:rPr>
                <w:rFonts w:hint="eastAsia" w:eastAsia="仿宋_GB2312"/>
                <w:snapToGrid w:val="0"/>
                <w:kern w:val="0"/>
                <w:sz w:val="20"/>
                <w:szCs w:val="20"/>
              </w:rPr>
              <w:t>举办中医医疗机构应当按照国家有关医疗机构管理的规定办理审批手续，并遵守医疗机构管理的有关规定。</w:t>
            </w:r>
          </w:p>
          <w:p w14:paraId="50F414FF">
            <w:pPr>
              <w:widowControl/>
              <w:spacing w:line="260" w:lineRule="exact"/>
              <w:rPr>
                <w:rFonts w:eastAsia="仿宋_GB2312"/>
                <w:snapToGrid w:val="0"/>
                <w:kern w:val="0"/>
                <w:sz w:val="20"/>
                <w:szCs w:val="20"/>
              </w:rPr>
            </w:pPr>
            <w:r>
              <w:rPr>
                <w:rFonts w:hint="eastAsia" w:eastAsia="仿宋_GB2312"/>
                <w:snapToGrid w:val="0"/>
                <w:kern w:val="0"/>
                <w:sz w:val="20"/>
                <w:szCs w:val="20"/>
              </w:rPr>
              <w:t>举办中医诊所的，将诊所的名称、地址、诊疗范围、人员配备情况等报所在地县级人民政府中医药主管部门备案后即可开展执业活动。中医诊所应当将本诊所的诊疗范围、中医医师的姓名及其执业范围在诊所的明显位置公示，不得超出备案范围开展医疗活动。具体办法由国务院中医药主管部门拟订，报国务院卫生行政部门审核、发布。</w:t>
            </w:r>
          </w:p>
          <w:p w14:paraId="2D4CF43C">
            <w:pPr>
              <w:widowControl/>
              <w:spacing w:line="260" w:lineRule="exact"/>
              <w:rPr>
                <w:rFonts w:eastAsia="仿宋_GB2312"/>
                <w:snapToGrid w:val="0"/>
                <w:kern w:val="0"/>
                <w:sz w:val="20"/>
                <w:szCs w:val="20"/>
              </w:rPr>
            </w:pPr>
            <w:r>
              <w:rPr>
                <w:rFonts w:hint="eastAsia" w:eastAsia="仿宋_GB2312"/>
                <w:snapToGrid w:val="0"/>
                <w:kern w:val="0"/>
                <w:sz w:val="20"/>
                <w:szCs w:val="20"/>
              </w:rPr>
              <w:t>第五十四条</w:t>
            </w:r>
            <w:r>
              <w:rPr>
                <w:rFonts w:eastAsia="仿宋_GB2312"/>
                <w:snapToGrid w:val="0"/>
                <w:kern w:val="0"/>
                <w:sz w:val="20"/>
                <w:szCs w:val="20"/>
              </w:rPr>
              <w:t xml:space="preserve"> </w:t>
            </w:r>
            <w:r>
              <w:rPr>
                <w:rFonts w:hint="eastAsia" w:eastAsia="仿宋_GB2312"/>
                <w:snapToGrid w:val="0"/>
                <w:kern w:val="0"/>
                <w:sz w:val="20"/>
                <w:szCs w:val="20"/>
              </w:rPr>
              <w:t>违反本法规定，中医诊所超出备案范围开展医疗活动的，由所在地县级人民政府中医药主管部门责令改正，没收违法所得，并处一万元以上三万元以下罚款；情节严重的，责令停止执业活动。</w:t>
            </w:r>
          </w:p>
          <w:p w14:paraId="1AE273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【行政法规】《医疗机构管理条例》（国务院令第</w:t>
            </w:r>
            <w:r>
              <w:rPr>
                <w:rFonts w:eastAsia="仿宋_GB2312"/>
                <w:snapToGrid w:val="0"/>
                <w:kern w:val="0"/>
                <w:sz w:val="20"/>
                <w:szCs w:val="20"/>
              </w:rPr>
              <w:t>149</w:t>
            </w:r>
            <w:r>
              <w:rPr>
                <w:rFonts w:hint="eastAsia" w:eastAsia="仿宋_GB2312"/>
                <w:snapToGrid w:val="0"/>
                <w:kern w:val="0"/>
                <w:sz w:val="20"/>
                <w:szCs w:val="20"/>
              </w:rPr>
              <w:t>号）第二十七条　医疗机构必须按照核准登记的诊疗科目开展诊疗活动。</w:t>
            </w:r>
          </w:p>
          <w:p w14:paraId="064D3B60">
            <w:pPr>
              <w:widowControl/>
              <w:spacing w:line="260" w:lineRule="exact"/>
              <w:rPr>
                <w:rFonts w:eastAsia="仿宋_GB2312"/>
                <w:snapToGrid w:val="0"/>
                <w:kern w:val="0"/>
                <w:sz w:val="20"/>
                <w:szCs w:val="20"/>
              </w:rPr>
            </w:pPr>
            <w:r>
              <w:rPr>
                <w:rFonts w:hint="eastAsia" w:eastAsia="仿宋_GB2312"/>
                <w:snapToGrid w:val="0"/>
                <w:kern w:val="0"/>
                <w:sz w:val="20"/>
                <w:szCs w:val="20"/>
              </w:rPr>
              <w:t>第四十七条</w:t>
            </w:r>
            <w:r>
              <w:rPr>
                <w:rFonts w:eastAsia="仿宋_GB2312"/>
                <w:snapToGrid w:val="0"/>
                <w:kern w:val="0"/>
                <w:sz w:val="20"/>
                <w:szCs w:val="20"/>
              </w:rPr>
              <w:t xml:space="preserve"> </w:t>
            </w:r>
            <w:r>
              <w:rPr>
                <w:rFonts w:hint="eastAsia" w:eastAsia="仿宋_GB2312"/>
                <w:snapToGrid w:val="0"/>
                <w:kern w:val="0"/>
                <w:sz w:val="20"/>
                <w:szCs w:val="20"/>
              </w:rPr>
              <w:t>违反本条例第二十七条规定，诊疗活动超出登记范围的，由县级以上人民政府卫生行政部门予以警告、责令其改正，并可以根据情节处以</w:t>
            </w:r>
            <w:r>
              <w:rPr>
                <w:rFonts w:eastAsia="仿宋_GB2312"/>
                <w:snapToGrid w:val="0"/>
                <w:kern w:val="0"/>
                <w:sz w:val="20"/>
                <w:szCs w:val="20"/>
              </w:rPr>
              <w:t>3000</w:t>
            </w:r>
            <w:r>
              <w:rPr>
                <w:rFonts w:hint="eastAsia" w:eastAsia="仿宋_GB2312"/>
                <w:snapToGrid w:val="0"/>
                <w:kern w:val="0"/>
                <w:sz w:val="20"/>
                <w:szCs w:val="20"/>
              </w:rPr>
              <w:t>元以下的罚款；情节严重的，吊销其《医疗机构执业许可证》。</w:t>
            </w:r>
          </w:p>
          <w:p w14:paraId="4F24819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【部门规章】《医疗机构管理条例实施细则》（原卫生部令第</w:t>
            </w:r>
            <w:r>
              <w:rPr>
                <w:rFonts w:eastAsia="仿宋_GB2312"/>
                <w:snapToGrid w:val="0"/>
                <w:kern w:val="0"/>
                <w:sz w:val="20"/>
                <w:szCs w:val="20"/>
              </w:rPr>
              <w:t>35</w:t>
            </w:r>
            <w:r>
              <w:rPr>
                <w:rFonts w:hint="eastAsia" w:eastAsia="仿宋_GB2312"/>
                <w:snapToGrid w:val="0"/>
                <w:kern w:val="0"/>
                <w:sz w:val="20"/>
                <w:szCs w:val="20"/>
              </w:rPr>
              <w:t>号）第八十条</w:t>
            </w:r>
            <w:r>
              <w:rPr>
                <w:rFonts w:eastAsia="仿宋_GB2312"/>
                <w:snapToGrid w:val="0"/>
                <w:kern w:val="0"/>
                <w:sz w:val="20"/>
                <w:szCs w:val="20"/>
              </w:rPr>
              <w:t xml:space="preserve"> </w:t>
            </w:r>
            <w:r>
              <w:rPr>
                <w:rFonts w:hint="eastAsia" w:eastAsia="仿宋_GB2312"/>
                <w:snapToGrid w:val="0"/>
                <w:kern w:val="0"/>
                <w:sz w:val="20"/>
                <w:szCs w:val="20"/>
              </w:rPr>
              <w:t>除急诊和急救外，医疗机构诊疗活动超出登记的诊疗科目范围，情节轻微的，处以警告；有下列情形之一的，责令其限期改正，并可处以三千元以下罚款：（一）超出登记的诊疗科目范围的诊疗活动累计收入在三千元以下；（二）给患者造成伤害。</w:t>
            </w:r>
          </w:p>
          <w:p w14:paraId="148FE897">
            <w:pPr>
              <w:widowControl/>
              <w:spacing w:line="260" w:lineRule="exact"/>
              <w:rPr>
                <w:rFonts w:eastAsia="仿宋_GB2312"/>
                <w:snapToGrid w:val="0"/>
                <w:kern w:val="0"/>
                <w:sz w:val="20"/>
                <w:szCs w:val="20"/>
              </w:rPr>
            </w:pPr>
            <w:r>
              <w:rPr>
                <w:rFonts w:hint="eastAsia" w:eastAsia="仿宋_GB2312"/>
                <w:snapToGrid w:val="0"/>
                <w:kern w:val="0"/>
                <w:sz w:val="20"/>
                <w:szCs w:val="20"/>
              </w:rPr>
              <w:t>有下列情形之一的，处以三千元罚款，并吊销《医疗机构执业许可证》：（一）超出登记的诊疗科目范围的诊疗活动累计收入在三千元以上；（二）给患者造成伤害；（三）省、自治区、直辖市卫生行政部门规定的其它情形</w:t>
            </w:r>
          </w:p>
          <w:p w14:paraId="0C6B80EB">
            <w:pPr>
              <w:widowControl/>
              <w:spacing w:line="260" w:lineRule="exact"/>
              <w:rPr>
                <w:rFonts w:eastAsia="仿宋_GB2312"/>
                <w:snapToGrid w:val="0"/>
                <w:kern w:val="0"/>
                <w:sz w:val="20"/>
                <w:szCs w:val="20"/>
              </w:rPr>
            </w:pPr>
            <w:r>
              <w:rPr>
                <w:rFonts w:hint="eastAsia" w:eastAsia="仿宋_GB2312"/>
                <w:snapToGrid w:val="0"/>
                <w:kern w:val="0"/>
                <w:sz w:val="20"/>
                <w:szCs w:val="20"/>
              </w:rPr>
              <w:t>《中医诊所备案管理暂行办法》（原卫生计生委令第</w:t>
            </w:r>
            <w:r>
              <w:rPr>
                <w:rFonts w:eastAsia="仿宋_GB2312"/>
                <w:snapToGrid w:val="0"/>
                <w:kern w:val="0"/>
                <w:sz w:val="20"/>
                <w:szCs w:val="20"/>
              </w:rPr>
              <w:t>14</w:t>
            </w:r>
            <w:r>
              <w:rPr>
                <w:rFonts w:hint="eastAsia" w:eastAsia="仿宋_GB2312"/>
                <w:snapToGrid w:val="0"/>
                <w:kern w:val="0"/>
                <w:sz w:val="20"/>
                <w:szCs w:val="20"/>
              </w:rPr>
              <w:t>号）　第十二条第一款</w:t>
            </w:r>
            <w:r>
              <w:rPr>
                <w:rFonts w:eastAsia="仿宋_GB2312"/>
                <w:snapToGrid w:val="0"/>
                <w:kern w:val="0"/>
                <w:sz w:val="20"/>
                <w:szCs w:val="20"/>
              </w:rPr>
              <w:t xml:space="preserve"> </w:t>
            </w:r>
            <w:r>
              <w:rPr>
                <w:rFonts w:hint="eastAsia" w:eastAsia="仿宋_GB2312"/>
                <w:snapToGrid w:val="0"/>
                <w:kern w:val="0"/>
                <w:sz w:val="20"/>
                <w:szCs w:val="20"/>
              </w:rPr>
              <w:t>中医诊所应当按照备案的诊疗科目、技术开展诊疗活动，加强对诊疗行为、医疗质量、医疗安全的管理，并符合中医医疗技术相关性感染预防与控制等有关规定。</w:t>
            </w:r>
          </w:p>
          <w:p w14:paraId="333FD837">
            <w:pPr>
              <w:widowControl/>
              <w:spacing w:line="260" w:lineRule="exact"/>
              <w:rPr>
                <w:rFonts w:eastAsia="仿宋_GB2312"/>
                <w:snapToGrid w:val="0"/>
                <w:kern w:val="0"/>
                <w:sz w:val="20"/>
                <w:szCs w:val="20"/>
              </w:rPr>
            </w:pPr>
            <w:r>
              <w:rPr>
                <w:rFonts w:hint="eastAsia" w:eastAsia="仿宋_GB2312"/>
                <w:snapToGrid w:val="0"/>
                <w:kern w:val="0"/>
                <w:sz w:val="20"/>
                <w:szCs w:val="20"/>
              </w:rPr>
              <w:t>第二十四条</w:t>
            </w:r>
            <w:r>
              <w:rPr>
                <w:rFonts w:eastAsia="仿宋_GB2312"/>
                <w:snapToGrid w:val="0"/>
                <w:kern w:val="0"/>
                <w:sz w:val="20"/>
                <w:szCs w:val="20"/>
              </w:rPr>
              <w:t xml:space="preserve"> </w:t>
            </w:r>
            <w:r>
              <w:rPr>
                <w:rFonts w:hint="eastAsia" w:eastAsia="仿宋_GB2312"/>
                <w:snapToGrid w:val="0"/>
                <w:kern w:val="0"/>
                <w:sz w:val="20"/>
                <w:szCs w:val="20"/>
              </w:rPr>
              <w:t>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w:t>
            </w:r>
            <w:r>
              <w:rPr>
                <w:rFonts w:eastAsia="仿宋_GB2312"/>
                <w:snapToGrid w:val="0"/>
                <w:kern w:val="0"/>
                <w:sz w:val="20"/>
                <w:szCs w:val="20"/>
              </w:rPr>
              <w:br w:type="textWrapping"/>
            </w:r>
            <w:r>
              <w:rPr>
                <w:rFonts w:hint="eastAsia" w:eastAsia="仿宋_GB2312"/>
                <w:snapToGrid w:val="0"/>
                <w:kern w:val="0"/>
                <w:sz w:val="20"/>
                <w:szCs w:val="20"/>
              </w:rPr>
              <w:t>　　（一）因超出备案范围开展医疗活动曾受过行政处罚的；</w:t>
            </w:r>
            <w:r>
              <w:rPr>
                <w:rFonts w:eastAsia="仿宋_GB2312"/>
                <w:snapToGrid w:val="0"/>
                <w:kern w:val="0"/>
                <w:sz w:val="20"/>
                <w:szCs w:val="20"/>
              </w:rPr>
              <w:br w:type="textWrapping"/>
            </w:r>
            <w:r>
              <w:rPr>
                <w:rFonts w:hint="eastAsia" w:eastAsia="仿宋_GB2312"/>
                <w:snapToGrid w:val="0"/>
                <w:kern w:val="0"/>
                <w:sz w:val="20"/>
                <w:szCs w:val="20"/>
              </w:rPr>
              <w:t>　　（二）超出备案范围从事医疗活动给患者造成伤害的；</w:t>
            </w:r>
            <w:r>
              <w:rPr>
                <w:rFonts w:eastAsia="仿宋_GB2312"/>
                <w:snapToGrid w:val="0"/>
                <w:kern w:val="0"/>
                <w:sz w:val="20"/>
                <w:szCs w:val="20"/>
              </w:rPr>
              <w:br w:type="textWrapping"/>
            </w:r>
            <w:r>
              <w:rPr>
                <w:rFonts w:hint="eastAsia" w:eastAsia="仿宋_GB2312"/>
                <w:snapToGrid w:val="0"/>
                <w:kern w:val="0"/>
                <w:sz w:val="20"/>
                <w:szCs w:val="20"/>
              </w:rPr>
              <w:t>　　（三）违反本办法规定造成其他严重后果的。</w:t>
            </w:r>
          </w:p>
        </w:tc>
        <w:tc>
          <w:tcPr>
            <w:tcW w:w="1439" w:type="dxa"/>
            <w:tcMar>
              <w:top w:w="28" w:type="dxa"/>
              <w:left w:w="57" w:type="dxa"/>
              <w:bottom w:w="28" w:type="dxa"/>
              <w:right w:w="57" w:type="dxa"/>
            </w:tcMar>
            <w:vAlign w:val="center"/>
          </w:tcPr>
          <w:p w14:paraId="346DF8A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44992B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2FE2099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06576AE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6B5FBD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D6BB25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44E17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44AC8A2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7E70992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08D5EDE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4D25F44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4A86DF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0B6A5F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0F5683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4D203FB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4114B98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05BB9B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111D5F0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0FF152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5A823BF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D8BB1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09153D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48ECB9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62FEED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5DB1E2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4DB2A95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4C24A31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6BEB13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099131F4">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01FF5EB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30405C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0F28F52C">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73400BA6">
            <w:pPr>
              <w:widowControl/>
              <w:spacing w:line="260" w:lineRule="exact"/>
              <w:rPr>
                <w:rFonts w:eastAsia="仿宋_GB2312"/>
                <w:snapToGrid w:val="0"/>
                <w:kern w:val="0"/>
                <w:sz w:val="20"/>
                <w:szCs w:val="20"/>
              </w:rPr>
            </w:pPr>
          </w:p>
        </w:tc>
      </w:tr>
      <w:tr w14:paraId="426D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4DA6649">
            <w:pPr>
              <w:widowControl/>
              <w:spacing w:line="260" w:lineRule="exact"/>
              <w:jc w:val="center"/>
              <w:rPr>
                <w:rFonts w:eastAsia="仿宋_GB2312"/>
                <w:snapToGrid w:val="0"/>
                <w:kern w:val="0"/>
                <w:sz w:val="20"/>
                <w:szCs w:val="20"/>
              </w:rPr>
            </w:pPr>
            <w:r>
              <w:rPr>
                <w:rFonts w:eastAsia="仿宋_GB2312"/>
                <w:snapToGrid w:val="0"/>
                <w:kern w:val="0"/>
                <w:sz w:val="20"/>
                <w:szCs w:val="20"/>
              </w:rPr>
              <w:t>31-11</w:t>
            </w:r>
          </w:p>
        </w:tc>
        <w:tc>
          <w:tcPr>
            <w:tcW w:w="458" w:type="dxa"/>
            <w:tcMar>
              <w:top w:w="28" w:type="dxa"/>
              <w:left w:w="57" w:type="dxa"/>
              <w:bottom w:w="28" w:type="dxa"/>
              <w:right w:w="57" w:type="dxa"/>
            </w:tcMar>
            <w:vAlign w:val="center"/>
          </w:tcPr>
          <w:p w14:paraId="4EA2456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4317CE4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5B3A7549">
            <w:pPr>
              <w:widowControl/>
              <w:spacing w:line="260" w:lineRule="exact"/>
              <w:rPr>
                <w:rFonts w:eastAsia="仿宋_GB2312"/>
                <w:snapToGrid w:val="0"/>
                <w:kern w:val="0"/>
                <w:sz w:val="20"/>
                <w:szCs w:val="20"/>
              </w:rPr>
            </w:pPr>
            <w:r>
              <w:rPr>
                <w:rFonts w:hint="eastAsia" w:eastAsia="仿宋_GB2312"/>
                <w:snapToGrid w:val="0"/>
                <w:kern w:val="0"/>
                <w:sz w:val="20"/>
                <w:szCs w:val="20"/>
              </w:rPr>
              <w:t>医疗机构使用非卫生技术人员或未经注册的护士从事医疗卫生技术工作的处罚</w:t>
            </w:r>
          </w:p>
        </w:tc>
        <w:tc>
          <w:tcPr>
            <w:tcW w:w="508" w:type="dxa"/>
            <w:tcMar>
              <w:top w:w="28" w:type="dxa"/>
              <w:left w:w="57" w:type="dxa"/>
              <w:bottom w:w="28" w:type="dxa"/>
              <w:right w:w="57" w:type="dxa"/>
            </w:tcMar>
            <w:vAlign w:val="center"/>
          </w:tcPr>
          <w:p w14:paraId="3550122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6F91ACEA">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69EB47D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【行政法规】《医疗机构管理条例》（国务院令第</w:t>
            </w:r>
            <w:r>
              <w:rPr>
                <w:rFonts w:eastAsia="仿宋_GB2312"/>
                <w:snapToGrid w:val="0"/>
                <w:kern w:val="0"/>
                <w:sz w:val="20"/>
                <w:szCs w:val="20"/>
              </w:rPr>
              <w:t>149</w:t>
            </w:r>
            <w:r>
              <w:rPr>
                <w:rFonts w:hint="eastAsia" w:eastAsia="仿宋_GB2312"/>
                <w:snapToGrid w:val="0"/>
                <w:kern w:val="0"/>
                <w:sz w:val="20"/>
                <w:szCs w:val="20"/>
              </w:rPr>
              <w:t>号）第四十八条，违反本条例第二十八条规定，使用非卫生技术人员从事医疗卫生技术工作的，由县级以上人民政府卫生行政部门责令其限期改正，并可以处以</w:t>
            </w:r>
            <w:r>
              <w:rPr>
                <w:rFonts w:eastAsia="仿宋_GB2312"/>
                <w:snapToGrid w:val="0"/>
                <w:kern w:val="0"/>
                <w:sz w:val="20"/>
                <w:szCs w:val="20"/>
              </w:rPr>
              <w:t>5000</w:t>
            </w:r>
            <w:r>
              <w:rPr>
                <w:rFonts w:hint="eastAsia" w:eastAsia="仿宋_GB2312"/>
                <w:snapToGrid w:val="0"/>
                <w:kern w:val="0"/>
                <w:sz w:val="20"/>
                <w:szCs w:val="20"/>
              </w:rPr>
              <w:t>元以下的罚款；情节严重的，吊销其《医疗机构执业许可证》。</w:t>
            </w:r>
          </w:p>
          <w:p w14:paraId="1A078B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【规章】《医疗机构管理条例实施细则》（原卫生部令第</w:t>
            </w:r>
            <w:r>
              <w:rPr>
                <w:rFonts w:eastAsia="仿宋_GB2312"/>
                <w:snapToGrid w:val="0"/>
                <w:kern w:val="0"/>
                <w:sz w:val="20"/>
                <w:szCs w:val="20"/>
              </w:rPr>
              <w:t>35</w:t>
            </w:r>
            <w:r>
              <w:rPr>
                <w:rFonts w:hint="eastAsia" w:eastAsia="仿宋_GB2312"/>
                <w:snapToGrid w:val="0"/>
                <w:kern w:val="0"/>
                <w:sz w:val="20"/>
                <w:szCs w:val="20"/>
              </w:rPr>
              <w:t>行）第八十一条，任用非卫生技术人员从事医疗卫生技术工作的，责令其立即改正，并可处以三千元以下的罚款；有下列情形之一的，处以三千元以上五千元以下罚款，并可以吊销其《医疗机构执业许可证》：（一）任用两名以上非卫生技术人员从事诊疗活动；（二）任用的非卫生技术人员给患者造成伤害。医疗机构使用卫生技术人员从事本专业以外的诊疗活动的，按使用非卫生技术人员处理。</w:t>
            </w:r>
          </w:p>
          <w:p w14:paraId="2D6D2AE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【规章】《台湾地区医师在大陆短期行医管理规定》（原卫生部令第</w:t>
            </w:r>
            <w:r>
              <w:rPr>
                <w:rFonts w:eastAsia="仿宋_GB2312"/>
                <w:snapToGrid w:val="0"/>
                <w:kern w:val="0"/>
                <w:sz w:val="20"/>
                <w:szCs w:val="20"/>
              </w:rPr>
              <w:t>63</w:t>
            </w:r>
            <w:r>
              <w:rPr>
                <w:rFonts w:hint="eastAsia" w:eastAsia="仿宋_GB2312"/>
                <w:snapToGrid w:val="0"/>
                <w:kern w:val="0"/>
                <w:sz w:val="20"/>
                <w:szCs w:val="20"/>
              </w:rPr>
              <w:t>号）第十七条，医疗机构聘用未经大陆短期行医执业注册的台湾医师从事诊疗活动，视为聘用非卫生技术人员，按照《医疗机构管理条例》第四十八条规定处理。</w:t>
            </w:r>
          </w:p>
          <w:p w14:paraId="1DE22A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【规章】《处方管理办法》（原卫生部令第</w:t>
            </w:r>
            <w:r>
              <w:rPr>
                <w:rFonts w:eastAsia="仿宋_GB2312"/>
                <w:snapToGrid w:val="0"/>
                <w:kern w:val="0"/>
                <w:sz w:val="20"/>
                <w:szCs w:val="20"/>
              </w:rPr>
              <w:t>53</w:t>
            </w:r>
            <w:r>
              <w:rPr>
                <w:rFonts w:hint="eastAsia" w:eastAsia="仿宋_GB2312"/>
                <w:snapToGrid w:val="0"/>
                <w:kern w:val="0"/>
                <w:sz w:val="20"/>
                <w:szCs w:val="20"/>
              </w:rPr>
              <w:t>号）第五十四条，医疗机构有下列情形之一的，由县级以上卫生行政部门按照《医疗机构管理条例》第四十八条的规定，责令限期改正，并可处以</w:t>
            </w:r>
            <w:r>
              <w:rPr>
                <w:rFonts w:eastAsia="仿宋_GB2312"/>
                <w:snapToGrid w:val="0"/>
                <w:kern w:val="0"/>
                <w:sz w:val="20"/>
                <w:szCs w:val="20"/>
              </w:rPr>
              <w:t>5000</w:t>
            </w:r>
            <w:r>
              <w:rPr>
                <w:rFonts w:hint="eastAsia" w:eastAsia="仿宋_GB2312"/>
                <w:snapToGrid w:val="0"/>
                <w:kern w:val="0"/>
                <w:sz w:val="20"/>
                <w:szCs w:val="20"/>
              </w:rPr>
              <w:t>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tc>
        <w:tc>
          <w:tcPr>
            <w:tcW w:w="1439" w:type="dxa"/>
            <w:tcMar>
              <w:top w:w="28" w:type="dxa"/>
              <w:left w:w="57" w:type="dxa"/>
              <w:bottom w:w="28" w:type="dxa"/>
              <w:right w:w="57" w:type="dxa"/>
            </w:tcMar>
            <w:vAlign w:val="center"/>
          </w:tcPr>
          <w:p w14:paraId="20EAE0A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6852711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025BD44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569F6A1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1546FD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391ACC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5AA6FA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182D48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12A957B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2A42E6A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773643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C3CACC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76426A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32A5E5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7E7AD0C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2785CB9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44372FE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4ED7E2B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4CD6D4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5C14DF2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4D7D41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58DC885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6E6629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3382C2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98C7E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3DA380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310ED7B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4EDDB70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4CAEF5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6A9FC09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3F7B75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2F8E9577">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07B42C2A">
            <w:pPr>
              <w:widowControl/>
              <w:spacing w:line="260" w:lineRule="exact"/>
              <w:rPr>
                <w:rFonts w:eastAsia="仿宋_GB2312"/>
                <w:snapToGrid w:val="0"/>
                <w:kern w:val="0"/>
                <w:sz w:val="20"/>
                <w:szCs w:val="20"/>
              </w:rPr>
            </w:pPr>
          </w:p>
        </w:tc>
      </w:tr>
      <w:tr w14:paraId="318D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41E6C1F3">
            <w:pPr>
              <w:widowControl/>
              <w:spacing w:line="260" w:lineRule="exact"/>
              <w:jc w:val="center"/>
              <w:rPr>
                <w:rFonts w:eastAsia="仿宋_GB2312"/>
                <w:snapToGrid w:val="0"/>
                <w:kern w:val="0"/>
                <w:sz w:val="20"/>
                <w:szCs w:val="20"/>
              </w:rPr>
            </w:pPr>
            <w:r>
              <w:rPr>
                <w:rFonts w:eastAsia="仿宋_GB2312"/>
                <w:snapToGrid w:val="0"/>
                <w:kern w:val="0"/>
                <w:sz w:val="20"/>
                <w:szCs w:val="20"/>
              </w:rPr>
              <w:t>31-12</w:t>
            </w:r>
          </w:p>
        </w:tc>
        <w:tc>
          <w:tcPr>
            <w:tcW w:w="458" w:type="dxa"/>
            <w:tcMar>
              <w:top w:w="28" w:type="dxa"/>
              <w:left w:w="57" w:type="dxa"/>
              <w:bottom w:w="28" w:type="dxa"/>
              <w:right w:w="57" w:type="dxa"/>
            </w:tcMar>
            <w:vAlign w:val="center"/>
          </w:tcPr>
          <w:p w14:paraId="0B91F94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5F55F92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089F46F2">
            <w:pPr>
              <w:widowControl/>
              <w:spacing w:line="260" w:lineRule="exact"/>
              <w:rPr>
                <w:rFonts w:eastAsia="仿宋_GB2312"/>
                <w:snapToGrid w:val="0"/>
                <w:kern w:val="0"/>
                <w:sz w:val="20"/>
                <w:szCs w:val="20"/>
              </w:rPr>
            </w:pPr>
            <w:r>
              <w:rPr>
                <w:rFonts w:hint="eastAsia" w:eastAsia="仿宋_GB2312"/>
                <w:snapToGrid w:val="0"/>
                <w:kern w:val="0"/>
                <w:sz w:val="20"/>
                <w:szCs w:val="20"/>
              </w:rPr>
              <w:t>医疗机构出具虚假证明文件的处罚</w:t>
            </w:r>
          </w:p>
        </w:tc>
        <w:tc>
          <w:tcPr>
            <w:tcW w:w="508" w:type="dxa"/>
            <w:tcMar>
              <w:top w:w="28" w:type="dxa"/>
              <w:left w:w="57" w:type="dxa"/>
              <w:bottom w:w="28" w:type="dxa"/>
              <w:right w:w="57" w:type="dxa"/>
            </w:tcMar>
            <w:vAlign w:val="center"/>
          </w:tcPr>
          <w:p w14:paraId="1ECEA8D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A8BF8E9">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0A9DA5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【行政法规】《医疗机构管理条例》（国务院令第</w:t>
            </w:r>
            <w:r>
              <w:rPr>
                <w:rFonts w:eastAsia="仿宋_GB2312"/>
                <w:snapToGrid w:val="0"/>
                <w:kern w:val="0"/>
                <w:sz w:val="20"/>
                <w:szCs w:val="20"/>
              </w:rPr>
              <w:t>149</w:t>
            </w:r>
            <w:r>
              <w:rPr>
                <w:rFonts w:hint="eastAsia" w:eastAsia="仿宋_GB2312"/>
                <w:snapToGrid w:val="0"/>
                <w:kern w:val="0"/>
                <w:sz w:val="20"/>
                <w:szCs w:val="20"/>
              </w:rPr>
              <w:t>号）第三十二条</w:t>
            </w:r>
            <w:r>
              <w:rPr>
                <w:rFonts w:eastAsia="仿宋_GB2312"/>
                <w:snapToGrid w:val="0"/>
                <w:kern w:val="0"/>
                <w:sz w:val="20"/>
                <w:szCs w:val="20"/>
              </w:rPr>
              <w:t xml:space="preserve"> </w:t>
            </w:r>
            <w:r>
              <w:rPr>
                <w:rFonts w:hint="eastAsia" w:eastAsia="仿宋_GB2312"/>
                <w:snapToGrid w:val="0"/>
                <w:kern w:val="0"/>
                <w:sz w:val="20"/>
                <w:szCs w:val="20"/>
              </w:rPr>
              <w:t>未经医师（士）亲自诊查病人，医疗机构不得出具疾病诊断书、健康证明书或者死亡证明书等证明文件；未经医师（士）、助产人员亲自接产，医疗机构不得出具出生证明书或者死产报告书。</w:t>
            </w:r>
          </w:p>
          <w:p w14:paraId="47186E24">
            <w:pPr>
              <w:widowControl/>
              <w:spacing w:line="260" w:lineRule="exact"/>
              <w:rPr>
                <w:rFonts w:eastAsia="仿宋_GB2312"/>
                <w:snapToGrid w:val="0"/>
                <w:kern w:val="0"/>
                <w:sz w:val="20"/>
                <w:szCs w:val="20"/>
              </w:rPr>
            </w:pPr>
            <w:r>
              <w:rPr>
                <w:rFonts w:hint="eastAsia" w:eastAsia="仿宋_GB2312"/>
                <w:snapToGrid w:val="0"/>
                <w:kern w:val="0"/>
                <w:sz w:val="20"/>
                <w:szCs w:val="20"/>
              </w:rPr>
              <w:t>第四十九条，违反本条例第三十二条规定，出具虚假证明文件的，由县级以上人民政府卫生行政部门予以警告；对造成危害后果的，可以处以</w:t>
            </w:r>
            <w:r>
              <w:rPr>
                <w:rFonts w:eastAsia="仿宋_GB2312"/>
                <w:snapToGrid w:val="0"/>
                <w:kern w:val="0"/>
                <w:sz w:val="20"/>
                <w:szCs w:val="20"/>
              </w:rPr>
              <w:t>1000</w:t>
            </w:r>
            <w:r>
              <w:rPr>
                <w:rFonts w:hint="eastAsia" w:eastAsia="仿宋_GB2312"/>
                <w:snapToGrid w:val="0"/>
                <w:kern w:val="0"/>
                <w:sz w:val="20"/>
                <w:szCs w:val="20"/>
              </w:rPr>
              <w:t>元以下的罚款；对直接责任人员由所在单位或者上级机关给予行政处分。</w:t>
            </w:r>
          </w:p>
          <w:p w14:paraId="786D00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【规章】《医疗机构管理条例实施细则》（原卫生部令第</w:t>
            </w:r>
            <w:r>
              <w:rPr>
                <w:rFonts w:eastAsia="仿宋_GB2312"/>
                <w:snapToGrid w:val="0"/>
                <w:kern w:val="0"/>
                <w:sz w:val="20"/>
                <w:szCs w:val="20"/>
              </w:rPr>
              <w:t>35</w:t>
            </w:r>
            <w:r>
              <w:rPr>
                <w:rFonts w:hint="eastAsia" w:eastAsia="仿宋_GB2312"/>
                <w:snapToGrid w:val="0"/>
                <w:kern w:val="0"/>
                <w:sz w:val="20"/>
                <w:szCs w:val="20"/>
              </w:rPr>
              <w:t>号）第八十二条，出具虚假证明文件，情节轻微的，给予警告，并可处以五百元以下的罚款；有下列情形之一的，处以五百元以上一千元以下的罚款：（一）出具虚假证明文件造成延误诊治的；（二）出具虚假证明文件给患者精神造成伤害的；（三）造成其它危害后果的。对直接责任人员由所在单位或者上级机关给予行政处分。</w:t>
            </w:r>
          </w:p>
        </w:tc>
        <w:tc>
          <w:tcPr>
            <w:tcW w:w="1439" w:type="dxa"/>
            <w:tcMar>
              <w:top w:w="28" w:type="dxa"/>
              <w:left w:w="57" w:type="dxa"/>
              <w:bottom w:w="28" w:type="dxa"/>
              <w:right w:w="57" w:type="dxa"/>
            </w:tcMar>
            <w:vAlign w:val="center"/>
          </w:tcPr>
          <w:p w14:paraId="78379AE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170BAB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26FE147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378B0E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1AC6A1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1387238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6FB1AC8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76B3096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11F2A96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04C19AA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6DBB4FD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1AE8B4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551A2A2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696BA84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1040F5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104EDD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02F5203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5574C0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71789D1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16139ED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22327B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4A529F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6290181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61249D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83D14E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69ABBA3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4A18C0F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C2F509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0C68388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1CA9009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09C48C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4F5F1FDB">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法律法规规定的免责情形及自治区党委、自治区人民政府、玉林市党委、玉林市人民政府有关文件中明确的免责情形。</w:t>
            </w:r>
          </w:p>
        </w:tc>
        <w:tc>
          <w:tcPr>
            <w:tcW w:w="425" w:type="dxa"/>
            <w:tcMar>
              <w:top w:w="28" w:type="dxa"/>
              <w:left w:w="57" w:type="dxa"/>
              <w:bottom w:w="28" w:type="dxa"/>
              <w:right w:w="57" w:type="dxa"/>
            </w:tcMar>
            <w:vAlign w:val="center"/>
          </w:tcPr>
          <w:p w14:paraId="5C46A933">
            <w:pPr>
              <w:widowControl/>
              <w:spacing w:line="260" w:lineRule="exact"/>
              <w:rPr>
                <w:rFonts w:eastAsia="仿宋_GB2312"/>
                <w:snapToGrid w:val="0"/>
                <w:kern w:val="0"/>
                <w:sz w:val="20"/>
                <w:szCs w:val="20"/>
              </w:rPr>
            </w:pPr>
          </w:p>
        </w:tc>
      </w:tr>
      <w:tr w14:paraId="35E0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6EB81DB">
            <w:pPr>
              <w:widowControl/>
              <w:spacing w:line="260" w:lineRule="exact"/>
              <w:jc w:val="center"/>
              <w:rPr>
                <w:rFonts w:eastAsia="仿宋_GB2312"/>
                <w:snapToGrid w:val="0"/>
                <w:kern w:val="0"/>
                <w:sz w:val="20"/>
                <w:szCs w:val="20"/>
              </w:rPr>
            </w:pPr>
            <w:r>
              <w:rPr>
                <w:rFonts w:eastAsia="仿宋_GB2312"/>
                <w:snapToGrid w:val="0"/>
                <w:kern w:val="0"/>
                <w:sz w:val="20"/>
                <w:szCs w:val="20"/>
              </w:rPr>
              <w:t>31-13</w:t>
            </w:r>
          </w:p>
        </w:tc>
        <w:tc>
          <w:tcPr>
            <w:tcW w:w="458" w:type="dxa"/>
            <w:tcMar>
              <w:top w:w="28" w:type="dxa"/>
              <w:left w:w="57" w:type="dxa"/>
              <w:bottom w:w="28" w:type="dxa"/>
              <w:right w:w="57" w:type="dxa"/>
            </w:tcMar>
            <w:vAlign w:val="center"/>
          </w:tcPr>
          <w:p w14:paraId="403884D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76C95CC4">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30F2A3FB">
            <w:pPr>
              <w:widowControl/>
              <w:spacing w:line="260" w:lineRule="exact"/>
              <w:rPr>
                <w:rFonts w:eastAsia="仿宋_GB2312"/>
                <w:snapToGrid w:val="0"/>
                <w:kern w:val="0"/>
                <w:sz w:val="20"/>
                <w:szCs w:val="20"/>
              </w:rPr>
            </w:pPr>
            <w:r>
              <w:rPr>
                <w:rFonts w:hint="eastAsia" w:eastAsia="仿宋_GB2312"/>
                <w:snapToGrid w:val="0"/>
                <w:kern w:val="0"/>
                <w:sz w:val="20"/>
                <w:szCs w:val="20"/>
              </w:rPr>
              <w:t>医疗机构违法发布医疗广告的处罚</w:t>
            </w:r>
          </w:p>
        </w:tc>
        <w:tc>
          <w:tcPr>
            <w:tcW w:w="508" w:type="dxa"/>
            <w:tcMar>
              <w:top w:w="28" w:type="dxa"/>
              <w:left w:w="57" w:type="dxa"/>
              <w:bottom w:w="28" w:type="dxa"/>
              <w:right w:w="57" w:type="dxa"/>
            </w:tcMar>
            <w:vAlign w:val="center"/>
          </w:tcPr>
          <w:p w14:paraId="6AB2958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3F2BEAE">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4FB66D0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【法律】《中华人民共和国广告法》（</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日第八届全国人民代表大会常务委员会第十次会议通过</w:t>
            </w:r>
            <w:r>
              <w:rPr>
                <w:rFonts w:eastAsia="仿宋_GB2312"/>
                <w:snapToGrid w:val="0"/>
                <w:kern w:val="0"/>
                <w:sz w:val="20"/>
                <w:szCs w:val="20"/>
              </w:rPr>
              <w:t xml:space="preserve"> 2015</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24</w:t>
            </w:r>
            <w:r>
              <w:rPr>
                <w:rFonts w:hint="eastAsia" w:eastAsia="仿宋_GB2312"/>
                <w:snapToGrid w:val="0"/>
                <w:kern w:val="0"/>
                <w:sz w:val="20"/>
                <w:szCs w:val="20"/>
              </w:rPr>
              <w:t>日第十二届全国人民代表大会常务委员会第十四次会议修订</w:t>
            </w:r>
            <w:r>
              <w:rPr>
                <w:rFonts w:eastAsia="仿宋_GB2312"/>
                <w:snapToGrid w:val="0"/>
                <w:kern w:val="0"/>
                <w:sz w:val="20"/>
                <w:szCs w:val="20"/>
              </w:rPr>
              <w:t xml:space="preserve"> </w:t>
            </w:r>
            <w:r>
              <w:rPr>
                <w:rFonts w:hint="eastAsia" w:eastAsia="仿宋_GB2312"/>
                <w:snapToGrid w:val="0"/>
                <w:kern w:val="0"/>
                <w:sz w:val="20"/>
                <w:szCs w:val="20"/>
              </w:rPr>
              <w:t>自</w:t>
            </w:r>
            <w:r>
              <w:rPr>
                <w:rFonts w:eastAsia="仿宋_GB2312"/>
                <w:snapToGrid w:val="0"/>
                <w:kern w:val="0"/>
                <w:sz w:val="20"/>
                <w:szCs w:val="20"/>
              </w:rPr>
              <w:t>2015</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日施行）第五十五条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548A24AD">
            <w:pPr>
              <w:widowControl/>
              <w:spacing w:line="260" w:lineRule="exact"/>
              <w:rPr>
                <w:rFonts w:eastAsia="仿宋_GB2312"/>
                <w:snapToGrid w:val="0"/>
                <w:kern w:val="0"/>
                <w:sz w:val="20"/>
                <w:szCs w:val="20"/>
              </w:rPr>
            </w:pPr>
            <w:r>
              <w:rPr>
                <w:rFonts w:hint="eastAsia" w:eastAsia="仿宋_GB2312"/>
                <w:snapToGrid w:val="0"/>
                <w:kern w:val="0"/>
                <w:sz w:val="20"/>
                <w:szCs w:val="20"/>
              </w:rPr>
              <w:t>医疗机构有前款规定违法行为，情节严重的，除由工商行政管理部门依照本法处罚外，卫生行政部门可以吊销诊疗科目或者吊销医疗机构执业许可证。</w:t>
            </w:r>
            <w:r>
              <w:rPr>
                <w:rFonts w:eastAsia="仿宋_GB2312"/>
                <w:snapToGrid w:val="0"/>
                <w:kern w:val="0"/>
                <w:sz w:val="20"/>
                <w:szCs w:val="20"/>
              </w:rPr>
              <w:t xml:space="preserve">                              </w:t>
            </w:r>
            <w:r>
              <w:rPr>
                <w:rFonts w:hint="eastAsia" w:eastAsia="仿宋_GB2312"/>
                <w:snapToGrid w:val="0"/>
                <w:kern w:val="0"/>
                <w:sz w:val="20"/>
                <w:szCs w:val="20"/>
              </w:rPr>
              <w:t>第五十八条</w:t>
            </w:r>
            <w:r>
              <w:rPr>
                <w:rFonts w:eastAsia="仿宋_GB2312"/>
                <w:snapToGrid w:val="0"/>
                <w:kern w:val="0"/>
                <w:sz w:val="20"/>
                <w:szCs w:val="20"/>
              </w:rPr>
              <w:t> </w:t>
            </w:r>
            <w:r>
              <w:rPr>
                <w:rFonts w:hint="eastAsia" w:eastAsia="仿宋_GB2312"/>
                <w:snapToGrid w:val="0"/>
                <w:kern w:val="0"/>
                <w:sz w:val="20"/>
                <w:szCs w:val="20"/>
              </w:rPr>
              <w:t>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14:paraId="1A26637C">
            <w:pPr>
              <w:widowControl/>
              <w:spacing w:line="260" w:lineRule="exact"/>
              <w:rPr>
                <w:rFonts w:eastAsia="仿宋_GB2312"/>
                <w:snapToGrid w:val="0"/>
                <w:kern w:val="0"/>
                <w:sz w:val="20"/>
                <w:szCs w:val="20"/>
              </w:rPr>
            </w:pPr>
            <w:r>
              <w:rPr>
                <w:rFonts w:hint="eastAsia" w:eastAsia="仿宋_GB2312"/>
                <w:snapToGrid w:val="0"/>
                <w:kern w:val="0"/>
                <w:sz w:val="20"/>
                <w:szCs w:val="20"/>
              </w:rPr>
              <w:t>（一）违反本法第十六条规定发布医疗、药品、医疗器械广告的；</w:t>
            </w:r>
            <w:r>
              <w:rPr>
                <w:rFonts w:eastAsia="仿宋_GB2312"/>
                <w:snapToGrid w:val="0"/>
                <w:kern w:val="0"/>
                <w:sz w:val="20"/>
                <w:szCs w:val="20"/>
              </w:rPr>
              <w:t>......</w:t>
            </w:r>
            <w:r>
              <w:rPr>
                <w:rFonts w:hint="eastAsia" w:eastAsia="仿宋_GB2312"/>
                <w:snapToGrid w:val="0"/>
                <w:kern w:val="0"/>
                <w:sz w:val="20"/>
                <w:szCs w:val="20"/>
              </w:rPr>
              <w:t>（十四）违反本法第四十六条规定，未经审查发布广告的。</w:t>
            </w:r>
          </w:p>
          <w:p w14:paraId="6B820F02">
            <w:pPr>
              <w:widowControl/>
              <w:spacing w:line="260" w:lineRule="exact"/>
              <w:rPr>
                <w:rFonts w:eastAsia="仿宋_GB2312"/>
                <w:snapToGrid w:val="0"/>
                <w:kern w:val="0"/>
                <w:sz w:val="20"/>
                <w:szCs w:val="20"/>
              </w:rPr>
            </w:pPr>
            <w:r>
              <w:rPr>
                <w:rFonts w:hint="eastAsia" w:eastAsia="仿宋_GB2312"/>
                <w:snapToGrid w:val="0"/>
                <w:kern w:val="0"/>
                <w:sz w:val="20"/>
                <w:szCs w:val="20"/>
              </w:rPr>
              <w:t>医疗机构有前款规定违法行为，情节严重的，除由工商行政管理部门依照本法处罚外，卫生行政部门可以吊销诊疗科目或者吊销医疗机构执业许可证。</w:t>
            </w:r>
          </w:p>
        </w:tc>
        <w:tc>
          <w:tcPr>
            <w:tcW w:w="1439" w:type="dxa"/>
            <w:tcMar>
              <w:top w:w="28" w:type="dxa"/>
              <w:left w:w="57" w:type="dxa"/>
              <w:bottom w:w="28" w:type="dxa"/>
              <w:right w:w="57" w:type="dxa"/>
            </w:tcMar>
            <w:vAlign w:val="center"/>
          </w:tcPr>
          <w:p w14:paraId="1642B92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0C6821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1CDF1C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628B35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510663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213958F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1A91A3D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24292F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36DDC4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0EC7C0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52B77EE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1225D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29A0FF3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3C8809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443083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77995AD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4358AD3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5F66F5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04016B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5C28B1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4BB8AF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223296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3175E47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7AB360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8AD78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50D30B0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41593B3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3BB0005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332C7D9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21BD1E6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05DD05B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6D64798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77E8BC83">
            <w:pPr>
              <w:widowControl/>
              <w:spacing w:line="260" w:lineRule="exact"/>
              <w:rPr>
                <w:rFonts w:eastAsia="仿宋_GB2312"/>
                <w:snapToGrid w:val="0"/>
                <w:kern w:val="0"/>
                <w:sz w:val="20"/>
                <w:szCs w:val="20"/>
              </w:rPr>
            </w:pPr>
          </w:p>
        </w:tc>
      </w:tr>
      <w:tr w14:paraId="0B24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028B9B4C">
            <w:pPr>
              <w:widowControl/>
              <w:spacing w:line="260" w:lineRule="exact"/>
              <w:jc w:val="center"/>
              <w:rPr>
                <w:rFonts w:eastAsia="仿宋_GB2312"/>
                <w:snapToGrid w:val="0"/>
                <w:kern w:val="0"/>
                <w:sz w:val="20"/>
                <w:szCs w:val="20"/>
              </w:rPr>
            </w:pPr>
            <w:r>
              <w:rPr>
                <w:rFonts w:eastAsia="仿宋_GB2312"/>
                <w:snapToGrid w:val="0"/>
                <w:kern w:val="0"/>
                <w:sz w:val="20"/>
                <w:szCs w:val="20"/>
              </w:rPr>
              <w:t>31-14</w:t>
            </w:r>
          </w:p>
        </w:tc>
        <w:tc>
          <w:tcPr>
            <w:tcW w:w="458" w:type="dxa"/>
            <w:tcMar>
              <w:top w:w="28" w:type="dxa"/>
              <w:left w:w="57" w:type="dxa"/>
              <w:bottom w:w="28" w:type="dxa"/>
              <w:right w:w="57" w:type="dxa"/>
            </w:tcMar>
            <w:vAlign w:val="center"/>
          </w:tcPr>
          <w:p w14:paraId="737260A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2B4CA5E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3E91BE36">
            <w:pPr>
              <w:widowControl/>
              <w:spacing w:line="260" w:lineRule="exact"/>
              <w:rPr>
                <w:rFonts w:eastAsia="仿宋_GB2312"/>
                <w:snapToGrid w:val="0"/>
                <w:kern w:val="0"/>
                <w:sz w:val="20"/>
                <w:szCs w:val="20"/>
              </w:rPr>
            </w:pPr>
            <w:r>
              <w:rPr>
                <w:rFonts w:hint="eastAsia" w:eastAsia="仿宋_GB2312"/>
                <w:snapToGrid w:val="0"/>
                <w:kern w:val="0"/>
                <w:sz w:val="20"/>
                <w:szCs w:val="20"/>
              </w:rPr>
              <w:t>医疗机构违反临床用血管理规定的处罚</w:t>
            </w:r>
          </w:p>
        </w:tc>
        <w:tc>
          <w:tcPr>
            <w:tcW w:w="508" w:type="dxa"/>
            <w:tcMar>
              <w:top w:w="28" w:type="dxa"/>
              <w:left w:w="57" w:type="dxa"/>
              <w:bottom w:w="28" w:type="dxa"/>
              <w:right w:w="57" w:type="dxa"/>
            </w:tcMar>
            <w:vAlign w:val="center"/>
          </w:tcPr>
          <w:p w14:paraId="4EA71CF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4F54E5C">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08F50C7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【规章】《医疗机构临床用血管理办法》（原卫生部令第</w:t>
            </w:r>
            <w:r>
              <w:rPr>
                <w:rFonts w:eastAsia="仿宋_GB2312"/>
                <w:snapToGrid w:val="0"/>
                <w:kern w:val="0"/>
                <w:sz w:val="20"/>
                <w:szCs w:val="20"/>
              </w:rPr>
              <w:t>85</w:t>
            </w:r>
            <w:r>
              <w:rPr>
                <w:rFonts w:hint="eastAsia" w:eastAsia="仿宋_GB2312"/>
                <w:snapToGrid w:val="0"/>
                <w:kern w:val="0"/>
                <w:sz w:val="20"/>
                <w:szCs w:val="20"/>
              </w:rPr>
              <w:t>号）第三十五条</w:t>
            </w:r>
            <w:r>
              <w:rPr>
                <w:rFonts w:eastAsia="仿宋_GB2312"/>
                <w:snapToGrid w:val="0"/>
                <w:kern w:val="0"/>
                <w:sz w:val="20"/>
                <w:szCs w:val="20"/>
              </w:rPr>
              <w:t xml:space="preserve"> </w:t>
            </w:r>
            <w:r>
              <w:rPr>
                <w:rFonts w:hint="eastAsia" w:eastAsia="仿宋_GB2312"/>
                <w:snapToGrid w:val="0"/>
                <w:kern w:val="0"/>
                <w:sz w:val="20"/>
                <w:szCs w:val="20"/>
              </w:rPr>
              <w:t>医疗机构有下列情形之一的，由县级以上人民政府卫生行政部门责令限期改正；逾期不改的，进行通报批评，并予以警告；情节严重或者造成严重后果的，可处</w:t>
            </w:r>
            <w:r>
              <w:rPr>
                <w:rFonts w:eastAsia="仿宋_GB2312"/>
                <w:snapToGrid w:val="0"/>
                <w:kern w:val="0"/>
                <w:sz w:val="20"/>
                <w:szCs w:val="20"/>
              </w:rPr>
              <w:t>3</w:t>
            </w:r>
            <w:r>
              <w:rPr>
                <w:rFonts w:hint="eastAsia" w:eastAsia="仿宋_GB2312"/>
                <w:snapToGrid w:val="0"/>
                <w:kern w:val="0"/>
                <w:sz w:val="20"/>
                <w:szCs w:val="20"/>
              </w:rPr>
              <w:t>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p w14:paraId="4A8FBD5F">
            <w:pPr>
              <w:widowControl/>
              <w:spacing w:line="260" w:lineRule="exact"/>
              <w:rPr>
                <w:rFonts w:eastAsia="仿宋_GB2312"/>
                <w:snapToGrid w:val="0"/>
                <w:kern w:val="0"/>
                <w:sz w:val="20"/>
                <w:szCs w:val="20"/>
              </w:rPr>
            </w:pPr>
            <w:r>
              <w:rPr>
                <w:rFonts w:hint="eastAsia" w:eastAsia="仿宋_GB2312"/>
                <w:snapToGrid w:val="0"/>
                <w:kern w:val="0"/>
                <w:sz w:val="20"/>
                <w:szCs w:val="20"/>
              </w:rPr>
              <w:t>第三十六条</w:t>
            </w:r>
            <w:r>
              <w:rPr>
                <w:rFonts w:eastAsia="仿宋_GB2312"/>
                <w:snapToGrid w:val="0"/>
                <w:kern w:val="0"/>
                <w:sz w:val="20"/>
                <w:szCs w:val="20"/>
              </w:rPr>
              <w:t xml:space="preserve"> </w:t>
            </w:r>
            <w:r>
              <w:rPr>
                <w:rFonts w:hint="eastAsia" w:eastAsia="仿宋_GB2312"/>
                <w:snapToGrid w:val="0"/>
                <w:kern w:val="0"/>
                <w:sz w:val="20"/>
                <w:szCs w:val="20"/>
              </w:rPr>
              <w:t>医疗机构使用未经卫生行政部门指定的血站供应的血液的，由县级以上地方人民政府卫生行政部门给予警告，并处</w:t>
            </w:r>
            <w:r>
              <w:rPr>
                <w:rFonts w:eastAsia="仿宋_GB2312"/>
                <w:snapToGrid w:val="0"/>
                <w:kern w:val="0"/>
                <w:sz w:val="20"/>
                <w:szCs w:val="20"/>
              </w:rPr>
              <w:t>3</w:t>
            </w:r>
            <w:r>
              <w:rPr>
                <w:rFonts w:hint="eastAsia" w:eastAsia="仿宋_GB2312"/>
                <w:snapToGrid w:val="0"/>
                <w:kern w:val="0"/>
                <w:sz w:val="20"/>
                <w:szCs w:val="20"/>
              </w:rPr>
              <w:t>万元以下罚款；情节严重或者造成严重后果的，对负有责任的主管人员和其他直接责任人员依法给予处分。</w:t>
            </w:r>
          </w:p>
          <w:p w14:paraId="5333121E">
            <w:pPr>
              <w:widowControl/>
              <w:spacing w:line="260" w:lineRule="exact"/>
              <w:rPr>
                <w:rFonts w:eastAsia="仿宋_GB2312"/>
                <w:snapToGrid w:val="0"/>
                <w:kern w:val="0"/>
                <w:sz w:val="20"/>
                <w:szCs w:val="20"/>
              </w:rPr>
            </w:pPr>
            <w:r>
              <w:rPr>
                <w:rFonts w:hint="eastAsia" w:eastAsia="仿宋_GB2312"/>
                <w:snapToGrid w:val="0"/>
                <w:kern w:val="0"/>
                <w:sz w:val="20"/>
                <w:szCs w:val="20"/>
              </w:rPr>
              <w:t>第三十七条</w:t>
            </w:r>
            <w:r>
              <w:rPr>
                <w:rFonts w:eastAsia="仿宋_GB2312"/>
                <w:snapToGrid w:val="0"/>
                <w:kern w:val="0"/>
                <w:sz w:val="20"/>
                <w:szCs w:val="20"/>
              </w:rPr>
              <w:t xml:space="preserve"> </w:t>
            </w:r>
            <w:r>
              <w:rPr>
                <w:rFonts w:hint="eastAsia" w:eastAsia="仿宋_GB2312"/>
                <w:snapToGrid w:val="0"/>
                <w:kern w:val="0"/>
                <w:sz w:val="20"/>
                <w:szCs w:val="20"/>
              </w:rPr>
              <w:t>医疗机构违反本办法关于应急用血采血规定的，由县级以上人民政府卫生行政部门责令限期改正，给予警告；情节严重或者造成严重后果的，处</w:t>
            </w:r>
            <w:r>
              <w:rPr>
                <w:rFonts w:eastAsia="仿宋_GB2312"/>
                <w:snapToGrid w:val="0"/>
                <w:kern w:val="0"/>
                <w:sz w:val="20"/>
                <w:szCs w:val="20"/>
              </w:rPr>
              <w:t>3</w:t>
            </w:r>
            <w:r>
              <w:rPr>
                <w:rFonts w:hint="eastAsia" w:eastAsia="仿宋_GB2312"/>
                <w:snapToGrid w:val="0"/>
                <w:kern w:val="0"/>
                <w:sz w:val="20"/>
                <w:szCs w:val="20"/>
              </w:rPr>
              <w:t>万元以下罚款，对负有责任的主管人员和其他直接责任人员依法给予处分。</w:t>
            </w:r>
          </w:p>
        </w:tc>
        <w:tc>
          <w:tcPr>
            <w:tcW w:w="1439" w:type="dxa"/>
            <w:tcMar>
              <w:top w:w="28" w:type="dxa"/>
              <w:left w:w="57" w:type="dxa"/>
              <w:bottom w:w="28" w:type="dxa"/>
              <w:right w:w="57" w:type="dxa"/>
            </w:tcMar>
            <w:vAlign w:val="center"/>
          </w:tcPr>
          <w:p w14:paraId="7E0CB05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　告。</w:t>
            </w:r>
          </w:p>
          <w:p w14:paraId="0F0DCD4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10319E9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13C11E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4377043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6B2026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92CFDD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1C5DF09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53E3055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2801B7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6226B69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EFCBB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373ABF4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2E67964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7757794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5DB662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79727D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761F0AC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151B6A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2DB37F6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BEDA7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523D6D5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106FD7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42566D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4C714F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6CD07C6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243F29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2A1C14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1753F5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04982BF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63A56EC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5EF727F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5F820F9">
            <w:pPr>
              <w:widowControl/>
              <w:spacing w:line="260" w:lineRule="exact"/>
              <w:rPr>
                <w:rFonts w:eastAsia="仿宋_GB2312"/>
                <w:snapToGrid w:val="0"/>
                <w:kern w:val="0"/>
                <w:sz w:val="20"/>
                <w:szCs w:val="20"/>
              </w:rPr>
            </w:pPr>
          </w:p>
        </w:tc>
      </w:tr>
      <w:tr w14:paraId="629E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017C8CAD">
            <w:pPr>
              <w:widowControl/>
              <w:spacing w:line="260" w:lineRule="exact"/>
              <w:jc w:val="center"/>
              <w:rPr>
                <w:rFonts w:eastAsia="仿宋_GB2312"/>
                <w:snapToGrid w:val="0"/>
                <w:kern w:val="0"/>
                <w:sz w:val="20"/>
                <w:szCs w:val="20"/>
              </w:rPr>
            </w:pPr>
            <w:r>
              <w:rPr>
                <w:rFonts w:eastAsia="仿宋_GB2312"/>
                <w:snapToGrid w:val="0"/>
                <w:kern w:val="0"/>
                <w:sz w:val="20"/>
                <w:szCs w:val="20"/>
              </w:rPr>
              <w:t>31-15</w:t>
            </w:r>
          </w:p>
        </w:tc>
        <w:tc>
          <w:tcPr>
            <w:tcW w:w="458" w:type="dxa"/>
            <w:tcMar>
              <w:top w:w="28" w:type="dxa"/>
              <w:left w:w="57" w:type="dxa"/>
              <w:bottom w:w="28" w:type="dxa"/>
              <w:right w:w="57" w:type="dxa"/>
            </w:tcMar>
            <w:vAlign w:val="center"/>
          </w:tcPr>
          <w:p w14:paraId="01A38E6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111CFD9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7F7D7439">
            <w:pPr>
              <w:widowControl/>
              <w:spacing w:line="260" w:lineRule="exact"/>
              <w:rPr>
                <w:rFonts w:eastAsia="仿宋_GB2312"/>
                <w:snapToGrid w:val="0"/>
                <w:kern w:val="0"/>
                <w:sz w:val="20"/>
                <w:szCs w:val="20"/>
              </w:rPr>
            </w:pPr>
            <w:r>
              <w:rPr>
                <w:rFonts w:hint="eastAsia" w:eastAsia="仿宋_GB2312"/>
                <w:snapToGrid w:val="0"/>
                <w:kern w:val="0"/>
                <w:sz w:val="20"/>
                <w:szCs w:val="20"/>
              </w:rPr>
              <w:t>医疗机构擅自从事精神障碍诊断、治疗的处罚</w:t>
            </w:r>
          </w:p>
        </w:tc>
        <w:tc>
          <w:tcPr>
            <w:tcW w:w="508" w:type="dxa"/>
            <w:tcMar>
              <w:top w:w="28" w:type="dxa"/>
              <w:left w:w="57" w:type="dxa"/>
              <w:bottom w:w="28" w:type="dxa"/>
              <w:right w:w="57" w:type="dxa"/>
            </w:tcMar>
            <w:vAlign w:val="center"/>
          </w:tcPr>
          <w:p w14:paraId="375A155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9086D63">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13313DB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【法律】《中华人民共和国精神卫生法》（</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日主席令第</w:t>
            </w:r>
            <w:r>
              <w:rPr>
                <w:rFonts w:eastAsia="仿宋_GB2312"/>
                <w:snapToGrid w:val="0"/>
                <w:kern w:val="0"/>
                <w:sz w:val="20"/>
                <w:szCs w:val="20"/>
              </w:rPr>
              <w:t>62</w:t>
            </w:r>
            <w:r>
              <w:rPr>
                <w:rFonts w:hint="eastAsia" w:eastAsia="仿宋_GB2312"/>
                <w:snapToGrid w:val="0"/>
                <w:kern w:val="0"/>
                <w:sz w:val="20"/>
                <w:szCs w:val="20"/>
              </w:rPr>
              <w:t>号公布，自</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日主席令第</w:t>
            </w:r>
            <w:r>
              <w:rPr>
                <w:rFonts w:eastAsia="仿宋_GB2312"/>
                <w:snapToGrid w:val="0"/>
                <w:kern w:val="0"/>
                <w:sz w:val="20"/>
                <w:szCs w:val="20"/>
              </w:rPr>
              <w:t>6</w:t>
            </w:r>
            <w:r>
              <w:rPr>
                <w:rFonts w:hint="eastAsia" w:eastAsia="仿宋_GB2312"/>
                <w:snapToGrid w:val="0"/>
                <w:kern w:val="0"/>
                <w:sz w:val="20"/>
                <w:szCs w:val="20"/>
              </w:rPr>
              <w:t>号修改）第七十三条，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1439" w:type="dxa"/>
            <w:tcMar>
              <w:top w:w="28" w:type="dxa"/>
              <w:left w:w="57" w:type="dxa"/>
              <w:bottom w:w="28" w:type="dxa"/>
              <w:right w:w="57" w:type="dxa"/>
            </w:tcMar>
            <w:vAlign w:val="center"/>
          </w:tcPr>
          <w:p w14:paraId="343DDD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1151D5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29F2EFE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4080F0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2BD52EF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5DD7B5A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04930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76B3E76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5ADFAB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24FEB8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136ECC1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3D5E01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6C65230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594B02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6A88772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424D553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506D0DF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2CC5616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4FD7597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623F2B5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3FB185A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1CDB115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5006FB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5BD9DE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27C920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5BA5646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3FFC3D6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EC343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176C1E9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4299B30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014CC1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519B3535">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285F33E1">
            <w:pPr>
              <w:widowControl/>
              <w:spacing w:line="260" w:lineRule="exact"/>
              <w:rPr>
                <w:rFonts w:eastAsia="仿宋_GB2312"/>
                <w:snapToGrid w:val="0"/>
                <w:kern w:val="0"/>
                <w:sz w:val="20"/>
                <w:szCs w:val="20"/>
              </w:rPr>
            </w:pPr>
          </w:p>
        </w:tc>
      </w:tr>
      <w:tr w14:paraId="17B8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1A964BF">
            <w:pPr>
              <w:widowControl/>
              <w:spacing w:line="260" w:lineRule="exact"/>
              <w:jc w:val="center"/>
              <w:rPr>
                <w:rFonts w:eastAsia="仿宋_GB2312"/>
                <w:snapToGrid w:val="0"/>
                <w:kern w:val="0"/>
                <w:sz w:val="20"/>
                <w:szCs w:val="20"/>
              </w:rPr>
            </w:pPr>
            <w:r>
              <w:rPr>
                <w:rFonts w:eastAsia="仿宋_GB2312"/>
                <w:snapToGrid w:val="0"/>
                <w:kern w:val="0"/>
                <w:sz w:val="20"/>
                <w:szCs w:val="20"/>
              </w:rPr>
              <w:t>31-16</w:t>
            </w:r>
          </w:p>
        </w:tc>
        <w:tc>
          <w:tcPr>
            <w:tcW w:w="458" w:type="dxa"/>
            <w:tcMar>
              <w:top w:w="28" w:type="dxa"/>
              <w:left w:w="57" w:type="dxa"/>
              <w:bottom w:w="28" w:type="dxa"/>
              <w:right w:w="57" w:type="dxa"/>
            </w:tcMar>
            <w:vAlign w:val="center"/>
          </w:tcPr>
          <w:p w14:paraId="770A033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1FED37E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39C32AB4">
            <w:pPr>
              <w:widowControl/>
              <w:spacing w:line="260" w:lineRule="exact"/>
              <w:rPr>
                <w:rFonts w:eastAsia="仿宋_GB2312"/>
                <w:snapToGrid w:val="0"/>
                <w:kern w:val="0"/>
                <w:sz w:val="20"/>
                <w:szCs w:val="20"/>
              </w:rPr>
            </w:pPr>
            <w:r>
              <w:rPr>
                <w:rFonts w:hint="eastAsia" w:eastAsia="仿宋_GB2312"/>
                <w:snapToGrid w:val="0"/>
                <w:kern w:val="0"/>
                <w:sz w:val="20"/>
                <w:szCs w:val="20"/>
              </w:rPr>
              <w:t>医疗机构及其工作人员违反精神卫生管理规定的处罚</w:t>
            </w:r>
          </w:p>
        </w:tc>
        <w:tc>
          <w:tcPr>
            <w:tcW w:w="508" w:type="dxa"/>
            <w:tcMar>
              <w:top w:w="28" w:type="dxa"/>
              <w:left w:w="57" w:type="dxa"/>
              <w:bottom w:w="28" w:type="dxa"/>
              <w:right w:w="57" w:type="dxa"/>
            </w:tcMar>
            <w:vAlign w:val="center"/>
          </w:tcPr>
          <w:p w14:paraId="26CF357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6E910D4E">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F2DCD5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【法律】《中华人民共和国精神卫生法》（</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日主席令第</w:t>
            </w:r>
            <w:r>
              <w:rPr>
                <w:rFonts w:eastAsia="仿宋_GB2312"/>
                <w:snapToGrid w:val="0"/>
                <w:kern w:val="0"/>
                <w:sz w:val="20"/>
                <w:szCs w:val="20"/>
              </w:rPr>
              <w:t>62</w:t>
            </w:r>
            <w:r>
              <w:rPr>
                <w:rFonts w:hint="eastAsia" w:eastAsia="仿宋_GB2312"/>
                <w:snapToGrid w:val="0"/>
                <w:kern w:val="0"/>
                <w:sz w:val="20"/>
                <w:szCs w:val="20"/>
              </w:rPr>
              <w:t>号公布，自</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日主席令第</w:t>
            </w:r>
            <w:r>
              <w:rPr>
                <w:rFonts w:eastAsia="仿宋_GB2312"/>
                <w:snapToGrid w:val="0"/>
                <w:kern w:val="0"/>
                <w:sz w:val="20"/>
                <w:szCs w:val="20"/>
              </w:rPr>
              <w:t>6</w:t>
            </w:r>
            <w:r>
              <w:rPr>
                <w:rFonts w:hint="eastAsia" w:eastAsia="仿宋_GB2312"/>
                <w:snapToGrid w:val="0"/>
                <w:kern w:val="0"/>
                <w:sz w:val="20"/>
                <w:szCs w:val="20"/>
              </w:rPr>
              <w:t>号修改）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14:paraId="364EA36B">
            <w:pPr>
              <w:widowControl/>
              <w:spacing w:line="260" w:lineRule="exact"/>
              <w:rPr>
                <w:rFonts w:eastAsia="仿宋_GB2312"/>
                <w:snapToGrid w:val="0"/>
                <w:kern w:val="0"/>
                <w:sz w:val="20"/>
                <w:szCs w:val="20"/>
              </w:rPr>
            </w:pPr>
            <w:r>
              <w:rPr>
                <w:rFonts w:hint="eastAsia" w:eastAsia="仿宋_GB2312"/>
                <w:snapToGrid w:val="0"/>
                <w:kern w:val="0"/>
                <w:sz w:val="20"/>
                <w:szCs w:val="20"/>
              </w:rPr>
              <w:t>（一）拒绝对送诊的疑似精神障碍患者作出诊断的；（二）对依照本法第三十条第二款规定实施住院治疗的患者未及时进行检查评估或者未根据评估结果作出处理的。</w:t>
            </w:r>
          </w:p>
          <w:p w14:paraId="5EB9AA22">
            <w:pPr>
              <w:widowControl/>
              <w:spacing w:line="260" w:lineRule="exact"/>
              <w:rPr>
                <w:rFonts w:eastAsia="仿宋_GB2312"/>
                <w:snapToGrid w:val="0"/>
                <w:kern w:val="0"/>
                <w:sz w:val="20"/>
                <w:szCs w:val="20"/>
              </w:rPr>
            </w:pPr>
            <w:r>
              <w:rPr>
                <w:rFonts w:hint="eastAsia" w:eastAsia="仿宋_GB2312"/>
                <w:snapToGrid w:val="0"/>
                <w:kern w:val="0"/>
                <w:sz w:val="20"/>
                <w:szCs w:val="20"/>
              </w:rPr>
              <w:t>第七十五条，医</w:t>
            </w:r>
            <w:r>
              <w:rPr>
                <w:rFonts w:eastAsia="仿宋_GB2312"/>
                <w:snapToGrid w:val="0"/>
                <w:kern w:val="0"/>
                <w:sz w:val="20"/>
                <w:szCs w:val="20"/>
              </w:rPr>
              <w:t xml:space="preserve"> </w:t>
            </w:r>
            <w:r>
              <w:rPr>
                <w:rFonts w:hint="eastAsia" w:eastAsia="仿宋_GB2312"/>
                <w:snapToGrid w:val="0"/>
                <w:kern w:val="0"/>
                <w:sz w:val="20"/>
                <w:szCs w:val="20"/>
              </w:rPr>
              <w:t>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c>
          <w:tcPr>
            <w:tcW w:w="1439" w:type="dxa"/>
            <w:tcMar>
              <w:top w:w="28" w:type="dxa"/>
              <w:left w:w="57" w:type="dxa"/>
              <w:bottom w:w="28" w:type="dxa"/>
              <w:right w:w="57" w:type="dxa"/>
            </w:tcMar>
            <w:vAlign w:val="center"/>
          </w:tcPr>
          <w:p w14:paraId="51576E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121EE8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434DB56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58D10D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BCEB7D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07E363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719ED6D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3001558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01CEDB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6DA454E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71427C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FF27E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211EE3F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531C6C9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28B6F01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518EC7C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2B8C7DB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17D7561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　限内，予以履行。</w:t>
            </w:r>
          </w:p>
          <w:p w14:paraId="3F869AD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A3C49A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23A0C3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4A84A65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B063D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177059B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0E7A30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08DD82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73028FB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4E884F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244715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2A6EA47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740B39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12B6F89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28F67F74">
            <w:pPr>
              <w:widowControl/>
              <w:spacing w:line="260" w:lineRule="exact"/>
              <w:rPr>
                <w:rFonts w:eastAsia="仿宋_GB2312"/>
                <w:snapToGrid w:val="0"/>
                <w:kern w:val="0"/>
                <w:sz w:val="20"/>
                <w:szCs w:val="20"/>
              </w:rPr>
            </w:pPr>
          </w:p>
        </w:tc>
      </w:tr>
      <w:tr w14:paraId="304F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71BC361">
            <w:pPr>
              <w:widowControl/>
              <w:spacing w:line="260" w:lineRule="exact"/>
              <w:jc w:val="center"/>
              <w:rPr>
                <w:rFonts w:eastAsia="仿宋_GB2312"/>
                <w:snapToGrid w:val="0"/>
                <w:kern w:val="0"/>
                <w:sz w:val="20"/>
                <w:szCs w:val="20"/>
              </w:rPr>
            </w:pPr>
            <w:r>
              <w:rPr>
                <w:rFonts w:eastAsia="仿宋_GB2312"/>
                <w:snapToGrid w:val="0"/>
                <w:kern w:val="0"/>
                <w:sz w:val="20"/>
                <w:szCs w:val="20"/>
              </w:rPr>
              <w:t>31-17</w:t>
            </w:r>
          </w:p>
        </w:tc>
        <w:tc>
          <w:tcPr>
            <w:tcW w:w="458" w:type="dxa"/>
            <w:tcMar>
              <w:top w:w="28" w:type="dxa"/>
              <w:left w:w="57" w:type="dxa"/>
              <w:bottom w:w="28" w:type="dxa"/>
              <w:right w:w="57" w:type="dxa"/>
            </w:tcMar>
            <w:vAlign w:val="center"/>
          </w:tcPr>
          <w:p w14:paraId="213534D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6684C1B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61034186">
            <w:pPr>
              <w:widowControl/>
              <w:spacing w:line="260" w:lineRule="exact"/>
              <w:rPr>
                <w:rFonts w:eastAsia="仿宋_GB2312"/>
                <w:snapToGrid w:val="0"/>
                <w:kern w:val="0"/>
                <w:sz w:val="20"/>
                <w:szCs w:val="20"/>
              </w:rPr>
            </w:pPr>
            <w:r>
              <w:rPr>
                <w:rFonts w:hint="eastAsia" w:eastAsia="仿宋_GB2312"/>
                <w:snapToGrid w:val="0"/>
                <w:kern w:val="0"/>
                <w:sz w:val="20"/>
                <w:szCs w:val="20"/>
              </w:rPr>
              <w:t>医疗机构未按规定管理和使用抗菌药物的或违规开展静脉用药的处罚</w:t>
            </w:r>
          </w:p>
        </w:tc>
        <w:tc>
          <w:tcPr>
            <w:tcW w:w="508" w:type="dxa"/>
            <w:tcMar>
              <w:top w:w="28" w:type="dxa"/>
              <w:left w:w="57" w:type="dxa"/>
              <w:bottom w:w="28" w:type="dxa"/>
              <w:right w:w="57" w:type="dxa"/>
            </w:tcMar>
            <w:vAlign w:val="center"/>
          </w:tcPr>
          <w:p w14:paraId="49348E5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9E574E1">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0F463B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【规章】《抗菌药物临床应用管理办法》（</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24</w:t>
            </w:r>
            <w:r>
              <w:rPr>
                <w:rFonts w:hint="eastAsia" w:eastAsia="仿宋_GB2312"/>
                <w:snapToGrid w:val="0"/>
                <w:kern w:val="0"/>
                <w:sz w:val="20"/>
                <w:szCs w:val="20"/>
              </w:rPr>
              <w:t>日卫生部令第</w:t>
            </w:r>
            <w:r>
              <w:rPr>
                <w:rFonts w:eastAsia="仿宋_GB2312"/>
                <w:snapToGrid w:val="0"/>
                <w:kern w:val="0"/>
                <w:sz w:val="20"/>
                <w:szCs w:val="20"/>
              </w:rPr>
              <w:t>84</w:t>
            </w:r>
            <w:r>
              <w:rPr>
                <w:rFonts w:hint="eastAsia" w:eastAsia="仿宋_GB2312"/>
                <w:snapToGrid w:val="0"/>
                <w:kern w:val="0"/>
                <w:sz w:val="20"/>
                <w:szCs w:val="20"/>
              </w:rPr>
              <w:t>号发布，自</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日起施行）第五十条</w:t>
            </w:r>
            <w:r>
              <w:rPr>
                <w:rFonts w:eastAsia="仿宋_GB2312"/>
                <w:snapToGrid w:val="0"/>
                <w:kern w:val="0"/>
                <w:sz w:val="20"/>
                <w:szCs w:val="20"/>
              </w:rPr>
              <w:t xml:space="preserve">  </w:t>
            </w:r>
            <w:r>
              <w:rPr>
                <w:rFonts w:hint="eastAsia" w:eastAsia="仿宋_GB2312"/>
                <w:snapToGrid w:val="0"/>
                <w:kern w:val="0"/>
                <w:sz w:val="20"/>
                <w:szCs w:val="20"/>
              </w:rPr>
              <w:t>医疗机构有下列情形之一的，由县级以上卫生行政部门责令限期改正，给予警告，并可根据情节轻重处以三万元以下罚款；对负有责任的主管人员和其他直接责任人员，可根据情节给予处分：</w:t>
            </w:r>
          </w:p>
          <w:p w14:paraId="44DCE09D">
            <w:pPr>
              <w:widowControl/>
              <w:spacing w:line="260" w:lineRule="exact"/>
              <w:rPr>
                <w:rFonts w:eastAsia="仿宋_GB2312"/>
                <w:snapToGrid w:val="0"/>
                <w:kern w:val="0"/>
                <w:sz w:val="20"/>
                <w:szCs w:val="20"/>
              </w:rPr>
            </w:pPr>
            <w:r>
              <w:rPr>
                <w:rFonts w:hint="eastAsia" w:eastAsia="仿宋_GB2312"/>
                <w:snapToGrid w:val="0"/>
                <w:kern w:val="0"/>
                <w:sz w:val="20"/>
                <w:szCs w:val="20"/>
              </w:rPr>
              <w:t>（一）使用未取得抗菌药物处方权的医师或者使用被取消抗菌药物处方权的医师开具抗菌药物处方的；</w:t>
            </w:r>
          </w:p>
          <w:p w14:paraId="223BC007">
            <w:pPr>
              <w:widowControl/>
              <w:spacing w:line="260" w:lineRule="exact"/>
              <w:rPr>
                <w:rFonts w:eastAsia="仿宋_GB2312"/>
                <w:snapToGrid w:val="0"/>
                <w:kern w:val="0"/>
                <w:sz w:val="20"/>
                <w:szCs w:val="20"/>
              </w:rPr>
            </w:pPr>
            <w:r>
              <w:rPr>
                <w:rFonts w:hint="eastAsia" w:eastAsia="仿宋_GB2312"/>
                <w:snapToGrid w:val="0"/>
                <w:kern w:val="0"/>
                <w:sz w:val="20"/>
                <w:szCs w:val="20"/>
              </w:rPr>
              <w:t>（二）未对抗菌药物处方、医嘱实施适宜性审核，情节严重的；</w:t>
            </w:r>
          </w:p>
          <w:p w14:paraId="5D73F6CA">
            <w:pPr>
              <w:widowControl/>
              <w:spacing w:line="260" w:lineRule="exact"/>
              <w:rPr>
                <w:rFonts w:eastAsia="仿宋_GB2312"/>
                <w:snapToGrid w:val="0"/>
                <w:kern w:val="0"/>
                <w:sz w:val="20"/>
                <w:szCs w:val="20"/>
              </w:rPr>
            </w:pPr>
            <w:r>
              <w:rPr>
                <w:rFonts w:hint="eastAsia" w:eastAsia="仿宋_GB2312"/>
                <w:snapToGrid w:val="0"/>
                <w:kern w:val="0"/>
                <w:sz w:val="20"/>
                <w:szCs w:val="20"/>
              </w:rPr>
              <w:t>（三）非药学部门从事抗菌药物购销、调剂活动的；</w:t>
            </w:r>
          </w:p>
          <w:p w14:paraId="40CEC01C">
            <w:pPr>
              <w:widowControl/>
              <w:spacing w:line="260" w:lineRule="exact"/>
              <w:rPr>
                <w:rFonts w:eastAsia="仿宋_GB2312"/>
                <w:snapToGrid w:val="0"/>
                <w:kern w:val="0"/>
                <w:sz w:val="20"/>
                <w:szCs w:val="20"/>
              </w:rPr>
            </w:pPr>
            <w:r>
              <w:rPr>
                <w:rFonts w:hint="eastAsia" w:eastAsia="仿宋_GB2312"/>
                <w:snapToGrid w:val="0"/>
                <w:kern w:val="0"/>
                <w:sz w:val="20"/>
                <w:szCs w:val="20"/>
              </w:rPr>
              <w:t>（四）将抗菌药物购销、临床应用情况与个人或者科室经济利益挂钩的；</w:t>
            </w:r>
          </w:p>
          <w:p w14:paraId="084D27B2">
            <w:pPr>
              <w:widowControl/>
              <w:spacing w:line="260" w:lineRule="exact"/>
              <w:rPr>
                <w:rFonts w:eastAsia="仿宋_GB2312"/>
                <w:snapToGrid w:val="0"/>
                <w:kern w:val="0"/>
                <w:sz w:val="20"/>
                <w:szCs w:val="20"/>
              </w:rPr>
            </w:pPr>
            <w:r>
              <w:rPr>
                <w:rFonts w:hint="eastAsia" w:eastAsia="仿宋_GB2312"/>
                <w:snapToGrid w:val="0"/>
                <w:kern w:val="0"/>
                <w:sz w:val="20"/>
                <w:szCs w:val="20"/>
              </w:rPr>
              <w:t>（五）在抗菌药物购销、临床应用中牟取不正当利益的。</w:t>
            </w:r>
          </w:p>
          <w:p w14:paraId="3ED0F7BD">
            <w:pPr>
              <w:widowControl/>
              <w:spacing w:line="260" w:lineRule="exact"/>
              <w:rPr>
                <w:rFonts w:eastAsia="仿宋_GB2312"/>
                <w:snapToGrid w:val="0"/>
                <w:kern w:val="0"/>
                <w:sz w:val="20"/>
                <w:szCs w:val="20"/>
              </w:rPr>
            </w:pPr>
            <w:r>
              <w:rPr>
                <w:rFonts w:hint="eastAsia" w:eastAsia="仿宋_GB2312"/>
                <w:snapToGrid w:val="0"/>
                <w:kern w:val="0"/>
                <w:sz w:val="20"/>
                <w:szCs w:val="20"/>
              </w:rPr>
              <w:t>第五十四条</w:t>
            </w:r>
            <w:r>
              <w:rPr>
                <w:rFonts w:eastAsia="仿宋_GB2312"/>
                <w:snapToGrid w:val="0"/>
                <w:kern w:val="0"/>
                <w:sz w:val="20"/>
                <w:szCs w:val="20"/>
              </w:rPr>
              <w:t xml:space="preserve"> </w:t>
            </w:r>
            <w:r>
              <w:rPr>
                <w:rFonts w:hint="eastAsia" w:eastAsia="仿宋_GB2312"/>
                <w:snapToGrid w:val="0"/>
                <w:kern w:val="0"/>
                <w:sz w:val="20"/>
                <w:szCs w:val="20"/>
              </w:rPr>
              <w:t>未经县级卫生行政部门核准，村卫生室、诊所、社区卫生服务站擅自使用抗菌药物开展静脉输注活动的，由县级以上地方卫生行政部门责令限期改正，给予警告；逾期不改的，可根据情节轻重处以一万元以下罚款。</w:t>
            </w:r>
          </w:p>
          <w:p w14:paraId="240DBD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【地方性规章】《广西壮族自治区医疗机构管理办法》（</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日自治区人民政府令第</w:t>
            </w:r>
            <w:r>
              <w:rPr>
                <w:rFonts w:eastAsia="仿宋_GB2312"/>
                <w:snapToGrid w:val="0"/>
                <w:kern w:val="0"/>
                <w:sz w:val="20"/>
                <w:szCs w:val="20"/>
              </w:rPr>
              <w:t>74</w:t>
            </w:r>
            <w:r>
              <w:rPr>
                <w:rFonts w:hint="eastAsia" w:eastAsia="仿宋_GB2312"/>
                <w:snapToGrid w:val="0"/>
                <w:kern w:val="0"/>
                <w:sz w:val="20"/>
                <w:szCs w:val="20"/>
              </w:rPr>
              <w:t>号发布，自</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日起施行）第二十九条第二款</w:t>
            </w:r>
            <w:r>
              <w:rPr>
                <w:rFonts w:eastAsia="仿宋_GB2312"/>
                <w:snapToGrid w:val="0"/>
                <w:kern w:val="0"/>
                <w:sz w:val="20"/>
                <w:szCs w:val="20"/>
              </w:rPr>
              <w:t xml:space="preserve">  </w:t>
            </w:r>
            <w:r>
              <w:rPr>
                <w:rFonts w:hint="eastAsia" w:eastAsia="仿宋_GB2312"/>
                <w:snapToGrid w:val="0"/>
                <w:kern w:val="0"/>
                <w:sz w:val="20"/>
                <w:szCs w:val="20"/>
              </w:rPr>
              <w:t>医疗机构未配备注册医师、护士和依法经资格认定的药学技术人员，没有相应急救药品器材的，不得开展静脉用药业务。</w:t>
            </w:r>
          </w:p>
          <w:p w14:paraId="4E0FB6B7">
            <w:pPr>
              <w:widowControl/>
              <w:spacing w:line="260" w:lineRule="exact"/>
              <w:rPr>
                <w:rFonts w:eastAsia="仿宋_GB2312"/>
                <w:snapToGrid w:val="0"/>
                <w:kern w:val="0"/>
                <w:sz w:val="20"/>
                <w:szCs w:val="20"/>
              </w:rPr>
            </w:pPr>
            <w:r>
              <w:rPr>
                <w:rFonts w:hint="eastAsia" w:eastAsia="仿宋_GB2312"/>
                <w:snapToGrid w:val="0"/>
                <w:kern w:val="0"/>
                <w:sz w:val="20"/>
                <w:szCs w:val="20"/>
              </w:rPr>
              <w:t>第四十七条</w:t>
            </w:r>
            <w:r>
              <w:rPr>
                <w:rFonts w:eastAsia="仿宋_GB2312"/>
                <w:snapToGrid w:val="0"/>
                <w:kern w:val="0"/>
                <w:sz w:val="20"/>
                <w:szCs w:val="20"/>
              </w:rPr>
              <w:t xml:space="preserve">  </w:t>
            </w:r>
            <w:r>
              <w:rPr>
                <w:rFonts w:hint="eastAsia" w:eastAsia="仿宋_GB2312"/>
                <w:snapToGrid w:val="0"/>
                <w:kern w:val="0"/>
                <w:sz w:val="20"/>
                <w:szCs w:val="20"/>
              </w:rPr>
              <w:t>医疗机构不具备本办法第二十九条第二款规定条件，开展静脉用药业务的，由县级以上人民政府卫生行政部门责令限期改正，逾期不改正的，处以</w:t>
            </w:r>
            <w:r>
              <w:rPr>
                <w:rFonts w:eastAsia="仿宋_GB2312"/>
                <w:snapToGrid w:val="0"/>
                <w:kern w:val="0"/>
                <w:sz w:val="20"/>
                <w:szCs w:val="20"/>
              </w:rPr>
              <w:t>3000</w:t>
            </w:r>
            <w:r>
              <w:rPr>
                <w:rFonts w:hint="eastAsia" w:eastAsia="仿宋_GB2312"/>
                <w:snapToGrid w:val="0"/>
                <w:kern w:val="0"/>
                <w:sz w:val="20"/>
                <w:szCs w:val="20"/>
              </w:rPr>
              <w:t>元以上</w:t>
            </w:r>
            <w:r>
              <w:rPr>
                <w:rFonts w:eastAsia="仿宋_GB2312"/>
                <w:snapToGrid w:val="0"/>
                <w:kern w:val="0"/>
                <w:sz w:val="20"/>
                <w:szCs w:val="20"/>
              </w:rPr>
              <w:t>3</w:t>
            </w:r>
            <w:r>
              <w:rPr>
                <w:rFonts w:hint="eastAsia" w:eastAsia="仿宋_GB2312"/>
                <w:snapToGrid w:val="0"/>
                <w:kern w:val="0"/>
                <w:sz w:val="20"/>
                <w:szCs w:val="20"/>
              </w:rPr>
              <w:t>万元以下的罚款。</w:t>
            </w:r>
          </w:p>
        </w:tc>
        <w:tc>
          <w:tcPr>
            <w:tcW w:w="1439" w:type="dxa"/>
            <w:tcMar>
              <w:top w:w="28" w:type="dxa"/>
              <w:left w:w="57" w:type="dxa"/>
              <w:bottom w:w="28" w:type="dxa"/>
              <w:right w:w="57" w:type="dxa"/>
            </w:tcMar>
            <w:vAlign w:val="center"/>
          </w:tcPr>
          <w:p w14:paraId="1D52CF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114430E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53D546B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0332B4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22AE61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52C0C7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3BCE2D7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053002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7289538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34FA492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1C2F215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2BA256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117F32F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577A5C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5CC8B4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77B4995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7005751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42995A2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67D72A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B90A3D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E6B17C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7220A3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2E35D30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411F75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23F69D6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7490309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7C7492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57EF2D8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5D811EA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47CDAB2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55CE183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3E557607">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5E666118">
            <w:pPr>
              <w:widowControl/>
              <w:spacing w:line="260" w:lineRule="exact"/>
              <w:rPr>
                <w:rFonts w:eastAsia="仿宋_GB2312"/>
                <w:snapToGrid w:val="0"/>
                <w:kern w:val="0"/>
                <w:sz w:val="20"/>
                <w:szCs w:val="20"/>
              </w:rPr>
            </w:pPr>
          </w:p>
        </w:tc>
      </w:tr>
      <w:tr w14:paraId="0AEF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6EA5A708">
            <w:pPr>
              <w:widowControl/>
              <w:spacing w:line="260" w:lineRule="exact"/>
              <w:jc w:val="center"/>
              <w:rPr>
                <w:rFonts w:eastAsia="仿宋_GB2312"/>
                <w:snapToGrid w:val="0"/>
                <w:kern w:val="0"/>
                <w:sz w:val="20"/>
                <w:szCs w:val="20"/>
              </w:rPr>
            </w:pPr>
            <w:r>
              <w:rPr>
                <w:rFonts w:eastAsia="仿宋_GB2312"/>
                <w:snapToGrid w:val="0"/>
                <w:kern w:val="0"/>
                <w:sz w:val="20"/>
                <w:szCs w:val="20"/>
              </w:rPr>
              <w:t>31-18</w:t>
            </w:r>
          </w:p>
        </w:tc>
        <w:tc>
          <w:tcPr>
            <w:tcW w:w="458" w:type="dxa"/>
            <w:tcMar>
              <w:top w:w="28" w:type="dxa"/>
              <w:left w:w="57" w:type="dxa"/>
              <w:bottom w:w="28" w:type="dxa"/>
              <w:right w:w="57" w:type="dxa"/>
            </w:tcMar>
            <w:vAlign w:val="center"/>
          </w:tcPr>
          <w:p w14:paraId="1DAB3FC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58FF03C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40DDB245">
            <w:pPr>
              <w:widowControl/>
              <w:spacing w:line="260" w:lineRule="exact"/>
              <w:rPr>
                <w:rFonts w:eastAsia="仿宋_GB2312"/>
                <w:snapToGrid w:val="0"/>
                <w:kern w:val="0"/>
                <w:sz w:val="20"/>
                <w:szCs w:val="20"/>
              </w:rPr>
            </w:pPr>
            <w:r>
              <w:rPr>
                <w:rFonts w:hint="eastAsia" w:eastAsia="仿宋_GB2312"/>
                <w:snapToGrid w:val="0"/>
                <w:kern w:val="0"/>
                <w:sz w:val="20"/>
                <w:szCs w:val="20"/>
              </w:rPr>
              <w:t>医疗机构违反规定使用医疗器械的处罚</w:t>
            </w:r>
          </w:p>
        </w:tc>
        <w:tc>
          <w:tcPr>
            <w:tcW w:w="508" w:type="dxa"/>
            <w:tcMar>
              <w:top w:w="28" w:type="dxa"/>
              <w:left w:w="57" w:type="dxa"/>
              <w:bottom w:w="28" w:type="dxa"/>
              <w:right w:w="57" w:type="dxa"/>
            </w:tcMar>
            <w:vAlign w:val="center"/>
          </w:tcPr>
          <w:p w14:paraId="791149A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14BDCD1">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008AB96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【行政法规】《医疗器械监督管理条例》（国务院令第</w:t>
            </w:r>
            <w:r>
              <w:rPr>
                <w:rFonts w:eastAsia="仿宋_GB2312"/>
                <w:snapToGrid w:val="0"/>
                <w:kern w:val="0"/>
                <w:sz w:val="20"/>
                <w:szCs w:val="20"/>
              </w:rPr>
              <w:t>276</w:t>
            </w:r>
            <w:r>
              <w:rPr>
                <w:rFonts w:hint="eastAsia" w:eastAsia="仿宋_GB2312"/>
                <w:snapToGrid w:val="0"/>
                <w:kern w:val="0"/>
                <w:sz w:val="20"/>
                <w:szCs w:val="20"/>
              </w:rPr>
              <w:t>号，</w:t>
            </w:r>
            <w:r>
              <w:rPr>
                <w:rFonts w:eastAsia="仿宋_GB2312"/>
                <w:snapToGrid w:val="0"/>
                <w:kern w:val="0"/>
                <w:sz w:val="20"/>
                <w:szCs w:val="20"/>
              </w:rPr>
              <w:t>2014</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12</w:t>
            </w:r>
            <w:r>
              <w:rPr>
                <w:rFonts w:hint="eastAsia" w:eastAsia="仿宋_GB2312"/>
                <w:snapToGrid w:val="0"/>
                <w:kern w:val="0"/>
                <w:sz w:val="20"/>
                <w:szCs w:val="20"/>
              </w:rPr>
              <w:t>日修订）第六十八条</w:t>
            </w:r>
            <w:r>
              <w:rPr>
                <w:rFonts w:eastAsia="仿宋_GB2312"/>
                <w:snapToGrid w:val="0"/>
                <w:kern w:val="0"/>
                <w:sz w:val="20"/>
                <w:szCs w:val="20"/>
              </w:rPr>
              <w:t xml:space="preserve"> </w:t>
            </w:r>
            <w:r>
              <w:rPr>
                <w:rFonts w:hint="eastAsia" w:eastAsia="仿宋_GB2312"/>
                <w:snapToGrid w:val="0"/>
                <w:kern w:val="0"/>
                <w:sz w:val="20"/>
                <w:szCs w:val="20"/>
              </w:rPr>
              <w:t>有下列情形之一的，由县级以上人民政府食品药品监督管理部门和卫生计生主管部门依据各自职责责令改正，给予警告；拒不改正的，处</w:t>
            </w:r>
            <w:r>
              <w:rPr>
                <w:rFonts w:eastAsia="仿宋_GB2312"/>
                <w:snapToGrid w:val="0"/>
                <w:kern w:val="0"/>
                <w:sz w:val="20"/>
                <w:szCs w:val="20"/>
              </w:rPr>
              <w:t>5000</w:t>
            </w:r>
            <w:r>
              <w:rPr>
                <w:rFonts w:hint="eastAsia" w:eastAsia="仿宋_GB2312"/>
                <w:snapToGrid w:val="0"/>
                <w:kern w:val="0"/>
                <w:sz w:val="20"/>
                <w:szCs w:val="20"/>
              </w:rPr>
              <w:t>元以上</w:t>
            </w:r>
            <w:r>
              <w:rPr>
                <w:rFonts w:eastAsia="仿宋_GB2312"/>
                <w:snapToGrid w:val="0"/>
                <w:kern w:val="0"/>
                <w:sz w:val="20"/>
                <w:szCs w:val="20"/>
              </w:rPr>
              <w:t>2</w:t>
            </w:r>
            <w:r>
              <w:rPr>
                <w:rFonts w:hint="eastAsia" w:eastAsia="仿宋_GB2312"/>
                <w:snapToGrid w:val="0"/>
                <w:kern w:val="0"/>
                <w:sz w:val="20"/>
                <w:szCs w:val="20"/>
              </w:rPr>
              <w:t>万元以下罚款；情节严重的，责令停产停业，直至由原发证部门吊销医疗器械生产许可证、医疗器械经营许可证：（一）医疗器械生产企业未按照要求提交质量管理体系自查报告的；（二）医疗器械经营企业、使用单位未依照本条例规定建立并执行医疗器械进货查验记录制度的；（三）从事第二类、第三类医疗器械批发业务以及第三类医疗器械零售业务的经营企业未依照本条例规定建立并执行销售记录制度的；（四）对重复使用的医疗器械，医疗器械使用单位未按照消毒和管理的规定进行处理的；（五）医疗器械使用单位重复使用一次性使用的医疗器械，或者未按照规定销毁使用过的一次性使用的医疗器械的；（六）对需要定期检查、检验、校准、保养、维护的医疗器械，医疗器械使用单位未按照产品说明书要求检查、检验、校准、保养、维护并予以记录，及时进行分析、评估，确保医疗器械处于良好状态的；（七）医疗器械使用单位未妥善保存购入第三类医疗器械的原始资料，或者未按照规定将大型医疗器械以及植入和介入类医疗器械的信息记载到病历等相关记录中的；（八）医疗器械使用单位发现使用的医疗器械存在安全隐患未立即停止使用、通知检修，或者继续使用经检修仍不能达到使用安全标准的医疗器械的；（九）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1439" w:type="dxa"/>
            <w:tcMar>
              <w:top w:w="28" w:type="dxa"/>
              <w:left w:w="57" w:type="dxa"/>
              <w:bottom w:w="28" w:type="dxa"/>
              <w:right w:w="57" w:type="dxa"/>
            </w:tcMar>
            <w:vAlign w:val="center"/>
          </w:tcPr>
          <w:p w14:paraId="1D8855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0FF86E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51CBFC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73E9631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762DAE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194682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322FFE5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2E43D1C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7483608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76F07D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461CDD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AFACD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56EC90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3C75F16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41BCF23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79336DF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3B1F5D4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4EEC25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6E08513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4A26908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0BA32D4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3A51AC8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2D35BC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0162831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2B5C08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1653B95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29D116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01B5EB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31BBFB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0D3530B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6A4299D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4F419C6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13E55C2">
            <w:pPr>
              <w:widowControl/>
              <w:spacing w:line="260" w:lineRule="exact"/>
              <w:rPr>
                <w:rFonts w:eastAsia="仿宋_GB2312"/>
                <w:snapToGrid w:val="0"/>
                <w:kern w:val="0"/>
                <w:sz w:val="20"/>
                <w:szCs w:val="20"/>
              </w:rPr>
            </w:pPr>
          </w:p>
        </w:tc>
      </w:tr>
      <w:tr w14:paraId="3296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6D432000">
            <w:pPr>
              <w:widowControl/>
              <w:spacing w:line="260" w:lineRule="exact"/>
              <w:jc w:val="center"/>
              <w:rPr>
                <w:rFonts w:eastAsia="仿宋_GB2312"/>
                <w:snapToGrid w:val="0"/>
                <w:kern w:val="0"/>
                <w:sz w:val="20"/>
                <w:szCs w:val="20"/>
              </w:rPr>
            </w:pPr>
            <w:r>
              <w:rPr>
                <w:rFonts w:eastAsia="仿宋_GB2312"/>
                <w:snapToGrid w:val="0"/>
                <w:kern w:val="0"/>
                <w:sz w:val="20"/>
                <w:szCs w:val="20"/>
              </w:rPr>
              <w:t>31-19</w:t>
            </w:r>
          </w:p>
        </w:tc>
        <w:tc>
          <w:tcPr>
            <w:tcW w:w="458" w:type="dxa"/>
            <w:tcMar>
              <w:top w:w="28" w:type="dxa"/>
              <w:left w:w="57" w:type="dxa"/>
              <w:bottom w:w="28" w:type="dxa"/>
              <w:right w:w="57" w:type="dxa"/>
            </w:tcMar>
            <w:vAlign w:val="center"/>
          </w:tcPr>
          <w:p w14:paraId="33E3558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20F52CC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03671F27">
            <w:pPr>
              <w:widowControl/>
              <w:spacing w:line="260" w:lineRule="exact"/>
              <w:rPr>
                <w:rFonts w:eastAsia="仿宋_GB2312"/>
                <w:snapToGrid w:val="0"/>
                <w:kern w:val="0"/>
                <w:sz w:val="20"/>
                <w:szCs w:val="20"/>
              </w:rPr>
            </w:pPr>
            <w:r>
              <w:rPr>
                <w:rFonts w:hint="eastAsia" w:eastAsia="仿宋_GB2312"/>
                <w:snapToGrid w:val="0"/>
                <w:kern w:val="0"/>
                <w:sz w:val="20"/>
                <w:szCs w:val="20"/>
              </w:rPr>
              <w:t>违反社区卫生服务管理规定的处罚</w:t>
            </w:r>
          </w:p>
        </w:tc>
        <w:tc>
          <w:tcPr>
            <w:tcW w:w="508" w:type="dxa"/>
            <w:tcMar>
              <w:top w:w="28" w:type="dxa"/>
              <w:left w:w="57" w:type="dxa"/>
              <w:bottom w:w="28" w:type="dxa"/>
              <w:right w:w="57" w:type="dxa"/>
            </w:tcMar>
            <w:vAlign w:val="center"/>
          </w:tcPr>
          <w:p w14:paraId="787050C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669B09E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685DAAE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【地方性规章】《广西壮族自治区城市社区卫生服务管理办法》（</w:t>
            </w:r>
            <w:r>
              <w:rPr>
                <w:rFonts w:eastAsia="仿宋_GB2312"/>
                <w:snapToGrid w:val="0"/>
                <w:kern w:val="0"/>
                <w:sz w:val="20"/>
                <w:szCs w:val="20"/>
              </w:rPr>
              <w:t>2010</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20</w:t>
            </w:r>
            <w:r>
              <w:rPr>
                <w:rFonts w:hint="eastAsia" w:eastAsia="仿宋_GB2312"/>
                <w:snapToGrid w:val="0"/>
                <w:kern w:val="0"/>
                <w:sz w:val="20"/>
                <w:szCs w:val="20"/>
              </w:rPr>
              <w:t>日自治区人民政府令第</w:t>
            </w:r>
            <w:r>
              <w:rPr>
                <w:rFonts w:eastAsia="仿宋_GB2312"/>
                <w:snapToGrid w:val="0"/>
                <w:kern w:val="0"/>
                <w:sz w:val="20"/>
                <w:szCs w:val="20"/>
              </w:rPr>
              <w:t>61</w:t>
            </w:r>
            <w:r>
              <w:rPr>
                <w:rFonts w:hint="eastAsia" w:eastAsia="仿宋_GB2312"/>
                <w:snapToGrid w:val="0"/>
                <w:kern w:val="0"/>
                <w:sz w:val="20"/>
                <w:szCs w:val="20"/>
              </w:rPr>
              <w:t>号发布，自</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日起施行）第九条</w:t>
            </w:r>
            <w:r>
              <w:rPr>
                <w:rFonts w:eastAsia="仿宋_GB2312"/>
                <w:snapToGrid w:val="0"/>
                <w:kern w:val="0"/>
                <w:sz w:val="20"/>
                <w:szCs w:val="20"/>
              </w:rPr>
              <w:t xml:space="preserve"> </w:t>
            </w:r>
            <w:r>
              <w:rPr>
                <w:rFonts w:hint="eastAsia" w:eastAsia="仿宋_GB2312"/>
                <w:snapToGrid w:val="0"/>
                <w:kern w:val="0"/>
                <w:sz w:val="20"/>
                <w:szCs w:val="20"/>
              </w:rPr>
              <w:t>社区卫生服务机构按照国家和自治区的规定命名。社区卫生服务机构以外的其他医疗卫生机构，不得以</w:t>
            </w:r>
            <w:r>
              <w:rPr>
                <w:rFonts w:eastAsia="仿宋_GB2312"/>
                <w:snapToGrid w:val="0"/>
                <w:kern w:val="0"/>
                <w:sz w:val="20"/>
                <w:szCs w:val="20"/>
              </w:rPr>
              <w:t>“</w:t>
            </w:r>
            <w:r>
              <w:rPr>
                <w:rFonts w:hint="eastAsia" w:eastAsia="仿宋_GB2312"/>
                <w:snapToGrid w:val="0"/>
                <w:kern w:val="0"/>
                <w:sz w:val="20"/>
                <w:szCs w:val="20"/>
              </w:rPr>
              <w:t>社区卫生服务中心</w:t>
            </w:r>
            <w:r>
              <w:rPr>
                <w:rFonts w:eastAsia="仿宋_GB2312"/>
                <w:snapToGrid w:val="0"/>
                <w:kern w:val="0"/>
                <w:sz w:val="20"/>
                <w:szCs w:val="20"/>
              </w:rPr>
              <w:t>”</w:t>
            </w:r>
            <w:r>
              <w:rPr>
                <w:rFonts w:hint="eastAsia" w:eastAsia="仿宋_GB2312"/>
                <w:snapToGrid w:val="0"/>
                <w:kern w:val="0"/>
                <w:sz w:val="20"/>
                <w:szCs w:val="20"/>
              </w:rPr>
              <w:t>或者</w:t>
            </w:r>
            <w:r>
              <w:rPr>
                <w:rFonts w:eastAsia="仿宋_GB2312"/>
                <w:snapToGrid w:val="0"/>
                <w:kern w:val="0"/>
                <w:sz w:val="20"/>
                <w:szCs w:val="20"/>
              </w:rPr>
              <w:t>“</w:t>
            </w:r>
            <w:r>
              <w:rPr>
                <w:rFonts w:hint="eastAsia" w:eastAsia="仿宋_GB2312"/>
                <w:snapToGrid w:val="0"/>
                <w:kern w:val="0"/>
                <w:sz w:val="20"/>
                <w:szCs w:val="20"/>
              </w:rPr>
              <w:t>社区卫生服务站</w:t>
            </w:r>
            <w:r>
              <w:rPr>
                <w:rFonts w:eastAsia="仿宋_GB2312"/>
                <w:snapToGrid w:val="0"/>
                <w:kern w:val="0"/>
                <w:sz w:val="20"/>
                <w:szCs w:val="20"/>
              </w:rPr>
              <w:t>”</w:t>
            </w:r>
            <w:r>
              <w:rPr>
                <w:rFonts w:hint="eastAsia" w:eastAsia="仿宋_GB2312"/>
                <w:snapToGrid w:val="0"/>
                <w:kern w:val="0"/>
                <w:sz w:val="20"/>
                <w:szCs w:val="20"/>
              </w:rPr>
              <w:t>命名。</w:t>
            </w:r>
          </w:p>
          <w:p w14:paraId="0E696D87">
            <w:pPr>
              <w:widowControl/>
              <w:spacing w:line="260" w:lineRule="exact"/>
              <w:rPr>
                <w:rFonts w:eastAsia="仿宋_GB2312"/>
                <w:snapToGrid w:val="0"/>
                <w:kern w:val="0"/>
                <w:sz w:val="20"/>
                <w:szCs w:val="20"/>
              </w:rPr>
            </w:pPr>
            <w:r>
              <w:rPr>
                <w:rFonts w:hint="eastAsia" w:eastAsia="仿宋_GB2312"/>
                <w:snapToGrid w:val="0"/>
                <w:kern w:val="0"/>
                <w:sz w:val="20"/>
                <w:szCs w:val="20"/>
              </w:rPr>
              <w:t>第二十一条</w:t>
            </w:r>
            <w:r>
              <w:rPr>
                <w:rFonts w:eastAsia="仿宋_GB2312"/>
                <w:snapToGrid w:val="0"/>
                <w:kern w:val="0"/>
                <w:sz w:val="20"/>
                <w:szCs w:val="20"/>
              </w:rPr>
              <w:t xml:space="preserve"> </w:t>
            </w:r>
            <w:r>
              <w:rPr>
                <w:rFonts w:hint="eastAsia" w:eastAsia="仿宋_GB2312"/>
                <w:snapToGrid w:val="0"/>
                <w:kern w:val="0"/>
                <w:sz w:val="20"/>
                <w:szCs w:val="20"/>
              </w:rPr>
              <w:t>社区卫生服务机构实行国家基本药物制度，应当配备和使用国家基本药物目录药品和自治区增补的基本药物。</w:t>
            </w:r>
          </w:p>
          <w:p w14:paraId="7A3DC15B">
            <w:pPr>
              <w:widowControl/>
              <w:spacing w:line="260" w:lineRule="exact"/>
              <w:rPr>
                <w:rFonts w:eastAsia="仿宋_GB2312"/>
                <w:snapToGrid w:val="0"/>
                <w:kern w:val="0"/>
                <w:sz w:val="20"/>
                <w:szCs w:val="20"/>
              </w:rPr>
            </w:pPr>
            <w:r>
              <w:rPr>
                <w:rFonts w:hint="eastAsia" w:eastAsia="仿宋_GB2312"/>
                <w:snapToGrid w:val="0"/>
                <w:kern w:val="0"/>
                <w:sz w:val="20"/>
                <w:szCs w:val="20"/>
              </w:rPr>
              <w:t>第二十四条第二款</w:t>
            </w:r>
            <w:r>
              <w:rPr>
                <w:rFonts w:eastAsia="仿宋_GB2312"/>
                <w:snapToGrid w:val="0"/>
                <w:kern w:val="0"/>
                <w:sz w:val="20"/>
                <w:szCs w:val="20"/>
              </w:rPr>
              <w:t xml:space="preserve">  </w:t>
            </w:r>
            <w:r>
              <w:rPr>
                <w:rFonts w:hint="eastAsia" w:eastAsia="仿宋_GB2312"/>
                <w:snapToGrid w:val="0"/>
                <w:kern w:val="0"/>
                <w:sz w:val="20"/>
                <w:szCs w:val="20"/>
              </w:rPr>
              <w:t>社区卫生服务机构应当妥善保管城市居民健康档案，不得泄露城市居民的隐私。</w:t>
            </w:r>
          </w:p>
          <w:p w14:paraId="0047BB56">
            <w:pPr>
              <w:widowControl/>
              <w:spacing w:line="260" w:lineRule="exact"/>
              <w:rPr>
                <w:rFonts w:eastAsia="仿宋_GB2312"/>
                <w:snapToGrid w:val="0"/>
                <w:kern w:val="0"/>
                <w:sz w:val="20"/>
                <w:szCs w:val="20"/>
              </w:rPr>
            </w:pPr>
            <w:r>
              <w:rPr>
                <w:rFonts w:hint="eastAsia" w:eastAsia="仿宋_GB2312"/>
                <w:snapToGrid w:val="0"/>
                <w:kern w:val="0"/>
                <w:sz w:val="20"/>
                <w:szCs w:val="20"/>
              </w:rPr>
              <w:t>第三十一条</w:t>
            </w:r>
            <w:r>
              <w:rPr>
                <w:rFonts w:eastAsia="仿宋_GB2312"/>
                <w:snapToGrid w:val="0"/>
                <w:kern w:val="0"/>
                <w:sz w:val="20"/>
                <w:szCs w:val="20"/>
              </w:rPr>
              <w:t xml:space="preserve"> </w:t>
            </w:r>
            <w:r>
              <w:rPr>
                <w:rFonts w:hint="eastAsia" w:eastAsia="仿宋_GB2312"/>
                <w:snapToGrid w:val="0"/>
                <w:kern w:val="0"/>
                <w:sz w:val="20"/>
                <w:szCs w:val="20"/>
              </w:rPr>
              <w:t>违反本办法第九条规定，擅自使用社区卫生服务机构名称的，由卫生行政部门责令限期改正；拒不改正的，处</w:t>
            </w:r>
            <w:r>
              <w:rPr>
                <w:rFonts w:eastAsia="仿宋_GB2312"/>
                <w:snapToGrid w:val="0"/>
                <w:kern w:val="0"/>
                <w:sz w:val="20"/>
                <w:szCs w:val="20"/>
              </w:rPr>
              <w:t>5000</w:t>
            </w:r>
            <w:r>
              <w:rPr>
                <w:rFonts w:hint="eastAsia" w:eastAsia="仿宋_GB2312"/>
                <w:snapToGrid w:val="0"/>
                <w:kern w:val="0"/>
                <w:sz w:val="20"/>
                <w:szCs w:val="20"/>
              </w:rPr>
              <w:t>元以上</w:t>
            </w:r>
            <w:r>
              <w:rPr>
                <w:rFonts w:eastAsia="仿宋_GB2312"/>
                <w:snapToGrid w:val="0"/>
                <w:kern w:val="0"/>
                <w:sz w:val="20"/>
                <w:szCs w:val="20"/>
              </w:rPr>
              <w:t>10000</w:t>
            </w:r>
            <w:r>
              <w:rPr>
                <w:rFonts w:hint="eastAsia" w:eastAsia="仿宋_GB2312"/>
                <w:snapToGrid w:val="0"/>
                <w:kern w:val="0"/>
                <w:sz w:val="20"/>
                <w:szCs w:val="20"/>
              </w:rPr>
              <w:t>元以下的罚款。</w:t>
            </w:r>
          </w:p>
          <w:p w14:paraId="22F20E19">
            <w:pPr>
              <w:widowControl/>
              <w:spacing w:line="260" w:lineRule="exact"/>
              <w:rPr>
                <w:rFonts w:eastAsia="仿宋_GB2312"/>
                <w:snapToGrid w:val="0"/>
                <w:kern w:val="0"/>
                <w:sz w:val="20"/>
                <w:szCs w:val="20"/>
              </w:rPr>
            </w:pPr>
            <w:r>
              <w:rPr>
                <w:rFonts w:hint="eastAsia" w:eastAsia="仿宋_GB2312"/>
                <w:snapToGrid w:val="0"/>
                <w:kern w:val="0"/>
                <w:sz w:val="20"/>
                <w:szCs w:val="20"/>
              </w:rPr>
              <w:t>第三十二条</w:t>
            </w:r>
            <w:r>
              <w:rPr>
                <w:rFonts w:eastAsia="仿宋_GB2312"/>
                <w:snapToGrid w:val="0"/>
                <w:kern w:val="0"/>
                <w:sz w:val="20"/>
                <w:szCs w:val="20"/>
              </w:rPr>
              <w:t xml:space="preserve"> </w:t>
            </w:r>
            <w:r>
              <w:rPr>
                <w:rFonts w:hint="eastAsia" w:eastAsia="仿宋_GB2312"/>
                <w:snapToGrid w:val="0"/>
                <w:kern w:val="0"/>
                <w:sz w:val="20"/>
                <w:szCs w:val="20"/>
              </w:rPr>
              <w:t>违反本办法第二十一条规定，不按照规定配备和使用国家基本药物目录药品和自治区增补的基本药物的，由卫生行政部门责令限期改正；拒不改正的，处</w:t>
            </w:r>
            <w:r>
              <w:rPr>
                <w:rFonts w:eastAsia="仿宋_GB2312"/>
                <w:snapToGrid w:val="0"/>
                <w:kern w:val="0"/>
                <w:sz w:val="20"/>
                <w:szCs w:val="20"/>
              </w:rPr>
              <w:t>2000</w:t>
            </w:r>
            <w:r>
              <w:rPr>
                <w:rFonts w:hint="eastAsia" w:eastAsia="仿宋_GB2312"/>
                <w:snapToGrid w:val="0"/>
                <w:kern w:val="0"/>
                <w:sz w:val="20"/>
                <w:szCs w:val="20"/>
              </w:rPr>
              <w:t>元以上</w:t>
            </w:r>
            <w:r>
              <w:rPr>
                <w:rFonts w:eastAsia="仿宋_GB2312"/>
                <w:snapToGrid w:val="0"/>
                <w:kern w:val="0"/>
                <w:sz w:val="20"/>
                <w:szCs w:val="20"/>
              </w:rPr>
              <w:t>5000</w:t>
            </w:r>
            <w:r>
              <w:rPr>
                <w:rFonts w:hint="eastAsia" w:eastAsia="仿宋_GB2312"/>
                <w:snapToGrid w:val="0"/>
                <w:kern w:val="0"/>
                <w:sz w:val="20"/>
                <w:szCs w:val="20"/>
              </w:rPr>
              <w:t>元以下的罚款。</w:t>
            </w:r>
          </w:p>
          <w:p w14:paraId="15DE0137">
            <w:pPr>
              <w:widowControl/>
              <w:spacing w:line="260" w:lineRule="exact"/>
              <w:rPr>
                <w:rFonts w:eastAsia="仿宋_GB2312"/>
                <w:snapToGrid w:val="0"/>
                <w:kern w:val="0"/>
                <w:sz w:val="20"/>
                <w:szCs w:val="20"/>
              </w:rPr>
            </w:pPr>
            <w:r>
              <w:rPr>
                <w:rFonts w:hint="eastAsia" w:eastAsia="仿宋_GB2312"/>
                <w:snapToGrid w:val="0"/>
                <w:kern w:val="0"/>
                <w:sz w:val="20"/>
                <w:szCs w:val="20"/>
              </w:rPr>
              <w:t>第三十三条</w:t>
            </w:r>
            <w:r>
              <w:rPr>
                <w:rFonts w:eastAsia="仿宋_GB2312"/>
                <w:snapToGrid w:val="0"/>
                <w:kern w:val="0"/>
                <w:sz w:val="20"/>
                <w:szCs w:val="20"/>
              </w:rPr>
              <w:t xml:space="preserve"> </w:t>
            </w:r>
            <w:r>
              <w:rPr>
                <w:rFonts w:hint="eastAsia" w:eastAsia="仿宋_GB2312"/>
                <w:snapToGrid w:val="0"/>
                <w:kern w:val="0"/>
                <w:sz w:val="20"/>
                <w:szCs w:val="20"/>
              </w:rPr>
              <w:t>违反本办法第二十四条第二款规定，泄露城市居民隐私的，由卫生行政部门对泄露隐私的责任人员处</w:t>
            </w:r>
            <w:r>
              <w:rPr>
                <w:rFonts w:eastAsia="仿宋_GB2312"/>
                <w:snapToGrid w:val="0"/>
                <w:kern w:val="0"/>
                <w:sz w:val="20"/>
                <w:szCs w:val="20"/>
              </w:rPr>
              <w:t>1000</w:t>
            </w:r>
            <w:r>
              <w:rPr>
                <w:rFonts w:hint="eastAsia" w:eastAsia="仿宋_GB2312"/>
                <w:snapToGrid w:val="0"/>
                <w:kern w:val="0"/>
                <w:sz w:val="20"/>
                <w:szCs w:val="20"/>
              </w:rPr>
              <w:t>元以上</w:t>
            </w:r>
            <w:r>
              <w:rPr>
                <w:rFonts w:eastAsia="仿宋_GB2312"/>
                <w:snapToGrid w:val="0"/>
                <w:kern w:val="0"/>
                <w:sz w:val="20"/>
                <w:szCs w:val="20"/>
              </w:rPr>
              <w:t>3000</w:t>
            </w:r>
            <w:r>
              <w:rPr>
                <w:rFonts w:hint="eastAsia" w:eastAsia="仿宋_GB2312"/>
                <w:snapToGrid w:val="0"/>
                <w:kern w:val="0"/>
                <w:sz w:val="20"/>
                <w:szCs w:val="20"/>
              </w:rPr>
              <w:t>元以下的罚款，并责令其所在的社区卫生服务机构进行整改。</w:t>
            </w:r>
          </w:p>
        </w:tc>
        <w:tc>
          <w:tcPr>
            <w:tcW w:w="1439" w:type="dxa"/>
            <w:tcMar>
              <w:top w:w="28" w:type="dxa"/>
              <w:left w:w="57" w:type="dxa"/>
              <w:bottom w:w="28" w:type="dxa"/>
              <w:right w:w="57" w:type="dxa"/>
            </w:tcMar>
            <w:vAlign w:val="center"/>
          </w:tcPr>
          <w:p w14:paraId="54BE746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3F14C87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12216C4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0A4B0AD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5AB3B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57842BB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1499B7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2BC264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69F55A2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60D270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01F883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CCD8A8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2BA489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7AE8B1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32B7F2B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18E8D7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557F377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063D14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45EA0C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DA31F6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41CB97B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4A6508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0DF3502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6B89F45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5443EB5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091B3CF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6C4327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7EA6FCE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4D7F2E1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42269C9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09517C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5EA26F22">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3BEB70B">
            <w:pPr>
              <w:widowControl/>
              <w:spacing w:line="260" w:lineRule="exact"/>
              <w:rPr>
                <w:rFonts w:eastAsia="仿宋_GB2312"/>
                <w:snapToGrid w:val="0"/>
                <w:kern w:val="0"/>
                <w:sz w:val="20"/>
                <w:szCs w:val="20"/>
              </w:rPr>
            </w:pPr>
          </w:p>
        </w:tc>
      </w:tr>
      <w:tr w14:paraId="3940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1728ACC3">
            <w:pPr>
              <w:widowControl/>
              <w:spacing w:line="260" w:lineRule="exact"/>
              <w:jc w:val="center"/>
              <w:rPr>
                <w:rFonts w:eastAsia="仿宋_GB2312"/>
                <w:snapToGrid w:val="0"/>
                <w:kern w:val="0"/>
                <w:sz w:val="20"/>
                <w:szCs w:val="20"/>
              </w:rPr>
            </w:pPr>
            <w:r>
              <w:rPr>
                <w:rFonts w:eastAsia="仿宋_GB2312"/>
                <w:snapToGrid w:val="0"/>
                <w:kern w:val="0"/>
                <w:sz w:val="20"/>
                <w:szCs w:val="20"/>
              </w:rPr>
              <w:t>31-20</w:t>
            </w:r>
          </w:p>
        </w:tc>
        <w:tc>
          <w:tcPr>
            <w:tcW w:w="458" w:type="dxa"/>
            <w:tcMar>
              <w:top w:w="28" w:type="dxa"/>
              <w:left w:w="57" w:type="dxa"/>
              <w:bottom w:w="28" w:type="dxa"/>
              <w:right w:w="57" w:type="dxa"/>
            </w:tcMar>
            <w:vAlign w:val="center"/>
          </w:tcPr>
          <w:p w14:paraId="4B483D8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5A34907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583FDFDC">
            <w:pPr>
              <w:widowControl/>
              <w:spacing w:line="260" w:lineRule="exact"/>
              <w:rPr>
                <w:rFonts w:eastAsia="仿宋_GB2312"/>
                <w:snapToGrid w:val="0"/>
                <w:kern w:val="0"/>
                <w:sz w:val="20"/>
                <w:szCs w:val="20"/>
              </w:rPr>
            </w:pPr>
            <w:r>
              <w:rPr>
                <w:rFonts w:hint="eastAsia" w:eastAsia="仿宋_GB2312"/>
                <w:snapToGrid w:val="0"/>
                <w:kern w:val="0"/>
                <w:sz w:val="20"/>
                <w:szCs w:val="20"/>
              </w:rPr>
              <w:t>违反院前急救有关规定的处罚</w:t>
            </w:r>
          </w:p>
        </w:tc>
        <w:tc>
          <w:tcPr>
            <w:tcW w:w="508" w:type="dxa"/>
            <w:tcMar>
              <w:top w:w="28" w:type="dxa"/>
              <w:left w:w="57" w:type="dxa"/>
              <w:bottom w:w="28" w:type="dxa"/>
              <w:right w:w="57" w:type="dxa"/>
            </w:tcMar>
            <w:vAlign w:val="center"/>
          </w:tcPr>
          <w:p w14:paraId="212E60A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D71A04C">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0A30C15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【规章】《院前医疗急救管理办法》（</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日国家卫生和计划生育委员会令第</w:t>
            </w:r>
            <w:r>
              <w:rPr>
                <w:rFonts w:eastAsia="仿宋_GB2312"/>
                <w:snapToGrid w:val="0"/>
                <w:kern w:val="0"/>
                <w:sz w:val="20"/>
                <w:szCs w:val="20"/>
              </w:rPr>
              <w:t>3</w:t>
            </w:r>
            <w:r>
              <w:rPr>
                <w:rFonts w:hint="eastAsia" w:eastAsia="仿宋_GB2312"/>
                <w:snapToGrid w:val="0"/>
                <w:kern w:val="0"/>
                <w:sz w:val="20"/>
                <w:szCs w:val="20"/>
              </w:rPr>
              <w:t>号发布，自</w:t>
            </w:r>
            <w:r>
              <w:rPr>
                <w:rFonts w:eastAsia="仿宋_GB2312"/>
                <w:snapToGrid w:val="0"/>
                <w:kern w:val="0"/>
                <w:sz w:val="20"/>
                <w:szCs w:val="20"/>
              </w:rPr>
              <w:t>2014</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三十七条：医疗机构有下列情形之一的，由县级以上地方卫生计生行政部门责令改正、通报批评、给予警告；对直接负责的主管人员和其他直接责任人员，根据情节轻重，依法给予警告、记过、降低岗位等级、撤职、开除等处分：</w:t>
            </w:r>
          </w:p>
          <w:p w14:paraId="50F1D719">
            <w:pPr>
              <w:widowControl/>
              <w:spacing w:line="260" w:lineRule="exact"/>
              <w:rPr>
                <w:rFonts w:eastAsia="仿宋_GB2312"/>
                <w:snapToGrid w:val="0"/>
                <w:kern w:val="0"/>
                <w:sz w:val="20"/>
                <w:szCs w:val="20"/>
              </w:rPr>
            </w:pPr>
            <w:r>
              <w:rPr>
                <w:rFonts w:hint="eastAsia" w:eastAsia="仿宋_GB2312"/>
                <w:snapToGrid w:val="0"/>
                <w:kern w:val="0"/>
                <w:sz w:val="20"/>
                <w:szCs w:val="20"/>
              </w:rPr>
              <w:t>（一）未经批准擅自使用</w:t>
            </w:r>
            <w:r>
              <w:rPr>
                <w:rFonts w:eastAsia="仿宋_GB2312"/>
                <w:snapToGrid w:val="0"/>
                <w:kern w:val="0"/>
                <w:sz w:val="20"/>
                <w:szCs w:val="20"/>
              </w:rPr>
              <w:t>“120”</w:t>
            </w:r>
            <w:r>
              <w:rPr>
                <w:rFonts w:hint="eastAsia" w:eastAsia="仿宋_GB2312"/>
                <w:snapToGrid w:val="0"/>
                <w:kern w:val="0"/>
                <w:sz w:val="20"/>
                <w:szCs w:val="20"/>
              </w:rPr>
              <w:t>院前医疗急救呼叫号码或者其他带有院前医疗急救呼叫性质号码的；</w:t>
            </w:r>
          </w:p>
          <w:p w14:paraId="38CF8CDA">
            <w:pPr>
              <w:widowControl/>
              <w:spacing w:line="260" w:lineRule="exact"/>
              <w:rPr>
                <w:rFonts w:eastAsia="仿宋_GB2312"/>
                <w:snapToGrid w:val="0"/>
                <w:kern w:val="0"/>
                <w:sz w:val="20"/>
                <w:szCs w:val="20"/>
              </w:rPr>
            </w:pPr>
            <w:r>
              <w:rPr>
                <w:rFonts w:hint="eastAsia" w:eastAsia="仿宋_GB2312"/>
                <w:snapToGrid w:val="0"/>
                <w:kern w:val="0"/>
                <w:sz w:val="20"/>
                <w:szCs w:val="20"/>
              </w:rPr>
              <w:t>（二）未经批准擅自使用救护车开展院前医疗急救服务的；</w:t>
            </w:r>
          </w:p>
          <w:p w14:paraId="180ACC44">
            <w:pPr>
              <w:widowControl/>
              <w:spacing w:line="260" w:lineRule="exact"/>
              <w:rPr>
                <w:rFonts w:eastAsia="仿宋_GB2312"/>
                <w:snapToGrid w:val="0"/>
                <w:kern w:val="0"/>
                <w:sz w:val="20"/>
                <w:szCs w:val="20"/>
              </w:rPr>
            </w:pPr>
            <w:r>
              <w:rPr>
                <w:rFonts w:hint="eastAsia" w:eastAsia="仿宋_GB2312"/>
                <w:snapToGrid w:val="0"/>
                <w:kern w:val="0"/>
                <w:sz w:val="20"/>
                <w:szCs w:val="20"/>
              </w:rPr>
              <w:t>（三）急救中心（站）因指挥调度或者费用等因素拒绝、推诿或者延误院前医疗急救服务的；</w:t>
            </w:r>
          </w:p>
          <w:p w14:paraId="3872E1AA">
            <w:pPr>
              <w:widowControl/>
              <w:spacing w:line="260" w:lineRule="exact"/>
              <w:rPr>
                <w:rFonts w:eastAsia="仿宋_GB2312"/>
                <w:snapToGrid w:val="0"/>
                <w:kern w:val="0"/>
                <w:sz w:val="20"/>
                <w:szCs w:val="20"/>
              </w:rPr>
            </w:pPr>
            <w:r>
              <w:rPr>
                <w:rFonts w:hint="eastAsia" w:eastAsia="仿宋_GB2312"/>
                <w:snapToGrid w:val="0"/>
                <w:kern w:val="0"/>
                <w:sz w:val="20"/>
                <w:szCs w:val="20"/>
              </w:rPr>
              <w:t>（四）违反本办法其他规定的。</w:t>
            </w:r>
          </w:p>
        </w:tc>
        <w:tc>
          <w:tcPr>
            <w:tcW w:w="1439" w:type="dxa"/>
            <w:tcMar>
              <w:top w:w="28" w:type="dxa"/>
              <w:left w:w="57" w:type="dxa"/>
              <w:bottom w:w="28" w:type="dxa"/>
              <w:right w:w="57" w:type="dxa"/>
            </w:tcMar>
            <w:vAlign w:val="center"/>
          </w:tcPr>
          <w:p w14:paraId="7492F8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7EE4F75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591DED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631F7B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BDCEB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57C04B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6E75E6E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3F6AB5B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597D62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49F338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668B42E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3BD79D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407C088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12523E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7B6165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3D582B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5F5C26D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1F3F4D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0E66D9E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4116CD3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270C5F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582C69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528D33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0B64739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098417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06026C2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1BA2D2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16465F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7E07FA5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2F2BC25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700CD2D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1D5504EF">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5A70B7C3">
            <w:pPr>
              <w:widowControl/>
              <w:spacing w:line="260" w:lineRule="exact"/>
              <w:rPr>
                <w:rFonts w:eastAsia="仿宋_GB2312"/>
                <w:snapToGrid w:val="0"/>
                <w:kern w:val="0"/>
                <w:sz w:val="20"/>
                <w:szCs w:val="20"/>
              </w:rPr>
            </w:pPr>
          </w:p>
        </w:tc>
      </w:tr>
      <w:tr w14:paraId="4411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0173B212">
            <w:pPr>
              <w:widowControl/>
              <w:spacing w:line="260" w:lineRule="exact"/>
              <w:jc w:val="center"/>
              <w:rPr>
                <w:rFonts w:eastAsia="仿宋_GB2312"/>
                <w:snapToGrid w:val="0"/>
                <w:kern w:val="0"/>
                <w:sz w:val="20"/>
                <w:szCs w:val="20"/>
              </w:rPr>
            </w:pPr>
            <w:r>
              <w:rPr>
                <w:rFonts w:eastAsia="仿宋_GB2312"/>
                <w:snapToGrid w:val="0"/>
                <w:kern w:val="0"/>
                <w:sz w:val="20"/>
                <w:szCs w:val="20"/>
              </w:rPr>
              <w:t>31-21</w:t>
            </w:r>
          </w:p>
        </w:tc>
        <w:tc>
          <w:tcPr>
            <w:tcW w:w="458" w:type="dxa"/>
            <w:tcMar>
              <w:top w:w="28" w:type="dxa"/>
              <w:left w:w="57" w:type="dxa"/>
              <w:bottom w:w="28" w:type="dxa"/>
              <w:right w:w="57" w:type="dxa"/>
            </w:tcMar>
            <w:vAlign w:val="center"/>
          </w:tcPr>
          <w:p w14:paraId="7E8EAC4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1FEDA1B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542F49AA">
            <w:pPr>
              <w:widowControl/>
              <w:spacing w:line="260" w:lineRule="exact"/>
              <w:rPr>
                <w:rFonts w:eastAsia="仿宋_GB2312"/>
                <w:snapToGrid w:val="0"/>
                <w:kern w:val="0"/>
                <w:sz w:val="20"/>
                <w:szCs w:val="20"/>
              </w:rPr>
            </w:pPr>
            <w:r>
              <w:rPr>
                <w:rFonts w:hint="eastAsia" w:eastAsia="仿宋_GB2312"/>
                <w:snapToGrid w:val="0"/>
                <w:kern w:val="0"/>
                <w:sz w:val="20"/>
                <w:szCs w:val="20"/>
              </w:rPr>
              <w:t>将未通过技术评估和伦理审查的医疗新技术应用于临床的处罚</w:t>
            </w:r>
          </w:p>
        </w:tc>
        <w:tc>
          <w:tcPr>
            <w:tcW w:w="508" w:type="dxa"/>
            <w:tcMar>
              <w:top w:w="28" w:type="dxa"/>
              <w:left w:w="57" w:type="dxa"/>
              <w:bottom w:w="28" w:type="dxa"/>
              <w:right w:w="57" w:type="dxa"/>
            </w:tcMar>
            <w:vAlign w:val="center"/>
          </w:tcPr>
          <w:p w14:paraId="7FC9EC5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51EE263">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4044524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【行政法规】《医疗纠纷预防和处理条例》（</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20</w:t>
            </w:r>
            <w:r>
              <w:rPr>
                <w:rFonts w:hint="eastAsia" w:eastAsia="仿宋_GB2312"/>
                <w:snapToGrid w:val="0"/>
                <w:kern w:val="0"/>
                <w:sz w:val="20"/>
                <w:szCs w:val="20"/>
              </w:rPr>
              <w:t>日国务院第</w:t>
            </w:r>
            <w:r>
              <w:rPr>
                <w:rFonts w:eastAsia="仿宋_GB2312"/>
                <w:snapToGrid w:val="0"/>
                <w:kern w:val="0"/>
                <w:sz w:val="20"/>
                <w:szCs w:val="20"/>
              </w:rPr>
              <w:t>13</w:t>
            </w:r>
            <w:r>
              <w:rPr>
                <w:rFonts w:hint="eastAsia" w:eastAsia="仿宋_GB2312"/>
                <w:snapToGrid w:val="0"/>
                <w:kern w:val="0"/>
                <w:sz w:val="20"/>
                <w:szCs w:val="20"/>
              </w:rPr>
              <w:t>次常务会议通过，现予公布，自</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日起施行）第四十六条　医疗机构将未通过技术评估和伦理审查的医疗新技术应用于临床的，由县级以上人民政府卫生主管部门没收违法所得，并处</w:t>
            </w:r>
            <w:r>
              <w:rPr>
                <w:rFonts w:eastAsia="仿宋_GB2312"/>
                <w:snapToGrid w:val="0"/>
                <w:kern w:val="0"/>
                <w:sz w:val="20"/>
                <w:szCs w:val="20"/>
              </w:rPr>
              <w:t>5</w:t>
            </w:r>
            <w:r>
              <w:rPr>
                <w:rFonts w:hint="eastAsia" w:eastAsia="仿宋_GB2312"/>
                <w:snapToGrid w:val="0"/>
                <w:kern w:val="0"/>
                <w:sz w:val="20"/>
                <w:szCs w:val="20"/>
              </w:rPr>
              <w:t>万元以上</w:t>
            </w:r>
            <w:r>
              <w:rPr>
                <w:rFonts w:eastAsia="仿宋_GB2312"/>
                <w:snapToGrid w:val="0"/>
                <w:kern w:val="0"/>
                <w:sz w:val="20"/>
                <w:szCs w:val="20"/>
              </w:rPr>
              <w:t>10</w:t>
            </w:r>
            <w:r>
              <w:rPr>
                <w:rFonts w:hint="eastAsia" w:eastAsia="仿宋_GB2312"/>
                <w:snapToGrid w:val="0"/>
                <w:kern w:val="0"/>
                <w:sz w:val="20"/>
                <w:szCs w:val="20"/>
              </w:rPr>
              <w:t>万元以下罚款，对直接负责的主管人员和其他直接责任人员给予或者责令给予降低岗位等级或者撤职的处分，对有关医务人员责令暂停</w:t>
            </w:r>
            <w:r>
              <w:rPr>
                <w:rFonts w:eastAsia="仿宋_GB2312"/>
                <w:snapToGrid w:val="0"/>
                <w:kern w:val="0"/>
                <w:sz w:val="20"/>
                <w:szCs w:val="20"/>
              </w:rPr>
              <w:t>6</w:t>
            </w:r>
            <w:r>
              <w:rPr>
                <w:rFonts w:hint="eastAsia" w:eastAsia="仿宋_GB2312"/>
                <w:snapToGrid w:val="0"/>
                <w:kern w:val="0"/>
                <w:sz w:val="20"/>
                <w:szCs w:val="20"/>
              </w:rPr>
              <w:t>个月以上</w:t>
            </w:r>
            <w:r>
              <w:rPr>
                <w:rFonts w:eastAsia="仿宋_GB2312"/>
                <w:snapToGrid w:val="0"/>
                <w:kern w:val="0"/>
                <w:sz w:val="20"/>
                <w:szCs w:val="20"/>
              </w:rPr>
              <w:t>1</w:t>
            </w:r>
            <w:r>
              <w:rPr>
                <w:rFonts w:hint="eastAsia" w:eastAsia="仿宋_GB2312"/>
                <w:snapToGrid w:val="0"/>
                <w:kern w:val="0"/>
                <w:sz w:val="20"/>
                <w:szCs w:val="20"/>
              </w:rPr>
              <w:t>年以下执业活动；情节严重的，对直接负责的主管人员和其他直接责任人员给予或者责令给予开除的处分，对有关医务人员由原发证部门吊销执业证书；构成犯罪的，依法追究刑事责任。</w:t>
            </w:r>
          </w:p>
        </w:tc>
        <w:tc>
          <w:tcPr>
            <w:tcW w:w="1439" w:type="dxa"/>
            <w:tcMar>
              <w:top w:w="28" w:type="dxa"/>
              <w:left w:w="57" w:type="dxa"/>
              <w:bottom w:w="28" w:type="dxa"/>
              <w:right w:w="57" w:type="dxa"/>
            </w:tcMar>
            <w:vAlign w:val="center"/>
          </w:tcPr>
          <w:p w14:paraId="3C45790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4E84BA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2799B97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4D3C138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1659C13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DE56A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7DD0E0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40A5F5E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452E03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63C9D6A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5F3B77A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78C7C0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6F11A3B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102D1D1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191622E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5444B6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5256D1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59ABA68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476055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F53574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0CB04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72C5D3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101A00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7CC3373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222C171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7561F4C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28D559C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2730085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69206AD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7722931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7BFC091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51E9DB1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2BEC4537">
            <w:pPr>
              <w:widowControl/>
              <w:spacing w:line="260" w:lineRule="exact"/>
              <w:rPr>
                <w:rFonts w:eastAsia="仿宋_GB2312"/>
                <w:snapToGrid w:val="0"/>
                <w:kern w:val="0"/>
                <w:sz w:val="20"/>
                <w:szCs w:val="20"/>
              </w:rPr>
            </w:pPr>
          </w:p>
        </w:tc>
      </w:tr>
      <w:tr w14:paraId="5D3B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609E250C">
            <w:pPr>
              <w:widowControl/>
              <w:spacing w:line="260" w:lineRule="exact"/>
              <w:jc w:val="center"/>
              <w:rPr>
                <w:rFonts w:eastAsia="仿宋_GB2312"/>
                <w:snapToGrid w:val="0"/>
                <w:kern w:val="0"/>
                <w:sz w:val="20"/>
                <w:szCs w:val="20"/>
              </w:rPr>
            </w:pPr>
            <w:r>
              <w:rPr>
                <w:rFonts w:eastAsia="仿宋_GB2312"/>
                <w:snapToGrid w:val="0"/>
                <w:kern w:val="0"/>
                <w:sz w:val="20"/>
                <w:szCs w:val="20"/>
              </w:rPr>
              <w:t>31-22</w:t>
            </w:r>
          </w:p>
        </w:tc>
        <w:tc>
          <w:tcPr>
            <w:tcW w:w="458" w:type="dxa"/>
            <w:tcMar>
              <w:top w:w="28" w:type="dxa"/>
              <w:left w:w="57" w:type="dxa"/>
              <w:bottom w:w="28" w:type="dxa"/>
              <w:right w:w="57" w:type="dxa"/>
            </w:tcMar>
            <w:vAlign w:val="center"/>
          </w:tcPr>
          <w:p w14:paraId="2C0B9E4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40E7F21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395B6526">
            <w:pPr>
              <w:widowControl/>
              <w:spacing w:line="260" w:lineRule="exact"/>
              <w:rPr>
                <w:rFonts w:eastAsia="仿宋_GB2312"/>
                <w:snapToGrid w:val="0"/>
                <w:kern w:val="0"/>
                <w:sz w:val="20"/>
                <w:szCs w:val="20"/>
              </w:rPr>
            </w:pPr>
            <w:r>
              <w:rPr>
                <w:rFonts w:hint="eastAsia" w:eastAsia="仿宋_GB2312"/>
                <w:snapToGrid w:val="0"/>
                <w:kern w:val="0"/>
                <w:sz w:val="20"/>
                <w:szCs w:val="20"/>
              </w:rPr>
              <w:t>违反医疗纠纷预防和处理条例有关规定的处罚</w:t>
            </w:r>
          </w:p>
        </w:tc>
        <w:tc>
          <w:tcPr>
            <w:tcW w:w="508" w:type="dxa"/>
            <w:tcMar>
              <w:top w:w="28" w:type="dxa"/>
              <w:left w:w="57" w:type="dxa"/>
              <w:bottom w:w="28" w:type="dxa"/>
              <w:right w:w="57" w:type="dxa"/>
            </w:tcMar>
            <w:vAlign w:val="center"/>
          </w:tcPr>
          <w:p w14:paraId="1000D6D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1E8AC33">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482309F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【行政法规】《医疗纠纷预防和处理条例》（</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20</w:t>
            </w:r>
            <w:r>
              <w:rPr>
                <w:rFonts w:hint="eastAsia" w:eastAsia="仿宋_GB2312"/>
                <w:snapToGrid w:val="0"/>
                <w:kern w:val="0"/>
                <w:sz w:val="20"/>
                <w:szCs w:val="20"/>
              </w:rPr>
              <w:t>日国务院第</w:t>
            </w:r>
            <w:r>
              <w:rPr>
                <w:rFonts w:eastAsia="仿宋_GB2312"/>
                <w:snapToGrid w:val="0"/>
                <w:kern w:val="0"/>
                <w:sz w:val="20"/>
                <w:szCs w:val="20"/>
              </w:rPr>
              <w:t>13</w:t>
            </w:r>
            <w:r>
              <w:rPr>
                <w:rFonts w:hint="eastAsia" w:eastAsia="仿宋_GB2312"/>
                <w:snapToGrid w:val="0"/>
                <w:kern w:val="0"/>
                <w:sz w:val="20"/>
                <w:szCs w:val="20"/>
              </w:rPr>
              <w:t>次常务会议通过，现予公布，自</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日起施行）第四十七条　医疗机构及其医务人员有下列情形之一的，由县级以上人民政府卫生主管部门责令改正，给予警告，并处</w:t>
            </w:r>
            <w:r>
              <w:rPr>
                <w:rFonts w:eastAsia="仿宋_GB2312"/>
                <w:snapToGrid w:val="0"/>
                <w:kern w:val="0"/>
                <w:sz w:val="20"/>
                <w:szCs w:val="20"/>
              </w:rPr>
              <w:t>1</w:t>
            </w:r>
            <w:r>
              <w:rPr>
                <w:rFonts w:hint="eastAsia" w:eastAsia="仿宋_GB2312"/>
                <w:snapToGrid w:val="0"/>
                <w:kern w:val="0"/>
                <w:sz w:val="20"/>
                <w:szCs w:val="20"/>
              </w:rPr>
              <w:t>万元以上</w:t>
            </w:r>
            <w:r>
              <w:rPr>
                <w:rFonts w:eastAsia="仿宋_GB2312"/>
                <w:snapToGrid w:val="0"/>
                <w:kern w:val="0"/>
                <w:sz w:val="20"/>
                <w:szCs w:val="20"/>
              </w:rPr>
              <w:t>5</w:t>
            </w:r>
            <w:r>
              <w:rPr>
                <w:rFonts w:hint="eastAsia" w:eastAsia="仿宋_GB2312"/>
                <w:snapToGrid w:val="0"/>
                <w:kern w:val="0"/>
                <w:sz w:val="20"/>
                <w:szCs w:val="20"/>
              </w:rPr>
              <w:t>万元以下罚款；情节严重的，对直接负责的主管人员和其他直接责任人员给予或者责令给予降低岗位等级或者撤职的处分，对有关医务人员可以责令暂停</w:t>
            </w:r>
            <w:r>
              <w:rPr>
                <w:rFonts w:eastAsia="仿宋_GB2312"/>
                <w:snapToGrid w:val="0"/>
                <w:kern w:val="0"/>
                <w:sz w:val="20"/>
                <w:szCs w:val="20"/>
              </w:rPr>
              <w:t>1</w:t>
            </w:r>
            <w:r>
              <w:rPr>
                <w:rFonts w:hint="eastAsia" w:eastAsia="仿宋_GB2312"/>
                <w:snapToGrid w:val="0"/>
                <w:kern w:val="0"/>
                <w:sz w:val="20"/>
                <w:szCs w:val="20"/>
              </w:rPr>
              <w:t>个月以上</w:t>
            </w:r>
            <w:r>
              <w:rPr>
                <w:rFonts w:eastAsia="仿宋_GB2312"/>
                <w:snapToGrid w:val="0"/>
                <w:kern w:val="0"/>
                <w:sz w:val="20"/>
                <w:szCs w:val="20"/>
              </w:rPr>
              <w:t>6</w:t>
            </w:r>
            <w:r>
              <w:rPr>
                <w:rFonts w:hint="eastAsia" w:eastAsia="仿宋_GB2312"/>
                <w:snapToGrid w:val="0"/>
                <w:kern w:val="0"/>
                <w:sz w:val="20"/>
                <w:szCs w:val="20"/>
              </w:rPr>
              <w:t>个月以下执业活动；构成犯罪的，依法追究刑事责任：</w:t>
            </w:r>
          </w:p>
          <w:p w14:paraId="0193CAFA">
            <w:pPr>
              <w:widowControl/>
              <w:spacing w:line="260" w:lineRule="exact"/>
              <w:rPr>
                <w:rFonts w:eastAsia="仿宋_GB2312"/>
                <w:snapToGrid w:val="0"/>
                <w:kern w:val="0"/>
                <w:sz w:val="20"/>
                <w:szCs w:val="20"/>
              </w:rPr>
            </w:pPr>
            <w:r>
              <w:rPr>
                <w:rFonts w:hint="eastAsia" w:eastAsia="仿宋_GB2312"/>
                <w:snapToGrid w:val="0"/>
                <w:kern w:val="0"/>
                <w:sz w:val="20"/>
                <w:szCs w:val="20"/>
              </w:rPr>
              <w:t>（一）未按规定制定和实施医疗质量安全管理制度；</w:t>
            </w:r>
          </w:p>
          <w:p w14:paraId="4766ACE4">
            <w:pPr>
              <w:widowControl/>
              <w:spacing w:line="260" w:lineRule="exact"/>
              <w:rPr>
                <w:rFonts w:eastAsia="仿宋_GB2312"/>
                <w:snapToGrid w:val="0"/>
                <w:kern w:val="0"/>
                <w:sz w:val="20"/>
                <w:szCs w:val="20"/>
              </w:rPr>
            </w:pPr>
            <w:r>
              <w:rPr>
                <w:rFonts w:hint="eastAsia" w:eastAsia="仿宋_GB2312"/>
                <w:snapToGrid w:val="0"/>
                <w:kern w:val="0"/>
                <w:sz w:val="20"/>
                <w:szCs w:val="20"/>
              </w:rPr>
              <w:t>（二）未按规定告知患者病情、医疗措施、医疗风险、替代医疗方案等；</w:t>
            </w:r>
          </w:p>
          <w:p w14:paraId="71AE70DD">
            <w:pPr>
              <w:widowControl/>
              <w:spacing w:line="260" w:lineRule="exact"/>
              <w:rPr>
                <w:rFonts w:eastAsia="仿宋_GB2312"/>
                <w:snapToGrid w:val="0"/>
                <w:kern w:val="0"/>
                <w:sz w:val="20"/>
                <w:szCs w:val="20"/>
              </w:rPr>
            </w:pPr>
            <w:r>
              <w:rPr>
                <w:rFonts w:hint="eastAsia" w:eastAsia="仿宋_GB2312"/>
                <w:snapToGrid w:val="0"/>
                <w:kern w:val="0"/>
                <w:sz w:val="20"/>
                <w:szCs w:val="20"/>
              </w:rPr>
              <w:t>（三）开展具有较高医疗风险的诊疗活动，未提前预备应对方案防范突发风险；</w:t>
            </w:r>
          </w:p>
          <w:p w14:paraId="1A55884D">
            <w:pPr>
              <w:widowControl/>
              <w:spacing w:line="260" w:lineRule="exact"/>
              <w:rPr>
                <w:rFonts w:eastAsia="仿宋_GB2312"/>
                <w:snapToGrid w:val="0"/>
                <w:kern w:val="0"/>
                <w:sz w:val="20"/>
                <w:szCs w:val="20"/>
              </w:rPr>
            </w:pPr>
            <w:r>
              <w:rPr>
                <w:rFonts w:hint="eastAsia" w:eastAsia="仿宋_GB2312"/>
                <w:snapToGrid w:val="0"/>
                <w:kern w:val="0"/>
                <w:sz w:val="20"/>
                <w:szCs w:val="20"/>
              </w:rPr>
              <w:t>（四）未按规定填写、保管病历资料，或者未按规定补记抢救病历；</w:t>
            </w:r>
          </w:p>
          <w:p w14:paraId="4785BB20">
            <w:pPr>
              <w:widowControl/>
              <w:spacing w:line="260" w:lineRule="exact"/>
              <w:rPr>
                <w:rFonts w:eastAsia="仿宋_GB2312"/>
                <w:snapToGrid w:val="0"/>
                <w:kern w:val="0"/>
                <w:sz w:val="20"/>
                <w:szCs w:val="20"/>
              </w:rPr>
            </w:pPr>
            <w:r>
              <w:rPr>
                <w:rFonts w:hint="eastAsia" w:eastAsia="仿宋_GB2312"/>
                <w:snapToGrid w:val="0"/>
                <w:kern w:val="0"/>
                <w:sz w:val="20"/>
                <w:szCs w:val="20"/>
              </w:rPr>
              <w:t>（五）拒绝为患者提供查阅、复制病历资料服务；</w:t>
            </w:r>
          </w:p>
          <w:p w14:paraId="0387ABE6">
            <w:pPr>
              <w:widowControl/>
              <w:spacing w:line="260" w:lineRule="exact"/>
              <w:rPr>
                <w:rFonts w:eastAsia="仿宋_GB2312"/>
                <w:snapToGrid w:val="0"/>
                <w:kern w:val="0"/>
                <w:sz w:val="20"/>
                <w:szCs w:val="20"/>
              </w:rPr>
            </w:pPr>
            <w:r>
              <w:rPr>
                <w:rFonts w:hint="eastAsia" w:eastAsia="仿宋_GB2312"/>
                <w:snapToGrid w:val="0"/>
                <w:kern w:val="0"/>
                <w:sz w:val="20"/>
                <w:szCs w:val="20"/>
              </w:rPr>
              <w:t>（六）未建立投诉接待制度、设置统一投诉管理部门或者配备专（兼）职人员；</w:t>
            </w:r>
          </w:p>
          <w:p w14:paraId="0F82615B">
            <w:pPr>
              <w:widowControl/>
              <w:spacing w:line="260" w:lineRule="exact"/>
              <w:rPr>
                <w:rFonts w:eastAsia="仿宋_GB2312"/>
                <w:snapToGrid w:val="0"/>
                <w:kern w:val="0"/>
                <w:sz w:val="20"/>
                <w:szCs w:val="20"/>
              </w:rPr>
            </w:pPr>
            <w:r>
              <w:rPr>
                <w:rFonts w:hint="eastAsia" w:eastAsia="仿宋_GB2312"/>
                <w:snapToGrid w:val="0"/>
                <w:kern w:val="0"/>
                <w:sz w:val="20"/>
                <w:szCs w:val="20"/>
              </w:rPr>
              <w:t>（七）未按规定封存、保管、启封病历资料和现场实物；</w:t>
            </w:r>
          </w:p>
          <w:p w14:paraId="14FAEB36">
            <w:pPr>
              <w:widowControl/>
              <w:spacing w:line="260" w:lineRule="exact"/>
              <w:rPr>
                <w:rFonts w:eastAsia="仿宋_GB2312"/>
                <w:snapToGrid w:val="0"/>
                <w:kern w:val="0"/>
                <w:sz w:val="20"/>
                <w:szCs w:val="20"/>
              </w:rPr>
            </w:pPr>
            <w:r>
              <w:rPr>
                <w:rFonts w:hint="eastAsia" w:eastAsia="仿宋_GB2312"/>
                <w:snapToGrid w:val="0"/>
                <w:kern w:val="0"/>
                <w:sz w:val="20"/>
                <w:szCs w:val="20"/>
              </w:rPr>
              <w:t>（八）未按规定向卫生主管部门报告重大医疗纠纷；</w:t>
            </w:r>
          </w:p>
          <w:p w14:paraId="09EE117C">
            <w:pPr>
              <w:widowControl/>
              <w:spacing w:line="260" w:lineRule="exact"/>
              <w:rPr>
                <w:rFonts w:eastAsia="仿宋_GB2312"/>
                <w:snapToGrid w:val="0"/>
                <w:kern w:val="0"/>
                <w:sz w:val="20"/>
                <w:szCs w:val="20"/>
              </w:rPr>
            </w:pPr>
            <w:r>
              <w:rPr>
                <w:rFonts w:hint="eastAsia" w:eastAsia="仿宋_GB2312"/>
                <w:snapToGrid w:val="0"/>
                <w:kern w:val="0"/>
                <w:sz w:val="20"/>
                <w:szCs w:val="20"/>
              </w:rPr>
              <w:t>（九）其他未履行本条例规定义务的情形。</w:t>
            </w:r>
          </w:p>
        </w:tc>
        <w:tc>
          <w:tcPr>
            <w:tcW w:w="1439" w:type="dxa"/>
            <w:tcMar>
              <w:top w:w="28" w:type="dxa"/>
              <w:left w:w="57" w:type="dxa"/>
              <w:bottom w:w="28" w:type="dxa"/>
              <w:right w:w="57" w:type="dxa"/>
            </w:tcMar>
            <w:vAlign w:val="center"/>
          </w:tcPr>
          <w:p w14:paraId="79B9532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1A67564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1B2098A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673C656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0427538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1ED2B1D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67A2F1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37525E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7459D4C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48E39B9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0C2B4DE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528BBB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0FB21A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4197B99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0E3DA80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0618678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09008C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43F1DC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290AF99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5D1C5004">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C78955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03ED2DE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F41EC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47538F0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2D8FB8A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5DBF4BA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28FDB6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7E3940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49F834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66C353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42264B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1711A41E">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9354259">
            <w:pPr>
              <w:widowControl/>
              <w:spacing w:line="260" w:lineRule="exact"/>
              <w:rPr>
                <w:rFonts w:eastAsia="仿宋_GB2312"/>
                <w:snapToGrid w:val="0"/>
                <w:kern w:val="0"/>
                <w:sz w:val="20"/>
                <w:szCs w:val="20"/>
              </w:rPr>
            </w:pPr>
          </w:p>
        </w:tc>
      </w:tr>
      <w:tr w14:paraId="47BB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7870A838">
            <w:pPr>
              <w:widowControl/>
              <w:spacing w:line="260" w:lineRule="exact"/>
              <w:jc w:val="center"/>
              <w:rPr>
                <w:rFonts w:eastAsia="仿宋_GB2312"/>
                <w:snapToGrid w:val="0"/>
                <w:kern w:val="0"/>
                <w:sz w:val="20"/>
                <w:szCs w:val="20"/>
              </w:rPr>
            </w:pPr>
            <w:r>
              <w:rPr>
                <w:rFonts w:eastAsia="仿宋_GB2312"/>
                <w:snapToGrid w:val="0"/>
                <w:kern w:val="0"/>
                <w:sz w:val="20"/>
                <w:szCs w:val="20"/>
              </w:rPr>
              <w:t>31-23</w:t>
            </w:r>
          </w:p>
        </w:tc>
        <w:tc>
          <w:tcPr>
            <w:tcW w:w="458" w:type="dxa"/>
            <w:tcMar>
              <w:top w:w="28" w:type="dxa"/>
              <w:left w:w="57" w:type="dxa"/>
              <w:bottom w:w="28" w:type="dxa"/>
              <w:right w:w="57" w:type="dxa"/>
            </w:tcMar>
            <w:vAlign w:val="center"/>
          </w:tcPr>
          <w:p w14:paraId="3911BA0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471E8D9C">
            <w:pPr>
              <w:widowControl/>
              <w:spacing w:line="260" w:lineRule="exact"/>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58DA2FD1">
            <w:pPr>
              <w:widowControl/>
              <w:spacing w:line="260" w:lineRule="exact"/>
              <w:rPr>
                <w:rFonts w:eastAsia="仿宋_GB2312"/>
                <w:snapToGrid w:val="0"/>
                <w:kern w:val="0"/>
                <w:sz w:val="20"/>
                <w:szCs w:val="20"/>
              </w:rPr>
            </w:pPr>
            <w:r>
              <w:rPr>
                <w:rFonts w:hint="eastAsia" w:eastAsia="仿宋_GB2312"/>
                <w:snapToGrid w:val="0"/>
                <w:kern w:val="0"/>
                <w:sz w:val="20"/>
                <w:szCs w:val="20"/>
              </w:rPr>
              <w:t>违反医疗质量管理办法有关规定的处罚</w:t>
            </w:r>
          </w:p>
        </w:tc>
        <w:tc>
          <w:tcPr>
            <w:tcW w:w="508" w:type="dxa"/>
            <w:tcMar>
              <w:top w:w="28" w:type="dxa"/>
              <w:left w:w="57" w:type="dxa"/>
              <w:bottom w:w="28" w:type="dxa"/>
              <w:right w:w="57" w:type="dxa"/>
            </w:tcMar>
            <w:vAlign w:val="center"/>
          </w:tcPr>
          <w:p w14:paraId="1053C3C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184B1A5">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098A8EB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【部门规章】《医疗质量管理办法》（</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日经国家卫生计生委委主任会议讨论通过，现予公布，自</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日起施行）第四十四条</w:t>
            </w:r>
            <w:r>
              <w:rPr>
                <w:rFonts w:eastAsia="仿宋_GB2312"/>
                <w:snapToGrid w:val="0"/>
                <w:kern w:val="0"/>
                <w:sz w:val="20"/>
                <w:szCs w:val="20"/>
              </w:rPr>
              <w:t xml:space="preserve">  </w:t>
            </w:r>
            <w:r>
              <w:rPr>
                <w:rFonts w:hint="eastAsia" w:eastAsia="仿宋_GB2312"/>
                <w:snapToGrid w:val="0"/>
                <w:kern w:val="0"/>
                <w:sz w:val="20"/>
                <w:szCs w:val="20"/>
              </w:rPr>
              <w:t>医疗机构有下列情形之一的，由县级以上卫生计生行政部门责令限期改正；逾期不改的，给予警告，并处三万元以下罚款；对公立医疗机构负有责任的主管人员和其他直接责任人员，依法给予处分：</w:t>
            </w:r>
          </w:p>
          <w:p w14:paraId="6C1015FE">
            <w:pPr>
              <w:widowControl/>
              <w:spacing w:line="260" w:lineRule="exact"/>
              <w:rPr>
                <w:rFonts w:eastAsia="仿宋_GB2312"/>
                <w:snapToGrid w:val="0"/>
                <w:kern w:val="0"/>
                <w:sz w:val="20"/>
                <w:szCs w:val="20"/>
              </w:rPr>
            </w:pPr>
            <w:r>
              <w:rPr>
                <w:rFonts w:hint="eastAsia" w:eastAsia="仿宋_GB2312"/>
                <w:snapToGrid w:val="0"/>
                <w:kern w:val="0"/>
                <w:sz w:val="20"/>
                <w:szCs w:val="20"/>
              </w:rPr>
              <w:t>（一）未建立医疗质量管理部门或者未指定专（兼）职人员负责医疗质量管理工作的；</w:t>
            </w:r>
          </w:p>
          <w:p w14:paraId="70788B22">
            <w:pPr>
              <w:widowControl/>
              <w:spacing w:line="260" w:lineRule="exact"/>
              <w:rPr>
                <w:rFonts w:eastAsia="仿宋_GB2312"/>
                <w:snapToGrid w:val="0"/>
                <w:kern w:val="0"/>
                <w:sz w:val="20"/>
                <w:szCs w:val="20"/>
              </w:rPr>
            </w:pPr>
            <w:r>
              <w:rPr>
                <w:rFonts w:hint="eastAsia" w:eastAsia="仿宋_GB2312"/>
                <w:snapToGrid w:val="0"/>
                <w:kern w:val="0"/>
                <w:sz w:val="20"/>
                <w:szCs w:val="20"/>
              </w:rPr>
              <w:t>（二）未建立医疗质量管理相关规章制度的；</w:t>
            </w:r>
          </w:p>
          <w:p w14:paraId="162901F4">
            <w:pPr>
              <w:widowControl/>
              <w:spacing w:line="260" w:lineRule="exact"/>
              <w:rPr>
                <w:rFonts w:eastAsia="仿宋_GB2312"/>
                <w:snapToGrid w:val="0"/>
                <w:kern w:val="0"/>
                <w:sz w:val="20"/>
                <w:szCs w:val="20"/>
              </w:rPr>
            </w:pPr>
            <w:r>
              <w:rPr>
                <w:rFonts w:hint="eastAsia" w:eastAsia="仿宋_GB2312"/>
                <w:snapToGrid w:val="0"/>
                <w:kern w:val="0"/>
                <w:sz w:val="20"/>
                <w:szCs w:val="20"/>
              </w:rPr>
              <w:t>（三）医疗质量管理制度不落实或者落实不到位，导致医疗质量管理混乱的；</w:t>
            </w:r>
          </w:p>
          <w:p w14:paraId="2989B7E8">
            <w:pPr>
              <w:widowControl/>
              <w:spacing w:line="260" w:lineRule="exact"/>
              <w:rPr>
                <w:rFonts w:eastAsia="仿宋_GB2312"/>
                <w:snapToGrid w:val="0"/>
                <w:kern w:val="0"/>
                <w:sz w:val="20"/>
                <w:szCs w:val="20"/>
              </w:rPr>
            </w:pPr>
            <w:r>
              <w:rPr>
                <w:rFonts w:hint="eastAsia" w:eastAsia="仿宋_GB2312"/>
                <w:snapToGrid w:val="0"/>
                <w:kern w:val="0"/>
                <w:sz w:val="20"/>
                <w:szCs w:val="20"/>
              </w:rPr>
              <w:t>（四）发生重大医疗质量安全事件隐匿不报的；</w:t>
            </w:r>
          </w:p>
          <w:p w14:paraId="3C529969">
            <w:pPr>
              <w:widowControl/>
              <w:spacing w:line="260" w:lineRule="exact"/>
              <w:rPr>
                <w:rFonts w:eastAsia="仿宋_GB2312"/>
                <w:snapToGrid w:val="0"/>
                <w:kern w:val="0"/>
                <w:sz w:val="20"/>
                <w:szCs w:val="20"/>
              </w:rPr>
            </w:pPr>
            <w:r>
              <w:rPr>
                <w:rFonts w:hint="eastAsia" w:eastAsia="仿宋_GB2312"/>
                <w:snapToGrid w:val="0"/>
                <w:kern w:val="0"/>
                <w:sz w:val="20"/>
                <w:szCs w:val="20"/>
              </w:rPr>
              <w:t>（五）未按照规定报送医疗质量安全相关信息的；</w:t>
            </w:r>
          </w:p>
          <w:p w14:paraId="5BA364F0">
            <w:pPr>
              <w:widowControl/>
              <w:spacing w:line="260" w:lineRule="exact"/>
              <w:rPr>
                <w:rFonts w:eastAsia="仿宋_GB2312"/>
                <w:snapToGrid w:val="0"/>
                <w:kern w:val="0"/>
                <w:sz w:val="20"/>
                <w:szCs w:val="20"/>
              </w:rPr>
            </w:pPr>
            <w:r>
              <w:rPr>
                <w:rFonts w:hint="eastAsia" w:eastAsia="仿宋_GB2312"/>
                <w:snapToGrid w:val="0"/>
                <w:kern w:val="0"/>
                <w:sz w:val="20"/>
                <w:szCs w:val="20"/>
              </w:rPr>
              <w:t>（六）其他违反本办法规定的行为。</w:t>
            </w:r>
          </w:p>
        </w:tc>
        <w:tc>
          <w:tcPr>
            <w:tcW w:w="1439" w:type="dxa"/>
            <w:tcMar>
              <w:top w:w="28" w:type="dxa"/>
              <w:left w:w="57" w:type="dxa"/>
              <w:bottom w:w="28" w:type="dxa"/>
              <w:right w:w="57" w:type="dxa"/>
            </w:tcMar>
            <w:vAlign w:val="center"/>
          </w:tcPr>
          <w:p w14:paraId="578BAD5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0A0286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7F5ECB3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7E23A7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7AEBE2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1B8A364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225ADE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748A68A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798163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0DF7FFD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4B4B53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21669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27CD96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6EE09A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3DF17B4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733CA5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115509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78C627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24C9A4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40D222B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3295133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11795D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625851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2B4A01A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01F4E9F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7BF5EF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483FEB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29F288E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19A378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0090E5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5EB28D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5F87A57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0C11A95">
            <w:pPr>
              <w:widowControl/>
              <w:spacing w:line="260" w:lineRule="exact"/>
              <w:rPr>
                <w:rFonts w:eastAsia="仿宋_GB2312"/>
                <w:snapToGrid w:val="0"/>
                <w:kern w:val="0"/>
                <w:sz w:val="20"/>
                <w:szCs w:val="20"/>
              </w:rPr>
            </w:pPr>
          </w:p>
        </w:tc>
      </w:tr>
      <w:tr w14:paraId="5CFE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2BA593B">
            <w:pPr>
              <w:widowControl/>
              <w:spacing w:line="260" w:lineRule="exact"/>
              <w:jc w:val="center"/>
              <w:rPr>
                <w:rFonts w:eastAsia="仿宋_GB2312"/>
                <w:snapToGrid w:val="0"/>
                <w:kern w:val="0"/>
                <w:sz w:val="20"/>
                <w:szCs w:val="20"/>
              </w:rPr>
            </w:pPr>
            <w:r>
              <w:rPr>
                <w:rFonts w:eastAsia="仿宋_GB2312"/>
                <w:snapToGrid w:val="0"/>
                <w:kern w:val="0"/>
                <w:sz w:val="20"/>
                <w:szCs w:val="20"/>
              </w:rPr>
              <w:t>31-24</w:t>
            </w:r>
          </w:p>
        </w:tc>
        <w:tc>
          <w:tcPr>
            <w:tcW w:w="458" w:type="dxa"/>
            <w:tcMar>
              <w:top w:w="28" w:type="dxa"/>
              <w:left w:w="57" w:type="dxa"/>
              <w:bottom w:w="28" w:type="dxa"/>
              <w:right w:w="57" w:type="dxa"/>
            </w:tcMar>
            <w:vAlign w:val="center"/>
          </w:tcPr>
          <w:p w14:paraId="27DA6564">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24FBA36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00572064">
            <w:pPr>
              <w:widowControl/>
              <w:spacing w:line="260" w:lineRule="exact"/>
              <w:rPr>
                <w:rFonts w:eastAsia="仿宋_GB2312"/>
                <w:snapToGrid w:val="0"/>
                <w:kern w:val="0"/>
                <w:sz w:val="20"/>
                <w:szCs w:val="20"/>
              </w:rPr>
            </w:pPr>
            <w:r>
              <w:rPr>
                <w:rFonts w:hint="eastAsia" w:eastAsia="仿宋_GB2312"/>
                <w:snapToGrid w:val="0"/>
                <w:kern w:val="0"/>
                <w:sz w:val="20"/>
                <w:szCs w:val="20"/>
              </w:rPr>
              <w:t>医疗机构不按规定数量配备护士或使用未经注册、不按规定办理变更、延续手续的护士从事护理活动的处罚</w:t>
            </w:r>
          </w:p>
        </w:tc>
        <w:tc>
          <w:tcPr>
            <w:tcW w:w="508" w:type="dxa"/>
            <w:tcMar>
              <w:top w:w="28" w:type="dxa"/>
              <w:left w:w="57" w:type="dxa"/>
              <w:bottom w:w="28" w:type="dxa"/>
              <w:right w:w="57" w:type="dxa"/>
            </w:tcMar>
            <w:vAlign w:val="center"/>
          </w:tcPr>
          <w:p w14:paraId="5CA7342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22FFE4A">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1083870">
            <w:pPr>
              <w:widowControl/>
              <w:spacing w:line="260" w:lineRule="exact"/>
              <w:rPr>
                <w:rFonts w:eastAsia="仿宋_GB2312"/>
                <w:snapToGrid w:val="0"/>
                <w:kern w:val="0"/>
                <w:sz w:val="20"/>
                <w:szCs w:val="20"/>
              </w:rPr>
            </w:pPr>
          </w:p>
          <w:p w14:paraId="3F5A447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【行政法规】《护士条例》（国务院令第</w:t>
            </w:r>
            <w:r>
              <w:rPr>
                <w:rFonts w:eastAsia="仿宋_GB2312"/>
                <w:snapToGrid w:val="0"/>
                <w:kern w:val="0"/>
                <w:sz w:val="20"/>
                <w:szCs w:val="20"/>
              </w:rPr>
              <w:t>517</w:t>
            </w:r>
            <w:r>
              <w:rPr>
                <w:rFonts w:hint="eastAsia" w:eastAsia="仿宋_GB2312"/>
                <w:snapToGrid w:val="0"/>
                <w:kern w:val="0"/>
                <w:sz w:val="20"/>
                <w:szCs w:val="20"/>
              </w:rPr>
              <w:t>号）第二十八条</w:t>
            </w:r>
            <w:r>
              <w:rPr>
                <w:rFonts w:eastAsia="仿宋_GB2312"/>
                <w:snapToGrid w:val="0"/>
                <w:kern w:val="0"/>
                <w:sz w:val="20"/>
                <w:szCs w:val="20"/>
              </w:rPr>
              <w:t xml:space="preserve"> </w:t>
            </w:r>
            <w:r>
              <w:rPr>
                <w:rFonts w:hint="eastAsia" w:eastAsia="仿宋_GB2312"/>
                <w:snapToGrid w:val="0"/>
                <w:kern w:val="0"/>
                <w:sz w:val="20"/>
                <w:szCs w:val="20"/>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w:t>
            </w:r>
            <w:r>
              <w:rPr>
                <w:rFonts w:eastAsia="仿宋_GB2312"/>
                <w:snapToGrid w:val="0"/>
                <w:kern w:val="0"/>
                <w:sz w:val="20"/>
                <w:szCs w:val="20"/>
              </w:rPr>
              <w:t>6</w:t>
            </w:r>
            <w:r>
              <w:rPr>
                <w:rFonts w:hint="eastAsia" w:eastAsia="仿宋_GB2312"/>
                <w:snapToGrid w:val="0"/>
                <w:kern w:val="0"/>
                <w:sz w:val="20"/>
                <w:szCs w:val="20"/>
              </w:rPr>
              <w:t>个月以上</w:t>
            </w:r>
            <w:r>
              <w:rPr>
                <w:rFonts w:eastAsia="仿宋_GB2312"/>
                <w:snapToGrid w:val="0"/>
                <w:kern w:val="0"/>
                <w:sz w:val="20"/>
                <w:szCs w:val="20"/>
              </w:rPr>
              <w:t>1</w:t>
            </w:r>
            <w:r>
              <w:rPr>
                <w:rFonts w:hint="eastAsia" w:eastAsia="仿宋_GB2312"/>
                <w:snapToGrid w:val="0"/>
                <w:kern w:val="0"/>
                <w:sz w:val="20"/>
                <w:szCs w:val="20"/>
              </w:rPr>
              <w:t>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二）允许未取得护士执业证书的人员或者允许未依照本条例规定办理执业地点变更手续、延续执业注册有效期的护士在本机构从事诊疗技术规范规定的护理活动的。</w:t>
            </w:r>
          </w:p>
        </w:tc>
        <w:tc>
          <w:tcPr>
            <w:tcW w:w="1439" w:type="dxa"/>
            <w:tcMar>
              <w:top w:w="28" w:type="dxa"/>
              <w:left w:w="57" w:type="dxa"/>
              <w:bottom w:w="28" w:type="dxa"/>
              <w:right w:w="57" w:type="dxa"/>
            </w:tcMar>
            <w:vAlign w:val="center"/>
          </w:tcPr>
          <w:p w14:paraId="0211CD6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73DF345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2B0A3FC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1BB7C73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141D4C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35553B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6AF68FB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321A59E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335BB9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r>
              <w:rPr>
                <w:rFonts w:eastAsia="仿宋_GB2312"/>
                <w:snapToGrid w:val="0"/>
                <w:kern w:val="0"/>
                <w:sz w:val="20"/>
                <w:szCs w:val="20"/>
              </w:rPr>
              <w:t xml:space="preserve">”                                                                                                                      </w:t>
            </w:r>
          </w:p>
          <w:p w14:paraId="34AEED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号）第十五条：</w:t>
            </w:r>
            <w:r>
              <w:rPr>
                <w:rFonts w:eastAsia="仿宋_GB2312"/>
                <w:snapToGrid w:val="0"/>
                <w:kern w:val="0"/>
                <w:sz w:val="20"/>
                <w:szCs w:val="20"/>
              </w:rPr>
              <w:t>“</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r>
              <w:rPr>
                <w:rFonts w:eastAsia="仿宋_GB2312"/>
                <w:snapToGrid w:val="0"/>
                <w:kern w:val="0"/>
                <w:sz w:val="20"/>
                <w:szCs w:val="20"/>
              </w:rPr>
              <w:t>”</w:t>
            </w:r>
          </w:p>
          <w:p w14:paraId="1E7471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14:paraId="684BFC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r>
              <w:rPr>
                <w:rFonts w:eastAsia="仿宋_GB2312"/>
                <w:snapToGrid w:val="0"/>
                <w:kern w:val="0"/>
                <w:sz w:val="20"/>
                <w:szCs w:val="20"/>
              </w:rPr>
              <w:t xml:space="preserve">”                                                                                                                        </w:t>
            </w:r>
          </w:p>
          <w:p w14:paraId="03C5E0F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号）第二十五条</w:t>
            </w:r>
            <w:r>
              <w:rPr>
                <w:rFonts w:eastAsia="仿宋_GB2312"/>
                <w:snapToGrid w:val="0"/>
                <w:kern w:val="0"/>
                <w:sz w:val="20"/>
                <w:szCs w:val="20"/>
              </w:rPr>
              <w:t>:“</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 xml:space="preserve">”                                                                                                                        </w:t>
            </w:r>
          </w:p>
          <w:p w14:paraId="2A0F563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14:paraId="103C89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号）第三十三条：</w:t>
            </w:r>
            <w:r>
              <w:rPr>
                <w:rFonts w:eastAsia="仿宋_GB2312"/>
                <w:snapToGrid w:val="0"/>
                <w:kern w:val="0"/>
                <w:sz w:val="20"/>
                <w:szCs w:val="20"/>
              </w:rPr>
              <w:t>“</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 xml:space="preserve">……”                                                                                                                                                                          </w:t>
            </w:r>
          </w:p>
          <w:p w14:paraId="76D52C4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50DCC94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号）第四十条：</w:t>
            </w:r>
            <w:r>
              <w:rPr>
                <w:rFonts w:eastAsia="仿宋_GB2312"/>
                <w:snapToGrid w:val="0"/>
                <w:kern w:val="0"/>
                <w:sz w:val="20"/>
                <w:szCs w:val="20"/>
              </w:rPr>
              <w:t>“</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14:paraId="5819681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号）第四十四条：</w:t>
            </w:r>
            <w:r>
              <w:rPr>
                <w:rFonts w:eastAsia="仿宋_GB2312"/>
                <w:snapToGrid w:val="0"/>
                <w:kern w:val="0"/>
                <w:sz w:val="20"/>
                <w:szCs w:val="20"/>
              </w:rPr>
              <w:t>“</w:t>
            </w:r>
            <w:r>
              <w:rPr>
                <w:rFonts w:hint="eastAsia" w:eastAsia="仿宋_GB2312"/>
                <w:snapToGrid w:val="0"/>
                <w:kern w:val="0"/>
                <w:sz w:val="20"/>
                <w:szCs w:val="20"/>
              </w:rPr>
              <w:t>行政处罚决定依法作出后，当事人应当在行政处罚决定的期限内，予以履行。</w:t>
            </w:r>
            <w:r>
              <w:rPr>
                <w:rFonts w:eastAsia="仿宋_GB2312"/>
                <w:snapToGrid w:val="0"/>
                <w:kern w:val="0"/>
                <w:sz w:val="20"/>
                <w:szCs w:val="20"/>
              </w:rPr>
              <w:t>”</w:t>
            </w:r>
          </w:p>
          <w:p w14:paraId="1E10183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《卫生行政处罚程序》（卫生部第</w:t>
            </w:r>
            <w:r>
              <w:rPr>
                <w:rFonts w:eastAsia="仿宋_GB2312"/>
                <w:snapToGrid w:val="0"/>
                <w:kern w:val="0"/>
                <w:sz w:val="20"/>
                <w:szCs w:val="20"/>
              </w:rPr>
              <w:t>53</w:t>
            </w:r>
            <w:r>
              <w:rPr>
                <w:rFonts w:hint="eastAsia" w:eastAsia="仿宋_GB2312"/>
                <w:snapToGrid w:val="0"/>
                <w:kern w:val="0"/>
                <w:sz w:val="20"/>
                <w:szCs w:val="20"/>
              </w:rPr>
              <w:t>号）第五十七条：</w:t>
            </w:r>
            <w:r>
              <w:rPr>
                <w:rFonts w:eastAsia="仿宋_GB2312"/>
                <w:snapToGrid w:val="0"/>
                <w:kern w:val="0"/>
                <w:sz w:val="20"/>
                <w:szCs w:val="20"/>
              </w:rPr>
              <w:t>“</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14:paraId="3BB1667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0FAD127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3266BD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r>
              <w:rPr>
                <w:rFonts w:eastAsia="仿宋_GB2312"/>
                <w:snapToGrid w:val="0"/>
                <w:kern w:val="0"/>
                <w:sz w:val="20"/>
                <w:szCs w:val="20"/>
              </w:rPr>
              <w:t xml:space="preserve">                                                                                                                                                                                   </w:t>
            </w:r>
          </w:p>
          <w:p w14:paraId="4FADB84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p>
          <w:p w14:paraId="2C2F58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6EE0D7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p>
          <w:p w14:paraId="0526728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r>
              <w:rPr>
                <w:rFonts w:eastAsia="仿宋_GB2312"/>
                <w:snapToGrid w:val="0"/>
                <w:kern w:val="0"/>
                <w:sz w:val="20"/>
                <w:szCs w:val="20"/>
              </w:rPr>
              <w:t xml:space="preserve">                                                                                                                                             </w:t>
            </w:r>
          </w:p>
          <w:p w14:paraId="4999FD5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p>
          <w:p w14:paraId="38D015A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78AC829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13D71B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493338D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除按规定当场收缴的罚款外，作出行政处罚决定的卫生计生行政机关及执法人员自行收缴罚款的；</w:t>
            </w:r>
          </w:p>
          <w:p w14:paraId="2543B60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31997D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14:paraId="06641D0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14:paraId="78BD538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14:paraId="142309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14:paraId="312354A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14:paraId="72CD19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14:paraId="5A7A455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p w14:paraId="3524D6AB">
            <w:pPr>
              <w:widowControl/>
              <w:spacing w:line="260" w:lineRule="exact"/>
              <w:rPr>
                <w:rFonts w:eastAsia="仿宋_GB2312"/>
                <w:snapToGrid w:val="0"/>
                <w:kern w:val="0"/>
                <w:sz w:val="20"/>
                <w:szCs w:val="20"/>
              </w:rPr>
            </w:pPr>
          </w:p>
        </w:tc>
        <w:tc>
          <w:tcPr>
            <w:tcW w:w="567" w:type="dxa"/>
            <w:tcMar>
              <w:top w:w="28" w:type="dxa"/>
              <w:left w:w="57" w:type="dxa"/>
              <w:bottom w:w="28" w:type="dxa"/>
              <w:right w:w="57" w:type="dxa"/>
            </w:tcMar>
            <w:vAlign w:val="center"/>
          </w:tcPr>
          <w:p w14:paraId="1B0BA087">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292F10D1">
            <w:pPr>
              <w:widowControl/>
              <w:spacing w:line="260" w:lineRule="exact"/>
              <w:rPr>
                <w:rFonts w:eastAsia="仿宋_GB2312"/>
                <w:snapToGrid w:val="0"/>
                <w:kern w:val="0"/>
                <w:sz w:val="20"/>
                <w:szCs w:val="20"/>
              </w:rPr>
            </w:pPr>
          </w:p>
        </w:tc>
      </w:tr>
      <w:tr w14:paraId="1C98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3935F750">
            <w:pPr>
              <w:widowControl/>
              <w:spacing w:line="260" w:lineRule="exact"/>
              <w:jc w:val="center"/>
              <w:rPr>
                <w:rFonts w:eastAsia="仿宋_GB2312"/>
                <w:snapToGrid w:val="0"/>
                <w:kern w:val="0"/>
                <w:sz w:val="20"/>
                <w:szCs w:val="20"/>
              </w:rPr>
            </w:pPr>
            <w:r>
              <w:rPr>
                <w:rFonts w:eastAsia="仿宋_GB2312"/>
                <w:snapToGrid w:val="0"/>
                <w:kern w:val="0"/>
                <w:sz w:val="20"/>
                <w:szCs w:val="20"/>
              </w:rPr>
              <w:t>31-25</w:t>
            </w:r>
          </w:p>
        </w:tc>
        <w:tc>
          <w:tcPr>
            <w:tcW w:w="458" w:type="dxa"/>
            <w:tcMar>
              <w:top w:w="28" w:type="dxa"/>
              <w:left w:w="57" w:type="dxa"/>
              <w:bottom w:w="28" w:type="dxa"/>
              <w:right w:w="57" w:type="dxa"/>
            </w:tcMar>
            <w:vAlign w:val="center"/>
          </w:tcPr>
          <w:p w14:paraId="0553F7C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5F2645F9">
            <w:pPr>
              <w:widowControl/>
              <w:spacing w:line="260" w:lineRule="exact"/>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10C4A71B">
            <w:pPr>
              <w:widowControl/>
              <w:spacing w:line="260" w:lineRule="exact"/>
              <w:rPr>
                <w:rFonts w:eastAsia="仿宋_GB2312"/>
                <w:snapToGrid w:val="0"/>
                <w:kern w:val="0"/>
                <w:sz w:val="20"/>
                <w:szCs w:val="20"/>
              </w:rPr>
            </w:pPr>
            <w:r>
              <w:rPr>
                <w:rFonts w:hint="eastAsia" w:eastAsia="仿宋_GB2312"/>
                <w:snapToGrid w:val="0"/>
                <w:kern w:val="0"/>
                <w:sz w:val="20"/>
                <w:szCs w:val="20"/>
              </w:rPr>
              <w:t>对医疗机构出卖、转让、出借《医疗机构执业许可证》的处罚</w:t>
            </w:r>
          </w:p>
        </w:tc>
        <w:tc>
          <w:tcPr>
            <w:tcW w:w="508" w:type="dxa"/>
            <w:tcMar>
              <w:top w:w="28" w:type="dxa"/>
              <w:left w:w="57" w:type="dxa"/>
              <w:bottom w:w="28" w:type="dxa"/>
              <w:right w:w="57" w:type="dxa"/>
            </w:tcMar>
            <w:vAlign w:val="center"/>
          </w:tcPr>
          <w:p w14:paraId="1B2CFB1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8814179">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8A7DCE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【法律】《中华人民共和国基本医疗卫生与健康促进法》（</w:t>
            </w:r>
            <w:r>
              <w:rPr>
                <w:rFonts w:eastAsia="仿宋_GB2312"/>
                <w:snapToGrid w:val="0"/>
                <w:kern w:val="0"/>
                <w:sz w:val="20"/>
                <w:szCs w:val="20"/>
              </w:rPr>
              <w:t>2019</w:t>
            </w:r>
          </w:p>
          <w:p w14:paraId="1AAB0A14">
            <w:pPr>
              <w:widowControl/>
              <w:spacing w:line="260" w:lineRule="exact"/>
              <w:rPr>
                <w:rFonts w:eastAsia="仿宋_GB2312"/>
                <w:snapToGrid w:val="0"/>
                <w:kern w:val="0"/>
                <w:sz w:val="20"/>
                <w:szCs w:val="20"/>
              </w:rPr>
            </w:pP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日主席令第</w:t>
            </w:r>
            <w:r>
              <w:rPr>
                <w:rFonts w:eastAsia="仿宋_GB2312"/>
                <w:snapToGrid w:val="0"/>
                <w:kern w:val="0"/>
                <w:sz w:val="20"/>
                <w:szCs w:val="20"/>
              </w:rPr>
              <w:t>38</w:t>
            </w:r>
            <w:r>
              <w:rPr>
                <w:rFonts w:hint="eastAsia" w:eastAsia="仿宋_GB2312"/>
                <w:snapToGrid w:val="0"/>
                <w:kern w:val="0"/>
                <w:sz w:val="20"/>
                <w:szCs w:val="20"/>
              </w:rPr>
              <w:t>号公布，</w:t>
            </w:r>
            <w:r>
              <w:rPr>
                <w:rFonts w:eastAsia="仿宋_GB2312"/>
                <w:snapToGrid w:val="0"/>
                <w:kern w:val="0"/>
                <w:sz w:val="20"/>
                <w:szCs w:val="20"/>
              </w:rPr>
              <w:t>2020</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p>
          <w:p w14:paraId="4E5A7900">
            <w:pPr>
              <w:widowControl/>
              <w:spacing w:line="260" w:lineRule="exact"/>
              <w:rPr>
                <w:rFonts w:eastAsia="仿宋_GB2312"/>
                <w:snapToGrid w:val="0"/>
                <w:kern w:val="0"/>
                <w:sz w:val="20"/>
                <w:szCs w:val="20"/>
              </w:rPr>
            </w:pPr>
            <w:r>
              <w:rPr>
                <w:rFonts w:hint="eastAsia" w:eastAsia="仿宋_GB2312"/>
                <w:snapToGrid w:val="0"/>
                <w:kern w:val="0"/>
                <w:sz w:val="20"/>
                <w:szCs w:val="20"/>
              </w:rPr>
              <w:t>第三十八条第二款</w:t>
            </w:r>
            <w:r>
              <w:rPr>
                <w:rFonts w:eastAsia="仿宋_GB2312"/>
                <w:snapToGrid w:val="0"/>
                <w:kern w:val="0"/>
                <w:sz w:val="20"/>
                <w:szCs w:val="20"/>
              </w:rPr>
              <w:t xml:space="preserve">  </w:t>
            </w:r>
            <w:r>
              <w:rPr>
                <w:rFonts w:hint="eastAsia" w:eastAsia="仿宋_GB2312"/>
                <w:snapToGrid w:val="0"/>
                <w:kern w:val="0"/>
                <w:sz w:val="20"/>
                <w:szCs w:val="20"/>
              </w:rPr>
              <w:t>医疗机构依法取得执业许可证。禁止伪造、变造、买卖、出租、出借医疗机构执业许可证。</w:t>
            </w:r>
          </w:p>
          <w:p w14:paraId="3D9A8990">
            <w:pPr>
              <w:widowControl/>
              <w:spacing w:line="260" w:lineRule="exact"/>
              <w:rPr>
                <w:rFonts w:eastAsia="仿宋_GB2312"/>
                <w:snapToGrid w:val="0"/>
                <w:kern w:val="0"/>
                <w:sz w:val="20"/>
                <w:szCs w:val="20"/>
              </w:rPr>
            </w:pPr>
            <w:r>
              <w:rPr>
                <w:rFonts w:hint="eastAsia" w:eastAsia="仿宋_GB2312"/>
                <w:snapToGrid w:val="0"/>
                <w:kern w:val="0"/>
                <w:sz w:val="20"/>
                <w:szCs w:val="20"/>
              </w:rPr>
              <w:t>第九十九条第二款　违反本法规定，伪造、变造、买卖、出租、出借医疗机构执业许可证的，由县级以上人民政府卫生健康主管部门责令改正，没收违法所得，并处违法所得五倍以上十五倍以下的罚款，违法所得不足一万元的，按一万元计算</w:t>
            </w:r>
            <w:r>
              <w:rPr>
                <w:rFonts w:eastAsia="仿宋_GB2312"/>
                <w:snapToGrid w:val="0"/>
                <w:kern w:val="0"/>
                <w:sz w:val="20"/>
                <w:szCs w:val="20"/>
              </w:rPr>
              <w:t>;</w:t>
            </w:r>
            <w:r>
              <w:rPr>
                <w:rFonts w:hint="eastAsia" w:eastAsia="仿宋_GB2312"/>
                <w:snapToGrid w:val="0"/>
                <w:kern w:val="0"/>
                <w:sz w:val="20"/>
                <w:szCs w:val="20"/>
              </w:rPr>
              <w:t>情节严重的，吊销医疗机构执业许可证。</w:t>
            </w:r>
          </w:p>
          <w:p w14:paraId="6B4C8B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【行政法规】《医疗机构管理条例》（</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日国务院令第</w:t>
            </w:r>
            <w:r>
              <w:rPr>
                <w:rFonts w:eastAsia="仿宋_GB2312"/>
                <w:snapToGrid w:val="0"/>
                <w:kern w:val="0"/>
                <w:sz w:val="20"/>
                <w:szCs w:val="20"/>
              </w:rPr>
              <w:t>149</w:t>
            </w:r>
            <w:r>
              <w:rPr>
                <w:rFonts w:hint="eastAsia" w:eastAsia="仿宋_GB2312"/>
                <w:snapToGrid w:val="0"/>
                <w:kern w:val="0"/>
                <w:sz w:val="20"/>
                <w:szCs w:val="20"/>
              </w:rPr>
              <w:t>号公布，</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号修改公布施行）第四十六条</w:t>
            </w:r>
            <w:r>
              <w:rPr>
                <w:rFonts w:eastAsia="仿宋_GB2312"/>
                <w:snapToGrid w:val="0"/>
                <w:kern w:val="0"/>
                <w:sz w:val="20"/>
                <w:szCs w:val="20"/>
              </w:rPr>
              <w:t xml:space="preserve"> </w:t>
            </w:r>
            <w:r>
              <w:rPr>
                <w:rFonts w:hint="eastAsia" w:eastAsia="仿宋_GB2312"/>
                <w:snapToGrid w:val="0"/>
                <w:kern w:val="0"/>
                <w:sz w:val="20"/>
                <w:szCs w:val="20"/>
              </w:rPr>
              <w:t>违反本条例第二十三条规定，出卖、转让、出借《医疗机构执业许可证》的，由县级以上人民政府卫生行政部门没收非法所得，并可以处以</w:t>
            </w:r>
            <w:r>
              <w:rPr>
                <w:rFonts w:eastAsia="仿宋_GB2312"/>
                <w:snapToGrid w:val="0"/>
                <w:kern w:val="0"/>
                <w:sz w:val="20"/>
                <w:szCs w:val="20"/>
              </w:rPr>
              <w:t>5000</w:t>
            </w:r>
            <w:r>
              <w:rPr>
                <w:rFonts w:hint="eastAsia" w:eastAsia="仿宋_GB2312"/>
                <w:snapToGrid w:val="0"/>
                <w:kern w:val="0"/>
                <w:sz w:val="20"/>
                <w:szCs w:val="20"/>
              </w:rPr>
              <w:t>元以下的罚款；情节严重的，吊销其《医疗机构执业许可证》。</w:t>
            </w:r>
          </w:p>
          <w:p w14:paraId="451E7A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【部门规章】《医疗机构管理条例实施细则》（</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日卫生部令第</w:t>
            </w:r>
            <w:r>
              <w:rPr>
                <w:rFonts w:eastAsia="仿宋_GB2312"/>
                <w:snapToGrid w:val="0"/>
                <w:kern w:val="0"/>
                <w:sz w:val="20"/>
                <w:szCs w:val="20"/>
              </w:rPr>
              <w:t>35</w:t>
            </w:r>
            <w:r>
              <w:rPr>
                <w:rFonts w:hint="eastAsia" w:eastAsia="仿宋_GB2312"/>
                <w:snapToGrid w:val="0"/>
                <w:kern w:val="0"/>
                <w:sz w:val="20"/>
                <w:szCs w:val="20"/>
              </w:rPr>
              <w:t>号公布，</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2006</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日卫医发〔</w:t>
            </w:r>
            <w:r>
              <w:rPr>
                <w:rFonts w:eastAsia="仿宋_GB2312"/>
                <w:snapToGrid w:val="0"/>
                <w:kern w:val="0"/>
                <w:sz w:val="20"/>
                <w:szCs w:val="20"/>
              </w:rPr>
              <w:t>2006</w:t>
            </w:r>
            <w:r>
              <w:rPr>
                <w:rFonts w:hint="eastAsia" w:eastAsia="仿宋_GB2312"/>
                <w:snapToGrid w:val="0"/>
                <w:kern w:val="0"/>
                <w:sz w:val="20"/>
                <w:szCs w:val="20"/>
              </w:rPr>
              <w:t>〕</w:t>
            </w:r>
            <w:r>
              <w:rPr>
                <w:rFonts w:eastAsia="仿宋_GB2312"/>
                <w:snapToGrid w:val="0"/>
                <w:kern w:val="0"/>
                <w:sz w:val="20"/>
                <w:szCs w:val="20"/>
              </w:rPr>
              <w:t>432</w:t>
            </w:r>
            <w:r>
              <w:rPr>
                <w:rFonts w:hint="eastAsia" w:eastAsia="仿宋_GB2312"/>
                <w:snapToGrid w:val="0"/>
                <w:kern w:val="0"/>
                <w:sz w:val="20"/>
                <w:szCs w:val="20"/>
              </w:rPr>
              <w:t>号修订施行，</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21</w:t>
            </w:r>
            <w:r>
              <w:rPr>
                <w:rFonts w:hint="eastAsia" w:eastAsia="仿宋_GB2312"/>
                <w:snapToGrid w:val="0"/>
                <w:kern w:val="0"/>
                <w:sz w:val="20"/>
                <w:szCs w:val="20"/>
              </w:rPr>
              <w:t>日卫生计生委令第</w:t>
            </w:r>
            <w:r>
              <w:rPr>
                <w:rFonts w:eastAsia="仿宋_GB2312"/>
                <w:snapToGrid w:val="0"/>
                <w:kern w:val="0"/>
                <w:sz w:val="20"/>
                <w:szCs w:val="20"/>
              </w:rPr>
              <w:t>12</w:t>
            </w:r>
            <w:r>
              <w:rPr>
                <w:rFonts w:hint="eastAsia" w:eastAsia="仿宋_GB2312"/>
                <w:snapToGrid w:val="0"/>
                <w:kern w:val="0"/>
                <w:sz w:val="20"/>
                <w:szCs w:val="20"/>
              </w:rPr>
              <w:t>号修改，</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日施行）第七十九条</w:t>
            </w:r>
            <w:r>
              <w:rPr>
                <w:rFonts w:eastAsia="仿宋_GB2312"/>
                <w:snapToGrid w:val="0"/>
                <w:kern w:val="0"/>
                <w:sz w:val="20"/>
                <w:szCs w:val="20"/>
              </w:rPr>
              <w:t xml:space="preserve"> </w:t>
            </w:r>
            <w:r>
              <w:rPr>
                <w:rFonts w:hint="eastAsia" w:eastAsia="仿宋_GB2312"/>
                <w:snapToGrid w:val="0"/>
                <w:kern w:val="0"/>
                <w:sz w:val="20"/>
                <w:szCs w:val="20"/>
              </w:rPr>
              <w:t>转让、出借《医疗机构执业许可证》的，没收其非法所得，并处以三千元以下的罚款；有下列情形之一的，没收其非法所得，处以三千元以上五千元以下的罚款，并吊销《医疗机构执业许可证》：（一）出卖《医疗机构执业许可证》；（二）转让或者出借《医疗机构执业许可证》是以营利为目的；（三）受让方或者承借方给患者造成伤害；（四）转让、出借《医疗机构执业许可证》给非卫生技术专业人员；（五）省、自治区、直辖市卫生行政部门规定的其它情形。</w:t>
            </w:r>
          </w:p>
        </w:tc>
        <w:tc>
          <w:tcPr>
            <w:tcW w:w="1439" w:type="dxa"/>
            <w:tcMar>
              <w:top w:w="28" w:type="dxa"/>
              <w:left w:w="57" w:type="dxa"/>
              <w:bottom w:w="28" w:type="dxa"/>
              <w:right w:w="57" w:type="dxa"/>
            </w:tcMar>
            <w:vAlign w:val="center"/>
          </w:tcPr>
          <w:p w14:paraId="6B6AF3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14:paraId="5E8FB2A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．调查阶段责任：案件的调查取证，必须有两名以上执法人员参加，并出示有关证件，对涉及国家机密、商业秘密和个人隐私的，应当保守秘密。依法收集制作相关证据。调查终结后，承办人应当写出调查报告。</w:t>
            </w:r>
          </w:p>
          <w:p w14:paraId="1E916BB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对案件调查情况进行合议，认为违法事实不成立的，予以销案。违法行为轻微，没有造成危害后果的，不予以行政处罚。不属于本机关管辖的，移送有管辖权的行政机关处理。涉嫌犯罪的，移送司法机关。</w:t>
            </w:r>
          </w:p>
          <w:p w14:paraId="1E5F1D1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．告知阶段责任：告知当事人拟作出行政处罚的事实、理由、依据以及当事人依法享有的权利等。应听取当事人的陈述和申辩，符合听证条件的，告知当事人申请举行听证的权利。</w:t>
            </w:r>
          </w:p>
          <w:p w14:paraId="0033C5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．决定阶段责任：制作行政处罚决定书（载明违法事实、处罚的内容和依据、当事人救济的途径等内容）。</w:t>
            </w:r>
          </w:p>
          <w:p w14:paraId="19D3C4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．送达阶段责任：行政处罚决定书应在法定期限通过法定方式送达给当事人。</w:t>
            </w:r>
          </w:p>
          <w:p w14:paraId="624149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．执行阶段责任：处罚决定履行或者执行后，承办人应当制作结案报告。将有关案件材料进行整理装订，加盖案件承办人印章，归档保存。</w:t>
            </w:r>
          </w:p>
          <w:p w14:paraId="10F50C0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7B8FE43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r>
              <w:rPr>
                <w:rFonts w:eastAsia="仿宋_GB2312"/>
                <w:snapToGrid w:val="0"/>
                <w:kern w:val="0"/>
                <w:sz w:val="20"/>
                <w:szCs w:val="20"/>
              </w:rPr>
              <w:t xml:space="preserve">”                                                                                                                      </w:t>
            </w:r>
          </w:p>
          <w:p w14:paraId="6471A02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号）第十五条：</w:t>
            </w:r>
            <w:r>
              <w:rPr>
                <w:rFonts w:eastAsia="仿宋_GB2312"/>
                <w:snapToGrid w:val="0"/>
                <w:kern w:val="0"/>
                <w:sz w:val="20"/>
                <w:szCs w:val="20"/>
              </w:rPr>
              <w:t>“</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r>
              <w:rPr>
                <w:rFonts w:eastAsia="仿宋_GB2312"/>
                <w:snapToGrid w:val="0"/>
                <w:kern w:val="0"/>
                <w:sz w:val="20"/>
                <w:szCs w:val="20"/>
              </w:rPr>
              <w:t>”</w:t>
            </w:r>
          </w:p>
          <w:p w14:paraId="550AC06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eastAsia="仿宋_GB2312"/>
                <w:snapToGrid w:val="0"/>
                <w:kern w:val="0"/>
                <w:sz w:val="20"/>
                <w:szCs w:val="20"/>
              </w:rPr>
              <w:t>”</w:t>
            </w:r>
          </w:p>
          <w:p w14:paraId="012461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r>
              <w:rPr>
                <w:rFonts w:eastAsia="仿宋_GB2312"/>
                <w:snapToGrid w:val="0"/>
                <w:kern w:val="0"/>
                <w:sz w:val="20"/>
                <w:szCs w:val="20"/>
              </w:rPr>
              <w:t>”</w:t>
            </w:r>
          </w:p>
          <w:p w14:paraId="0037F91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号）第二十五条</w:t>
            </w:r>
            <w:r>
              <w:rPr>
                <w:rFonts w:eastAsia="仿宋_GB2312"/>
                <w:snapToGrid w:val="0"/>
                <w:kern w:val="0"/>
                <w:sz w:val="20"/>
                <w:szCs w:val="20"/>
              </w:rPr>
              <w:t>:“</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r>
              <w:rPr>
                <w:rFonts w:eastAsia="仿宋_GB2312"/>
                <w:snapToGrid w:val="0"/>
                <w:kern w:val="0"/>
                <w:sz w:val="20"/>
                <w:szCs w:val="20"/>
              </w:rPr>
              <w:t>”</w:t>
            </w:r>
          </w:p>
          <w:p w14:paraId="0C68FD0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r>
              <w:rPr>
                <w:rFonts w:eastAsia="仿宋_GB2312"/>
                <w:snapToGrid w:val="0"/>
                <w:kern w:val="0"/>
                <w:sz w:val="20"/>
                <w:szCs w:val="20"/>
              </w:rPr>
              <w:t>”</w:t>
            </w:r>
          </w:p>
          <w:p w14:paraId="3CD755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号）第三十三条：</w:t>
            </w:r>
            <w:r>
              <w:rPr>
                <w:rFonts w:eastAsia="仿宋_GB2312"/>
                <w:snapToGrid w:val="0"/>
                <w:kern w:val="0"/>
                <w:sz w:val="20"/>
                <w:szCs w:val="20"/>
              </w:rPr>
              <w:t>“</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083D0E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721B415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号）第四十条：</w:t>
            </w:r>
            <w:r>
              <w:rPr>
                <w:rFonts w:eastAsia="仿宋_GB2312"/>
                <w:snapToGrid w:val="0"/>
                <w:kern w:val="0"/>
                <w:sz w:val="20"/>
                <w:szCs w:val="20"/>
              </w:rPr>
              <w:t>“</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r>
              <w:rPr>
                <w:rFonts w:eastAsia="仿宋_GB2312"/>
                <w:snapToGrid w:val="0"/>
                <w:kern w:val="0"/>
                <w:sz w:val="20"/>
                <w:szCs w:val="20"/>
              </w:rPr>
              <w:t>”</w:t>
            </w:r>
          </w:p>
          <w:p w14:paraId="2669733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号）第四十四条：</w:t>
            </w:r>
            <w:r>
              <w:rPr>
                <w:rFonts w:eastAsia="仿宋_GB2312"/>
                <w:snapToGrid w:val="0"/>
                <w:kern w:val="0"/>
                <w:sz w:val="20"/>
                <w:szCs w:val="20"/>
              </w:rPr>
              <w:t>“</w:t>
            </w:r>
            <w:r>
              <w:rPr>
                <w:rFonts w:hint="eastAsia" w:eastAsia="仿宋_GB2312"/>
                <w:snapToGrid w:val="0"/>
                <w:kern w:val="0"/>
                <w:sz w:val="20"/>
                <w:szCs w:val="20"/>
              </w:rPr>
              <w:t>行政处罚决定依法作出后，当事人应当在行政处罚决定的期限内，予以履行。</w:t>
            </w:r>
            <w:r>
              <w:rPr>
                <w:rFonts w:eastAsia="仿宋_GB2312"/>
                <w:snapToGrid w:val="0"/>
                <w:kern w:val="0"/>
                <w:sz w:val="20"/>
                <w:szCs w:val="20"/>
              </w:rPr>
              <w:t>”</w:t>
            </w:r>
          </w:p>
          <w:p w14:paraId="2DAF5A2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【规章】《卫生行政处罚程序》（卫生部第</w:t>
            </w:r>
            <w:r>
              <w:rPr>
                <w:rFonts w:eastAsia="仿宋_GB2312"/>
                <w:snapToGrid w:val="0"/>
                <w:kern w:val="0"/>
                <w:sz w:val="20"/>
                <w:szCs w:val="20"/>
              </w:rPr>
              <w:t>53</w:t>
            </w:r>
            <w:r>
              <w:rPr>
                <w:rFonts w:hint="eastAsia" w:eastAsia="仿宋_GB2312"/>
                <w:snapToGrid w:val="0"/>
                <w:kern w:val="0"/>
                <w:sz w:val="20"/>
                <w:szCs w:val="20"/>
              </w:rPr>
              <w:t>号）第五十七条：</w:t>
            </w:r>
            <w:r>
              <w:rPr>
                <w:rFonts w:eastAsia="仿宋_GB2312"/>
                <w:snapToGrid w:val="0"/>
                <w:kern w:val="0"/>
                <w:sz w:val="20"/>
                <w:szCs w:val="20"/>
              </w:rPr>
              <w:t>“</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r>
              <w:rPr>
                <w:rFonts w:eastAsia="仿宋_GB2312"/>
                <w:snapToGrid w:val="0"/>
                <w:kern w:val="0"/>
                <w:sz w:val="20"/>
                <w:szCs w:val="20"/>
              </w:rPr>
              <w:t>”</w:t>
            </w:r>
          </w:p>
        </w:tc>
        <w:tc>
          <w:tcPr>
            <w:tcW w:w="1440" w:type="dxa"/>
            <w:tcMar>
              <w:top w:w="28" w:type="dxa"/>
              <w:left w:w="57" w:type="dxa"/>
              <w:bottom w:w="28" w:type="dxa"/>
              <w:right w:w="57" w:type="dxa"/>
            </w:tcMar>
            <w:vAlign w:val="center"/>
          </w:tcPr>
          <w:p w14:paraId="2CA1B22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因不履行或不正确履行行政职责，有下列情形的，行政机关及相关工作人员应承担相应责任：</w:t>
            </w:r>
          </w:p>
          <w:p w14:paraId="006FB72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没有法律和事实依据实施行政处罚的；</w:t>
            </w:r>
          </w:p>
          <w:p w14:paraId="068AD2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行政处罚显失公正的；</w:t>
            </w:r>
          </w:p>
          <w:p w14:paraId="35D0E0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执法人员玩忽职守，对应当予以制止和处罚的违法行为不予制止、处罚，致使公民、法人或其他组织的合法权益、公共利益和社会秩序遭受损害的；</w:t>
            </w:r>
          </w:p>
          <w:p w14:paraId="378DC6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不具备行政执法资格实施行政处罚的；</w:t>
            </w:r>
          </w:p>
          <w:p w14:paraId="51A675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违法行为构成犯罪需要追究刑事责任的，未移送司法机关的；</w:t>
            </w:r>
          </w:p>
          <w:p w14:paraId="208E23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擅自改变行政处罚种类、幅度的；</w:t>
            </w:r>
          </w:p>
          <w:p w14:paraId="122F396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因违法实施行政处罚给当事人造成损失的；</w:t>
            </w:r>
          </w:p>
          <w:p w14:paraId="133717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违反法定行政处罚程序的；</w:t>
            </w:r>
          </w:p>
          <w:p w14:paraId="48B213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符合听证条件、行政管理相对人要求听证，应予组织听证而不组织听证的；</w:t>
            </w:r>
          </w:p>
          <w:p w14:paraId="06CB71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10.</w:t>
            </w:r>
            <w:r>
              <w:rPr>
                <w:rFonts w:hint="eastAsia" w:eastAsia="仿宋_GB2312"/>
                <w:snapToGrid w:val="0"/>
                <w:kern w:val="0"/>
                <w:sz w:val="20"/>
                <w:szCs w:val="20"/>
              </w:rPr>
              <w:t>在行政处罚过程中发生腐败行为的；</w:t>
            </w:r>
          </w:p>
          <w:p w14:paraId="0E872A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除按规定当场收缴的罚款外，作出行政处罚决定的卫生计生行政机关及执法人员自行收缴罚款的；</w:t>
            </w:r>
          </w:p>
          <w:p w14:paraId="7331F71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其他违反法律法规规章文件规定的行为。</w:t>
            </w:r>
          </w:p>
        </w:tc>
        <w:tc>
          <w:tcPr>
            <w:tcW w:w="3288" w:type="dxa"/>
            <w:tcMar>
              <w:top w:w="28" w:type="dxa"/>
              <w:left w:w="57" w:type="dxa"/>
              <w:bottom w:w="28" w:type="dxa"/>
              <w:right w:w="57" w:type="dxa"/>
            </w:tcMar>
            <w:vAlign w:val="center"/>
          </w:tcPr>
          <w:p w14:paraId="0ECAFA3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【法律】《行政处罚法》第六十二条</w:t>
            </w:r>
            <w:r>
              <w:rPr>
                <w:rFonts w:eastAsia="仿宋_GB2312"/>
                <w:snapToGrid w:val="0"/>
                <w:kern w:val="0"/>
                <w:sz w:val="20"/>
                <w:szCs w:val="20"/>
              </w:rPr>
              <w:t>“</w:t>
            </w:r>
            <w:r>
              <w:rPr>
                <w:rFonts w:hint="eastAsia" w:eastAsia="仿宋_GB2312"/>
                <w:snapToGrid w:val="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eastAsia="仿宋_GB2312"/>
                <w:snapToGrid w:val="0"/>
                <w:kern w:val="0"/>
                <w:sz w:val="20"/>
                <w:szCs w:val="20"/>
              </w:rPr>
              <w:t>”</w:t>
            </w:r>
          </w:p>
          <w:p w14:paraId="1BE066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【法律】《行政处罚法》第五十五条</w:t>
            </w:r>
            <w:r>
              <w:rPr>
                <w:rFonts w:eastAsia="仿宋_GB2312"/>
                <w:snapToGrid w:val="0"/>
                <w:kern w:val="0"/>
                <w:sz w:val="20"/>
                <w:szCs w:val="20"/>
              </w:rPr>
              <w:t>“</w:t>
            </w:r>
            <w:r>
              <w:rPr>
                <w:rFonts w:hint="eastAsia" w:eastAsia="仿宋_GB2312"/>
                <w:snapToGrid w:val="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eastAsia="仿宋_GB2312"/>
                <w:snapToGrid w:val="0"/>
                <w:kern w:val="0"/>
                <w:sz w:val="20"/>
                <w:szCs w:val="20"/>
              </w:rPr>
              <w:t>”</w:t>
            </w:r>
          </w:p>
          <w:p w14:paraId="5429981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号）第六十一条：</w:t>
            </w:r>
            <w:r>
              <w:rPr>
                <w:rFonts w:eastAsia="仿宋_GB2312"/>
                <w:snapToGrid w:val="0"/>
                <w:kern w:val="0"/>
                <w:sz w:val="20"/>
                <w:szCs w:val="20"/>
              </w:rPr>
              <w:t>“</w:t>
            </w:r>
            <w:r>
              <w:rPr>
                <w:rFonts w:hint="eastAsia" w:eastAsia="仿宋_GB2312"/>
                <w:snapToGrid w:val="0"/>
                <w:kern w:val="0"/>
                <w:sz w:val="20"/>
                <w:szCs w:val="20"/>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eastAsia="仿宋_GB2312"/>
                <w:snapToGrid w:val="0"/>
                <w:kern w:val="0"/>
                <w:sz w:val="20"/>
                <w:szCs w:val="20"/>
              </w:rPr>
              <w:t>”</w:t>
            </w:r>
          </w:p>
          <w:p w14:paraId="41C6DB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号）第五十九条：</w:t>
            </w:r>
            <w:r>
              <w:rPr>
                <w:rFonts w:eastAsia="仿宋_GB2312"/>
                <w:snapToGrid w:val="0"/>
                <w:kern w:val="0"/>
                <w:sz w:val="20"/>
                <w:szCs w:val="20"/>
              </w:rPr>
              <w:t>“</w:t>
            </w:r>
            <w:r>
              <w:rPr>
                <w:rFonts w:hint="eastAsia" w:eastAsia="仿宋_GB2312"/>
                <w:snapToGrid w:val="0"/>
                <w:kern w:val="0"/>
                <w:sz w:val="20"/>
                <w:szCs w:val="20"/>
              </w:rPr>
              <w:t>行政机关使用或者损毁扣押的财物，对当事人造成损失的，应当依法予以赔偿，对直接负责的主管人员和其他直接责任人员依法给予行政处分。</w:t>
            </w:r>
            <w:r>
              <w:rPr>
                <w:rFonts w:eastAsia="仿宋_GB2312"/>
                <w:snapToGrid w:val="0"/>
                <w:kern w:val="0"/>
                <w:sz w:val="20"/>
                <w:szCs w:val="20"/>
              </w:rPr>
              <w:t>”</w:t>
            </w:r>
          </w:p>
          <w:p w14:paraId="779408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eastAsia="仿宋_GB2312"/>
                <w:snapToGrid w:val="0"/>
                <w:kern w:val="0"/>
                <w:sz w:val="20"/>
                <w:szCs w:val="20"/>
              </w:rPr>
              <w:t>”</w:t>
            </w:r>
          </w:p>
          <w:p w14:paraId="3E60B76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《卫生行政处罚程序》（卫生部令第</w:t>
            </w:r>
            <w:r>
              <w:rPr>
                <w:rFonts w:eastAsia="仿宋_GB2312"/>
                <w:snapToGrid w:val="0"/>
                <w:kern w:val="0"/>
                <w:sz w:val="20"/>
                <w:szCs w:val="20"/>
              </w:rPr>
              <w:t>53</w:t>
            </w:r>
            <w:r>
              <w:rPr>
                <w:rFonts w:hint="eastAsia" w:eastAsia="仿宋_GB2312"/>
                <w:snapToGrid w:val="0"/>
                <w:kern w:val="0"/>
                <w:sz w:val="20"/>
                <w:szCs w:val="20"/>
              </w:rPr>
              <w:t>号）第六十条：</w:t>
            </w:r>
            <w:r>
              <w:rPr>
                <w:rFonts w:eastAsia="仿宋_GB2312"/>
                <w:snapToGrid w:val="0"/>
                <w:kern w:val="0"/>
                <w:sz w:val="20"/>
                <w:szCs w:val="20"/>
              </w:rPr>
              <w:t>“</w:t>
            </w:r>
            <w:r>
              <w:rPr>
                <w:rFonts w:hint="eastAsia" w:eastAsia="仿宋_GB2312"/>
                <w:snapToGrid w:val="0"/>
                <w:kern w:val="0"/>
                <w:sz w:val="20"/>
                <w:szCs w:val="20"/>
              </w:rPr>
              <w:t>卫生行政机关及其卫生执法人员违反本程序实施行政处罚，将依照《行政处罚法》的有关规定，追究法律责任。</w:t>
            </w:r>
            <w:r>
              <w:rPr>
                <w:rFonts w:eastAsia="仿宋_GB2312"/>
                <w:snapToGrid w:val="0"/>
                <w:kern w:val="0"/>
                <w:sz w:val="20"/>
                <w:szCs w:val="20"/>
              </w:rPr>
              <w:t>”</w:t>
            </w:r>
          </w:p>
          <w:p w14:paraId="2427DD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【法律】《行政处罚法》（中华人民共和国主席令第</w:t>
            </w:r>
            <w:r>
              <w:rPr>
                <w:rFonts w:eastAsia="仿宋_GB2312"/>
                <w:snapToGrid w:val="0"/>
                <w:kern w:val="0"/>
                <w:sz w:val="20"/>
                <w:szCs w:val="20"/>
              </w:rPr>
              <w:t>63</w:t>
            </w:r>
            <w:r>
              <w:rPr>
                <w:rFonts w:hint="eastAsia" w:eastAsia="仿宋_GB2312"/>
                <w:snapToGrid w:val="0"/>
                <w:kern w:val="0"/>
                <w:sz w:val="20"/>
                <w:szCs w:val="20"/>
              </w:rPr>
              <w:t>号）第五十八条：</w:t>
            </w:r>
            <w:r>
              <w:rPr>
                <w:rFonts w:eastAsia="仿宋_GB2312"/>
                <w:snapToGrid w:val="0"/>
                <w:kern w:val="0"/>
                <w:sz w:val="20"/>
                <w:szCs w:val="20"/>
              </w:rPr>
              <w:t>“</w:t>
            </w:r>
            <w:r>
              <w:rPr>
                <w:rFonts w:hint="eastAsia" w:eastAsia="仿宋_GB2312"/>
                <w:snapToGrid w:val="0"/>
                <w:kern w:val="0"/>
                <w:sz w:val="20"/>
                <w:szCs w:val="20"/>
              </w:rPr>
              <w:t>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eastAsia="仿宋_GB2312"/>
                <w:snapToGrid w:val="0"/>
                <w:kern w:val="0"/>
                <w:sz w:val="20"/>
                <w:szCs w:val="20"/>
              </w:rPr>
              <w:t>”</w:t>
            </w:r>
          </w:p>
        </w:tc>
        <w:tc>
          <w:tcPr>
            <w:tcW w:w="567" w:type="dxa"/>
            <w:tcMar>
              <w:top w:w="28" w:type="dxa"/>
              <w:left w:w="57" w:type="dxa"/>
              <w:bottom w:w="28" w:type="dxa"/>
              <w:right w:w="57" w:type="dxa"/>
            </w:tcMar>
            <w:vAlign w:val="center"/>
          </w:tcPr>
          <w:p w14:paraId="7E1B605F">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73EFDD1">
            <w:pPr>
              <w:widowControl/>
              <w:spacing w:line="260" w:lineRule="exact"/>
              <w:rPr>
                <w:rFonts w:eastAsia="仿宋_GB2312"/>
                <w:snapToGrid w:val="0"/>
                <w:kern w:val="0"/>
                <w:sz w:val="20"/>
                <w:szCs w:val="20"/>
              </w:rPr>
            </w:pPr>
          </w:p>
        </w:tc>
      </w:tr>
      <w:tr w14:paraId="7281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73D559F4">
            <w:pPr>
              <w:widowControl/>
              <w:spacing w:line="260" w:lineRule="exact"/>
              <w:jc w:val="center"/>
              <w:rPr>
                <w:rFonts w:eastAsia="仿宋_GB2312"/>
                <w:snapToGrid w:val="0"/>
                <w:kern w:val="0"/>
                <w:sz w:val="20"/>
                <w:szCs w:val="20"/>
              </w:rPr>
            </w:pPr>
            <w:r>
              <w:rPr>
                <w:rFonts w:eastAsia="仿宋_GB2312"/>
                <w:snapToGrid w:val="0"/>
                <w:kern w:val="0"/>
                <w:sz w:val="20"/>
                <w:szCs w:val="20"/>
              </w:rPr>
              <w:t>31-26</w:t>
            </w:r>
          </w:p>
        </w:tc>
        <w:tc>
          <w:tcPr>
            <w:tcW w:w="458" w:type="dxa"/>
            <w:tcMar>
              <w:top w:w="28" w:type="dxa"/>
              <w:left w:w="57" w:type="dxa"/>
              <w:bottom w:w="28" w:type="dxa"/>
              <w:right w:w="57" w:type="dxa"/>
            </w:tcMar>
            <w:vAlign w:val="center"/>
          </w:tcPr>
          <w:p w14:paraId="7196235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4862E573">
            <w:pPr>
              <w:widowControl/>
              <w:spacing w:line="260" w:lineRule="exact"/>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4DD4E887">
            <w:pPr>
              <w:widowControl/>
              <w:spacing w:line="260" w:lineRule="exact"/>
              <w:rPr>
                <w:rFonts w:eastAsia="仿宋_GB2312"/>
                <w:snapToGrid w:val="0"/>
                <w:kern w:val="0"/>
                <w:sz w:val="20"/>
                <w:szCs w:val="20"/>
              </w:rPr>
            </w:pPr>
            <w:r>
              <w:rPr>
                <w:rFonts w:hint="eastAsia" w:eastAsia="仿宋_GB2312"/>
                <w:snapToGrid w:val="0"/>
                <w:kern w:val="0"/>
                <w:sz w:val="20"/>
                <w:szCs w:val="20"/>
              </w:rPr>
              <w:t>医疗机构违反麻醉、精神药品有关管理规定的处罚</w:t>
            </w:r>
          </w:p>
        </w:tc>
        <w:tc>
          <w:tcPr>
            <w:tcW w:w="508" w:type="dxa"/>
            <w:tcMar>
              <w:top w:w="28" w:type="dxa"/>
              <w:left w:w="57" w:type="dxa"/>
              <w:bottom w:w="28" w:type="dxa"/>
              <w:right w:w="57" w:type="dxa"/>
            </w:tcMar>
            <w:vAlign w:val="center"/>
          </w:tcPr>
          <w:p w14:paraId="0F7A3E0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D12999C">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0C186D2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【行政法规】《麻醉药品和精神药品管理条例》（</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3</w:t>
            </w:r>
            <w:r>
              <w:rPr>
                <w:rFonts w:hint="eastAsia" w:eastAsia="仿宋_GB2312"/>
                <w:snapToGrid w:val="0"/>
                <w:kern w:val="0"/>
                <w:sz w:val="20"/>
                <w:szCs w:val="20"/>
              </w:rPr>
              <w:t>日国务院令第</w:t>
            </w:r>
            <w:r>
              <w:rPr>
                <w:rFonts w:eastAsia="仿宋_GB2312"/>
                <w:snapToGrid w:val="0"/>
                <w:kern w:val="0"/>
                <w:sz w:val="20"/>
                <w:szCs w:val="20"/>
              </w:rPr>
              <w:t>442</w:t>
            </w:r>
            <w:r>
              <w:rPr>
                <w:rFonts w:hint="eastAsia" w:eastAsia="仿宋_GB2312"/>
                <w:snapToGrid w:val="0"/>
                <w:kern w:val="0"/>
                <w:sz w:val="20"/>
                <w:szCs w:val="20"/>
              </w:rPr>
              <w:t>号公布，自</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年修改）第七十二条</w:t>
            </w:r>
            <w:r>
              <w:rPr>
                <w:rFonts w:eastAsia="仿宋_GB2312"/>
                <w:snapToGrid w:val="0"/>
                <w:kern w:val="0"/>
                <w:sz w:val="20"/>
                <w:szCs w:val="20"/>
              </w:rPr>
              <w:t xml:space="preserve"> </w:t>
            </w:r>
            <w:r>
              <w:rPr>
                <w:rFonts w:hint="eastAsia" w:eastAsia="仿宋_GB2312"/>
                <w:snapToGrid w:val="0"/>
                <w:kern w:val="0"/>
                <w:sz w:val="20"/>
                <w:szCs w:val="20"/>
              </w:rPr>
              <w:t>取得印鉴卡的医疗机构违反本条例的规定，有下列情形之一的，由设区的市级人民政府卫生主管部门责令限期改正，给予警告；逾期不改正的，处</w:t>
            </w:r>
            <w:r>
              <w:rPr>
                <w:rFonts w:eastAsia="仿宋_GB2312"/>
                <w:snapToGrid w:val="0"/>
                <w:kern w:val="0"/>
                <w:sz w:val="20"/>
                <w:szCs w:val="20"/>
              </w:rPr>
              <w:t>5000</w:t>
            </w:r>
            <w:r>
              <w:rPr>
                <w:rFonts w:hint="eastAsia" w:eastAsia="仿宋_GB2312"/>
                <w:snapToGrid w:val="0"/>
                <w:kern w:val="0"/>
                <w:sz w:val="20"/>
                <w:szCs w:val="20"/>
              </w:rPr>
              <w:t>元以上</w:t>
            </w:r>
            <w:r>
              <w:rPr>
                <w:rFonts w:eastAsia="仿宋_GB2312"/>
                <w:snapToGrid w:val="0"/>
                <w:kern w:val="0"/>
                <w:sz w:val="20"/>
                <w:szCs w:val="20"/>
              </w:rPr>
              <w:t>1</w:t>
            </w:r>
            <w:r>
              <w:rPr>
                <w:rFonts w:hint="eastAsia" w:eastAsia="仿宋_GB2312"/>
                <w:snapToGrid w:val="0"/>
                <w:kern w:val="0"/>
                <w:sz w:val="20"/>
                <w:szCs w:val="20"/>
              </w:rPr>
              <w:t>万元以下的罚款；情节严重的，吊销其印鉴卡；对直接负责的主管人员和其他直接责任人员，依法给予降级、撤职、开除的处分：</w:t>
            </w:r>
          </w:p>
          <w:p w14:paraId="0F7F18A0">
            <w:pPr>
              <w:widowControl/>
              <w:spacing w:line="260" w:lineRule="exact"/>
              <w:rPr>
                <w:rFonts w:eastAsia="仿宋_GB2312"/>
                <w:snapToGrid w:val="0"/>
                <w:kern w:val="0"/>
                <w:sz w:val="20"/>
                <w:szCs w:val="20"/>
              </w:rPr>
            </w:pPr>
            <w:r>
              <w:rPr>
                <w:rFonts w:hint="eastAsia" w:eastAsia="仿宋_GB2312"/>
                <w:snapToGrid w:val="0"/>
                <w:kern w:val="0"/>
                <w:sz w:val="20"/>
                <w:szCs w:val="20"/>
              </w:rPr>
              <w:t>（一）未依照规定购买、储存麻醉药品和第一类精神药品的；</w:t>
            </w:r>
          </w:p>
          <w:p w14:paraId="676B45B8">
            <w:pPr>
              <w:widowControl/>
              <w:spacing w:line="260" w:lineRule="exact"/>
              <w:rPr>
                <w:rFonts w:eastAsia="仿宋_GB2312"/>
                <w:snapToGrid w:val="0"/>
                <w:kern w:val="0"/>
                <w:sz w:val="20"/>
                <w:szCs w:val="20"/>
              </w:rPr>
            </w:pPr>
            <w:r>
              <w:rPr>
                <w:rFonts w:hint="eastAsia" w:eastAsia="仿宋_GB2312"/>
                <w:snapToGrid w:val="0"/>
                <w:kern w:val="0"/>
                <w:sz w:val="20"/>
                <w:szCs w:val="20"/>
              </w:rPr>
              <w:t>（二）未依照规定保存麻醉药品和精神药品专用处方，或者未依照规定进行处方专册登记的；</w:t>
            </w:r>
          </w:p>
          <w:p w14:paraId="53EB012C">
            <w:pPr>
              <w:widowControl/>
              <w:spacing w:line="260" w:lineRule="exact"/>
              <w:rPr>
                <w:rFonts w:eastAsia="仿宋_GB2312"/>
                <w:snapToGrid w:val="0"/>
                <w:kern w:val="0"/>
                <w:sz w:val="20"/>
                <w:szCs w:val="20"/>
              </w:rPr>
            </w:pPr>
            <w:r>
              <w:rPr>
                <w:rFonts w:hint="eastAsia" w:eastAsia="仿宋_GB2312"/>
                <w:snapToGrid w:val="0"/>
                <w:kern w:val="0"/>
                <w:sz w:val="20"/>
                <w:szCs w:val="20"/>
              </w:rPr>
              <w:t>（三）未依照规定报告麻醉药品和精神药品的进货、库存、使用数量的；</w:t>
            </w:r>
          </w:p>
          <w:p w14:paraId="12C479D0">
            <w:pPr>
              <w:widowControl/>
              <w:spacing w:line="260" w:lineRule="exact"/>
              <w:rPr>
                <w:rFonts w:eastAsia="仿宋_GB2312"/>
                <w:snapToGrid w:val="0"/>
                <w:kern w:val="0"/>
                <w:sz w:val="20"/>
                <w:szCs w:val="20"/>
              </w:rPr>
            </w:pPr>
            <w:r>
              <w:rPr>
                <w:rFonts w:hint="eastAsia" w:eastAsia="仿宋_GB2312"/>
                <w:snapToGrid w:val="0"/>
                <w:kern w:val="0"/>
                <w:sz w:val="20"/>
                <w:szCs w:val="20"/>
              </w:rPr>
              <w:t>（四）紧急借用麻醉药品和第一类精神药品后未备案的；</w:t>
            </w:r>
          </w:p>
          <w:p w14:paraId="6B4F4700">
            <w:pPr>
              <w:widowControl/>
              <w:spacing w:line="260" w:lineRule="exact"/>
              <w:rPr>
                <w:rFonts w:eastAsia="仿宋_GB2312"/>
                <w:snapToGrid w:val="0"/>
                <w:kern w:val="0"/>
                <w:sz w:val="20"/>
                <w:szCs w:val="20"/>
              </w:rPr>
            </w:pPr>
            <w:r>
              <w:rPr>
                <w:rFonts w:hint="eastAsia" w:eastAsia="仿宋_GB2312"/>
                <w:snapToGrid w:val="0"/>
                <w:kern w:val="0"/>
                <w:sz w:val="20"/>
                <w:szCs w:val="20"/>
              </w:rPr>
              <w:t>（五）未依照规定销毁麻醉药品和精神药品的。</w:t>
            </w:r>
          </w:p>
          <w:p w14:paraId="48AF5D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【规章】《处方管理办法》（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14</w:t>
            </w:r>
            <w:r>
              <w:rPr>
                <w:rFonts w:hint="eastAsia" w:eastAsia="仿宋_GB2312"/>
                <w:snapToGrid w:val="0"/>
                <w:kern w:val="0"/>
                <w:sz w:val="20"/>
                <w:szCs w:val="20"/>
              </w:rPr>
              <w:t>日卫生部令第</w:t>
            </w:r>
            <w:r>
              <w:rPr>
                <w:rFonts w:eastAsia="仿宋_GB2312"/>
                <w:snapToGrid w:val="0"/>
                <w:kern w:val="0"/>
                <w:sz w:val="20"/>
                <w:szCs w:val="20"/>
              </w:rPr>
              <w:t>53</w:t>
            </w:r>
            <w:r>
              <w:rPr>
                <w:rFonts w:hint="eastAsia" w:eastAsia="仿宋_GB2312"/>
                <w:snapToGrid w:val="0"/>
                <w:kern w:val="0"/>
                <w:sz w:val="20"/>
                <w:szCs w:val="20"/>
              </w:rPr>
              <w:t>号发布，自</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日起施行）五十五条</w:t>
            </w:r>
            <w:r>
              <w:rPr>
                <w:rFonts w:eastAsia="仿宋_GB2312"/>
                <w:snapToGrid w:val="0"/>
                <w:kern w:val="0"/>
                <w:sz w:val="20"/>
                <w:szCs w:val="20"/>
              </w:rPr>
              <w:t xml:space="preserve">  </w:t>
            </w:r>
            <w:r>
              <w:rPr>
                <w:rFonts w:hint="eastAsia" w:eastAsia="仿宋_GB2312"/>
                <w:snapToGrid w:val="0"/>
                <w:kern w:val="0"/>
                <w:sz w:val="20"/>
                <w:szCs w:val="20"/>
              </w:rPr>
              <w:t>医疗机构未按照规定保管麻醉药品和精神药品处方，或者未依照规定进行专册登记的，按照《麻醉药品和精神药品管理条例》第七十二条的规定，由设区的市级卫生行政部门责令限期改正，给予警告；逾期不改正的，处</w:t>
            </w:r>
            <w:r>
              <w:rPr>
                <w:rFonts w:eastAsia="仿宋_GB2312"/>
                <w:snapToGrid w:val="0"/>
                <w:kern w:val="0"/>
                <w:sz w:val="20"/>
                <w:szCs w:val="20"/>
              </w:rPr>
              <w:t>5000</w:t>
            </w:r>
            <w:r>
              <w:rPr>
                <w:rFonts w:hint="eastAsia" w:eastAsia="仿宋_GB2312"/>
                <w:snapToGrid w:val="0"/>
                <w:kern w:val="0"/>
                <w:sz w:val="20"/>
                <w:szCs w:val="20"/>
              </w:rPr>
              <w:t>元以上</w:t>
            </w:r>
            <w:r>
              <w:rPr>
                <w:rFonts w:eastAsia="仿宋_GB2312"/>
                <w:snapToGrid w:val="0"/>
                <w:kern w:val="0"/>
                <w:sz w:val="20"/>
                <w:szCs w:val="20"/>
              </w:rPr>
              <w:t>1</w:t>
            </w:r>
            <w:r>
              <w:rPr>
                <w:rFonts w:hint="eastAsia" w:eastAsia="仿宋_GB2312"/>
                <w:snapToGrid w:val="0"/>
                <w:kern w:val="0"/>
                <w:sz w:val="20"/>
                <w:szCs w:val="20"/>
              </w:rPr>
              <w:t>万元以下的罚款；情节严重的，吊销其印鉴卡；对直接负责的主管人员和其他直接责任人员，依法给予降级、撤职、开除的处分</w:t>
            </w:r>
          </w:p>
        </w:tc>
        <w:tc>
          <w:tcPr>
            <w:tcW w:w="1439" w:type="dxa"/>
            <w:tcMar>
              <w:top w:w="28" w:type="dxa"/>
              <w:left w:w="57" w:type="dxa"/>
              <w:bottom w:w="28" w:type="dxa"/>
              <w:right w:w="57" w:type="dxa"/>
            </w:tcMar>
            <w:vAlign w:val="center"/>
          </w:tcPr>
          <w:p w14:paraId="128EDD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128700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3FC2436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23B78F8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2AA6D8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35C75A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11DAD81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1F7AFBA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5F7926A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7B5F00E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0C73841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FF817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2DD3B76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607B1D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780FC6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463D4A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1A00C35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141C81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6BA4635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CDF419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715C12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0789F0B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4337DD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5E4C95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5E9A4A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0EC52D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63BD337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34A1CE9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1CD133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55A75B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37E580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66A945CC">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BC5C624">
            <w:pPr>
              <w:widowControl/>
              <w:spacing w:line="260" w:lineRule="exact"/>
              <w:rPr>
                <w:rFonts w:eastAsia="仿宋_GB2312"/>
                <w:snapToGrid w:val="0"/>
                <w:kern w:val="0"/>
                <w:sz w:val="20"/>
                <w:szCs w:val="20"/>
              </w:rPr>
            </w:pPr>
          </w:p>
        </w:tc>
      </w:tr>
      <w:tr w14:paraId="2513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4F2E7573">
            <w:pPr>
              <w:widowControl/>
              <w:spacing w:line="260" w:lineRule="exact"/>
              <w:jc w:val="center"/>
              <w:rPr>
                <w:rFonts w:eastAsia="仿宋_GB2312"/>
                <w:snapToGrid w:val="0"/>
                <w:kern w:val="0"/>
                <w:sz w:val="20"/>
                <w:szCs w:val="20"/>
              </w:rPr>
            </w:pPr>
            <w:r>
              <w:rPr>
                <w:rFonts w:eastAsia="仿宋_GB2312"/>
                <w:snapToGrid w:val="0"/>
                <w:kern w:val="0"/>
                <w:sz w:val="20"/>
                <w:szCs w:val="20"/>
              </w:rPr>
              <w:t>31-27</w:t>
            </w:r>
          </w:p>
        </w:tc>
        <w:tc>
          <w:tcPr>
            <w:tcW w:w="458" w:type="dxa"/>
            <w:tcMar>
              <w:top w:w="28" w:type="dxa"/>
              <w:left w:w="57" w:type="dxa"/>
              <w:bottom w:w="28" w:type="dxa"/>
              <w:right w:w="57" w:type="dxa"/>
            </w:tcMar>
            <w:vAlign w:val="center"/>
          </w:tcPr>
          <w:p w14:paraId="6F9E8C7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77A943A5">
            <w:pPr>
              <w:widowControl/>
              <w:spacing w:line="260" w:lineRule="exact"/>
              <w:rPr>
                <w:rFonts w:eastAsia="仿宋_GB2312"/>
                <w:snapToGrid w:val="0"/>
                <w:kern w:val="0"/>
                <w:sz w:val="20"/>
                <w:szCs w:val="20"/>
              </w:rPr>
            </w:pPr>
            <w:r>
              <w:rPr>
                <w:rFonts w:hint="eastAsia" w:eastAsia="仿宋_GB2312"/>
                <w:snapToGrid w:val="0"/>
                <w:kern w:val="0"/>
                <w:sz w:val="20"/>
                <w:szCs w:val="20"/>
              </w:rPr>
              <w:t>医疗机构违反执业行为的处罚</w:t>
            </w:r>
          </w:p>
        </w:tc>
        <w:tc>
          <w:tcPr>
            <w:tcW w:w="475" w:type="dxa"/>
            <w:tcMar>
              <w:top w:w="28" w:type="dxa"/>
              <w:left w:w="57" w:type="dxa"/>
              <w:bottom w:w="28" w:type="dxa"/>
              <w:right w:w="57" w:type="dxa"/>
            </w:tcMar>
            <w:vAlign w:val="center"/>
          </w:tcPr>
          <w:p w14:paraId="15E8184B">
            <w:pPr>
              <w:widowControl/>
              <w:spacing w:line="260" w:lineRule="exact"/>
              <w:rPr>
                <w:rFonts w:eastAsia="仿宋_GB2312"/>
                <w:snapToGrid w:val="0"/>
                <w:kern w:val="0"/>
                <w:sz w:val="20"/>
                <w:szCs w:val="20"/>
              </w:rPr>
            </w:pPr>
            <w:r>
              <w:rPr>
                <w:rFonts w:hint="eastAsia" w:eastAsia="仿宋_GB2312"/>
                <w:snapToGrid w:val="0"/>
                <w:kern w:val="0"/>
                <w:sz w:val="20"/>
                <w:szCs w:val="20"/>
              </w:rPr>
              <w:t>违反《医疗技术临床应用管理办法》有关规定的处罚</w:t>
            </w:r>
          </w:p>
        </w:tc>
        <w:tc>
          <w:tcPr>
            <w:tcW w:w="508" w:type="dxa"/>
            <w:tcMar>
              <w:top w:w="28" w:type="dxa"/>
              <w:left w:w="57" w:type="dxa"/>
              <w:bottom w:w="28" w:type="dxa"/>
              <w:right w:w="57" w:type="dxa"/>
            </w:tcMar>
            <w:vAlign w:val="center"/>
          </w:tcPr>
          <w:p w14:paraId="64EBD53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9FF9105">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6EFAAC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【部门规章】《医疗技术临床应用管理办法》（中华人民共和国国家卫生健康委员会令</w:t>
            </w:r>
            <w:r>
              <w:rPr>
                <w:rFonts w:eastAsia="仿宋_GB2312"/>
                <w:snapToGrid w:val="0"/>
                <w:kern w:val="0"/>
                <w:sz w:val="20"/>
                <w:szCs w:val="20"/>
              </w:rPr>
              <w:t xml:space="preserve"> </w:t>
            </w:r>
            <w:r>
              <w:rPr>
                <w:rFonts w:hint="eastAsia" w:eastAsia="仿宋_GB2312"/>
                <w:snapToGrid w:val="0"/>
                <w:kern w:val="0"/>
                <w:sz w:val="20"/>
                <w:szCs w:val="20"/>
              </w:rPr>
              <w:t>第</w:t>
            </w:r>
            <w:r>
              <w:rPr>
                <w:rFonts w:eastAsia="仿宋_GB2312"/>
                <w:snapToGrid w:val="0"/>
                <w:kern w:val="0"/>
                <w:sz w:val="20"/>
                <w:szCs w:val="20"/>
              </w:rPr>
              <w:t xml:space="preserve"> 1 </w:t>
            </w:r>
            <w:r>
              <w:rPr>
                <w:rFonts w:hint="eastAsia" w:eastAsia="仿宋_GB2312"/>
                <w:snapToGrid w:val="0"/>
                <w:kern w:val="0"/>
                <w:sz w:val="20"/>
                <w:szCs w:val="20"/>
              </w:rPr>
              <w:t>号，自</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p>
          <w:p w14:paraId="4CE7CEC3">
            <w:pPr>
              <w:widowControl/>
              <w:spacing w:line="260" w:lineRule="exact"/>
              <w:rPr>
                <w:rFonts w:eastAsia="仿宋_GB2312"/>
                <w:snapToGrid w:val="0"/>
                <w:kern w:val="0"/>
                <w:sz w:val="20"/>
                <w:szCs w:val="20"/>
              </w:rPr>
            </w:pPr>
            <w:r>
              <w:rPr>
                <w:rFonts w:hint="eastAsia" w:eastAsia="仿宋_GB2312"/>
                <w:snapToGrid w:val="0"/>
                <w:kern w:val="0"/>
                <w:sz w:val="20"/>
                <w:szCs w:val="20"/>
              </w:rPr>
              <w:t>第四十一条</w:t>
            </w:r>
            <w:r>
              <w:rPr>
                <w:rFonts w:eastAsia="仿宋_GB2312"/>
                <w:snapToGrid w:val="0"/>
                <w:kern w:val="0"/>
                <w:sz w:val="20"/>
                <w:szCs w:val="20"/>
              </w:rPr>
              <w:t xml:space="preserve"> </w:t>
            </w:r>
            <w:r>
              <w:rPr>
                <w:rFonts w:hint="eastAsia" w:eastAsia="仿宋_GB2312"/>
                <w:snapToGrid w:val="0"/>
                <w:kern w:val="0"/>
                <w:sz w:val="20"/>
                <w:szCs w:val="20"/>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14:paraId="61625965">
            <w:pPr>
              <w:widowControl/>
              <w:spacing w:line="260" w:lineRule="exact"/>
              <w:rPr>
                <w:rFonts w:eastAsia="仿宋_GB2312"/>
                <w:snapToGrid w:val="0"/>
                <w:kern w:val="0"/>
                <w:sz w:val="20"/>
                <w:szCs w:val="20"/>
              </w:rPr>
            </w:pPr>
            <w:r>
              <w:rPr>
                <w:rFonts w:hint="eastAsia" w:eastAsia="仿宋_GB2312"/>
                <w:snapToGrid w:val="0"/>
                <w:kern w:val="0"/>
                <w:sz w:val="20"/>
                <w:szCs w:val="20"/>
              </w:rPr>
              <w:t>（一）未建立医疗技术临床应用管理专门组织或者未指定专（兼）职人员负责具体管理工作的；</w:t>
            </w:r>
          </w:p>
          <w:p w14:paraId="4B6C588C">
            <w:pPr>
              <w:widowControl/>
              <w:spacing w:line="260" w:lineRule="exact"/>
              <w:rPr>
                <w:rFonts w:eastAsia="仿宋_GB2312"/>
                <w:snapToGrid w:val="0"/>
                <w:kern w:val="0"/>
                <w:sz w:val="20"/>
                <w:szCs w:val="20"/>
              </w:rPr>
            </w:pPr>
            <w:r>
              <w:rPr>
                <w:rFonts w:hint="eastAsia" w:eastAsia="仿宋_GB2312"/>
                <w:snapToGrid w:val="0"/>
                <w:kern w:val="0"/>
                <w:sz w:val="20"/>
                <w:szCs w:val="20"/>
              </w:rPr>
              <w:t>（二）未建立医疗技术临床应用管理相关规章制度的；</w:t>
            </w:r>
          </w:p>
          <w:p w14:paraId="558CF9A4">
            <w:pPr>
              <w:widowControl/>
              <w:spacing w:line="260" w:lineRule="exact"/>
              <w:rPr>
                <w:rFonts w:eastAsia="仿宋_GB2312"/>
                <w:snapToGrid w:val="0"/>
                <w:kern w:val="0"/>
                <w:sz w:val="20"/>
                <w:szCs w:val="20"/>
              </w:rPr>
            </w:pPr>
            <w:r>
              <w:rPr>
                <w:rFonts w:hint="eastAsia" w:eastAsia="仿宋_GB2312"/>
                <w:snapToGrid w:val="0"/>
                <w:kern w:val="0"/>
                <w:sz w:val="20"/>
                <w:szCs w:val="20"/>
              </w:rPr>
              <w:t>（三）医疗技术临床应用管理混乱，存在医疗质量和医疗安全隐患的；</w:t>
            </w:r>
          </w:p>
          <w:p w14:paraId="0C1E1369">
            <w:pPr>
              <w:widowControl/>
              <w:spacing w:line="260" w:lineRule="exact"/>
              <w:rPr>
                <w:rFonts w:eastAsia="仿宋_GB2312"/>
                <w:snapToGrid w:val="0"/>
                <w:kern w:val="0"/>
                <w:sz w:val="20"/>
                <w:szCs w:val="20"/>
              </w:rPr>
            </w:pPr>
            <w:r>
              <w:rPr>
                <w:rFonts w:hint="eastAsia" w:eastAsia="仿宋_GB2312"/>
                <w:snapToGrid w:val="0"/>
                <w:kern w:val="0"/>
                <w:sz w:val="20"/>
                <w:szCs w:val="20"/>
              </w:rPr>
              <w:t>（四）未按照要求向卫生行政部门进行医疗技术临床应用备案的；</w:t>
            </w:r>
          </w:p>
          <w:p w14:paraId="4260E61F">
            <w:pPr>
              <w:widowControl/>
              <w:spacing w:line="260" w:lineRule="exact"/>
              <w:rPr>
                <w:rFonts w:eastAsia="仿宋_GB2312"/>
                <w:snapToGrid w:val="0"/>
                <w:kern w:val="0"/>
                <w:sz w:val="20"/>
                <w:szCs w:val="20"/>
              </w:rPr>
            </w:pPr>
            <w:r>
              <w:rPr>
                <w:rFonts w:hint="eastAsia" w:eastAsia="仿宋_GB2312"/>
                <w:snapToGrid w:val="0"/>
                <w:kern w:val="0"/>
                <w:sz w:val="20"/>
                <w:szCs w:val="20"/>
              </w:rPr>
              <w:t>（五）未按照要求报告或者报告不实信息的；</w:t>
            </w:r>
          </w:p>
          <w:p w14:paraId="6A9C793B">
            <w:pPr>
              <w:widowControl/>
              <w:spacing w:line="260" w:lineRule="exact"/>
              <w:rPr>
                <w:rFonts w:eastAsia="仿宋_GB2312"/>
                <w:snapToGrid w:val="0"/>
                <w:kern w:val="0"/>
                <w:sz w:val="20"/>
                <w:szCs w:val="20"/>
              </w:rPr>
            </w:pPr>
            <w:r>
              <w:rPr>
                <w:rFonts w:hint="eastAsia" w:eastAsia="仿宋_GB2312"/>
                <w:snapToGrid w:val="0"/>
                <w:kern w:val="0"/>
                <w:sz w:val="20"/>
                <w:szCs w:val="20"/>
              </w:rPr>
              <w:t>（六）未按照要求向国家和省级医疗技术临床应用信息化管理平台报送相关信息的；</w:t>
            </w:r>
          </w:p>
          <w:p w14:paraId="469C2F25">
            <w:pPr>
              <w:widowControl/>
              <w:spacing w:line="260" w:lineRule="exact"/>
              <w:rPr>
                <w:rFonts w:eastAsia="仿宋_GB2312"/>
                <w:snapToGrid w:val="0"/>
                <w:kern w:val="0"/>
                <w:sz w:val="20"/>
                <w:szCs w:val="20"/>
              </w:rPr>
            </w:pPr>
            <w:r>
              <w:rPr>
                <w:rFonts w:hint="eastAsia" w:eastAsia="仿宋_GB2312"/>
                <w:snapToGrid w:val="0"/>
                <w:kern w:val="0"/>
                <w:sz w:val="20"/>
                <w:szCs w:val="20"/>
              </w:rPr>
              <w:t>（七）未将相关信息纳入院务公开范围向社会公开的；</w:t>
            </w:r>
          </w:p>
          <w:p w14:paraId="6403A468">
            <w:pPr>
              <w:widowControl/>
              <w:spacing w:line="260" w:lineRule="exact"/>
              <w:rPr>
                <w:rFonts w:eastAsia="仿宋_GB2312"/>
                <w:snapToGrid w:val="0"/>
                <w:kern w:val="0"/>
                <w:sz w:val="20"/>
                <w:szCs w:val="20"/>
              </w:rPr>
            </w:pPr>
            <w:r>
              <w:rPr>
                <w:rFonts w:hint="eastAsia" w:eastAsia="仿宋_GB2312"/>
                <w:snapToGrid w:val="0"/>
                <w:kern w:val="0"/>
                <w:sz w:val="20"/>
                <w:szCs w:val="20"/>
              </w:rPr>
              <w:t>（八）未按要求保障医务人员接受医疗技术临床应用规范化培训权益的。</w:t>
            </w:r>
          </w:p>
        </w:tc>
        <w:tc>
          <w:tcPr>
            <w:tcW w:w="1439" w:type="dxa"/>
            <w:tcMar>
              <w:top w:w="28" w:type="dxa"/>
              <w:left w:w="57" w:type="dxa"/>
              <w:bottom w:w="28" w:type="dxa"/>
              <w:right w:w="57" w:type="dxa"/>
            </w:tcMar>
            <w:vAlign w:val="center"/>
          </w:tcPr>
          <w:p w14:paraId="1A96BA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1AF7D95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45951F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40508F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3AC7F6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250216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18AC6D7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23E408D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1AB552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244D70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5142BF4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D749B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36DC7C3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50030D2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4BB1C7C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4CEC9D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4061638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616ECCD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39B6F0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26914E3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985DC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182326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54F2FCC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416D04F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1139DD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2FAD580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275708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438B38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2E99D5E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2CA3DB1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05CBE89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4B91371D">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071CFF66">
            <w:pPr>
              <w:widowControl/>
              <w:spacing w:line="260" w:lineRule="exact"/>
              <w:rPr>
                <w:rFonts w:eastAsia="仿宋_GB2312"/>
                <w:snapToGrid w:val="0"/>
                <w:kern w:val="0"/>
                <w:sz w:val="20"/>
                <w:szCs w:val="20"/>
              </w:rPr>
            </w:pPr>
          </w:p>
        </w:tc>
      </w:tr>
      <w:tr w14:paraId="1A39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72017543">
            <w:pPr>
              <w:widowControl/>
              <w:spacing w:line="260" w:lineRule="exact"/>
              <w:jc w:val="center"/>
              <w:rPr>
                <w:rFonts w:eastAsia="仿宋_GB2312"/>
                <w:snapToGrid w:val="0"/>
                <w:kern w:val="0"/>
                <w:sz w:val="20"/>
                <w:szCs w:val="20"/>
              </w:rPr>
            </w:pPr>
            <w:r>
              <w:rPr>
                <w:rFonts w:eastAsia="仿宋_GB2312"/>
                <w:snapToGrid w:val="0"/>
                <w:kern w:val="0"/>
                <w:sz w:val="20"/>
                <w:szCs w:val="20"/>
              </w:rPr>
              <w:t>32-1</w:t>
            </w:r>
          </w:p>
        </w:tc>
        <w:tc>
          <w:tcPr>
            <w:tcW w:w="458" w:type="dxa"/>
            <w:tcMar>
              <w:top w:w="28" w:type="dxa"/>
              <w:left w:w="57" w:type="dxa"/>
              <w:bottom w:w="28" w:type="dxa"/>
              <w:right w:w="57" w:type="dxa"/>
            </w:tcMar>
            <w:vAlign w:val="center"/>
          </w:tcPr>
          <w:p w14:paraId="22F89F1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48496E7B">
            <w:pPr>
              <w:widowControl/>
              <w:spacing w:line="260" w:lineRule="exact"/>
              <w:rPr>
                <w:rFonts w:eastAsia="仿宋_GB2312"/>
                <w:snapToGrid w:val="0"/>
                <w:kern w:val="0"/>
                <w:sz w:val="20"/>
                <w:szCs w:val="20"/>
              </w:rPr>
            </w:pPr>
            <w:r>
              <w:rPr>
                <w:rFonts w:hint="eastAsia" w:eastAsia="仿宋_GB2312"/>
                <w:snapToGrid w:val="0"/>
                <w:kern w:val="0"/>
                <w:sz w:val="20"/>
                <w:szCs w:val="20"/>
              </w:rPr>
              <w:t>医务人员执业活动违反规定的处罚</w:t>
            </w:r>
          </w:p>
        </w:tc>
        <w:tc>
          <w:tcPr>
            <w:tcW w:w="475" w:type="dxa"/>
            <w:tcMar>
              <w:top w:w="28" w:type="dxa"/>
              <w:left w:w="57" w:type="dxa"/>
              <w:bottom w:w="28" w:type="dxa"/>
              <w:right w:w="57" w:type="dxa"/>
            </w:tcMar>
            <w:vAlign w:val="center"/>
          </w:tcPr>
          <w:p w14:paraId="6C043FC4">
            <w:pPr>
              <w:widowControl/>
              <w:spacing w:line="260" w:lineRule="exact"/>
              <w:rPr>
                <w:rFonts w:eastAsia="仿宋_GB2312"/>
                <w:snapToGrid w:val="0"/>
                <w:kern w:val="0"/>
                <w:sz w:val="20"/>
                <w:szCs w:val="20"/>
              </w:rPr>
            </w:pPr>
            <w:r>
              <w:rPr>
                <w:rFonts w:hint="eastAsia" w:eastAsia="仿宋_GB2312"/>
                <w:snapToGrid w:val="0"/>
                <w:kern w:val="0"/>
                <w:sz w:val="20"/>
                <w:szCs w:val="20"/>
              </w:rPr>
              <w:t>医务人员执业活动违反有关法规或者技术操作规范的处罚</w:t>
            </w:r>
          </w:p>
        </w:tc>
        <w:tc>
          <w:tcPr>
            <w:tcW w:w="508" w:type="dxa"/>
            <w:tcMar>
              <w:top w:w="28" w:type="dxa"/>
              <w:left w:w="57" w:type="dxa"/>
              <w:bottom w:w="28" w:type="dxa"/>
              <w:right w:w="57" w:type="dxa"/>
            </w:tcMar>
            <w:vAlign w:val="center"/>
          </w:tcPr>
          <w:p w14:paraId="6A4AC6B4">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176EEFE">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418B161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【法律】《中华人民共和国执业医师法》（</w:t>
            </w:r>
            <w:r>
              <w:rPr>
                <w:rFonts w:eastAsia="仿宋_GB2312"/>
                <w:snapToGrid w:val="0"/>
                <w:kern w:val="0"/>
                <w:sz w:val="20"/>
                <w:szCs w:val="20"/>
              </w:rPr>
              <w:t>1998</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日主席令第</w:t>
            </w:r>
            <w:r>
              <w:rPr>
                <w:rFonts w:eastAsia="仿宋_GB2312"/>
                <w:snapToGrid w:val="0"/>
                <w:kern w:val="0"/>
                <w:sz w:val="20"/>
                <w:szCs w:val="20"/>
              </w:rPr>
              <w:t>5</w:t>
            </w:r>
            <w:r>
              <w:rPr>
                <w:rFonts w:hint="eastAsia" w:eastAsia="仿宋_GB2312"/>
                <w:snapToGrid w:val="0"/>
                <w:kern w:val="0"/>
                <w:sz w:val="20"/>
                <w:szCs w:val="20"/>
              </w:rPr>
              <w:t>号公布，</w:t>
            </w:r>
            <w:r>
              <w:rPr>
                <w:rFonts w:eastAsia="仿宋_GB2312"/>
                <w:snapToGrid w:val="0"/>
                <w:kern w:val="0"/>
                <w:sz w:val="20"/>
                <w:szCs w:val="20"/>
              </w:rPr>
              <w:t>1999</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日主席令第</w:t>
            </w:r>
            <w:r>
              <w:rPr>
                <w:rFonts w:eastAsia="仿宋_GB2312"/>
                <w:snapToGrid w:val="0"/>
                <w:kern w:val="0"/>
                <w:sz w:val="20"/>
                <w:szCs w:val="20"/>
              </w:rPr>
              <w:t>18</w:t>
            </w:r>
            <w:r>
              <w:rPr>
                <w:rFonts w:hint="eastAsia" w:eastAsia="仿宋_GB2312"/>
                <w:snapToGrid w:val="0"/>
                <w:kern w:val="0"/>
                <w:sz w:val="20"/>
                <w:szCs w:val="20"/>
              </w:rPr>
              <w:t>号修正施行）第三十七条</w:t>
            </w:r>
            <w:r>
              <w:rPr>
                <w:rFonts w:eastAsia="仿宋_GB2312"/>
                <w:snapToGrid w:val="0"/>
                <w:kern w:val="0"/>
                <w:sz w:val="20"/>
                <w:szCs w:val="20"/>
              </w:rPr>
              <w:t xml:space="preserve">  </w:t>
            </w:r>
            <w:r>
              <w:rPr>
                <w:rFonts w:hint="eastAsia" w:eastAsia="仿宋_GB2312"/>
                <w:snapToGrid w:val="0"/>
                <w:kern w:val="0"/>
                <w:sz w:val="20"/>
                <w:szCs w:val="20"/>
              </w:rPr>
              <w:t>医师在执业活动中，违反本法规定，有下列行为之一的，由县级以上人民政府卫生行政部门给予警告或者责令暂停六个月以上一年以下执业活动；情节严重的，吊销其执业证书；构成犯罪的，依法追究刑事责任：（一）违反卫生行政规章制度或者技术操作规范，造成严重后果的；（二）由于不负责任延误急危患者的抢救和诊治，造成严重后果的；（三）造成医疗责任事故的；（四）未经亲自诊查、调查，签署诊断、治疗、流行病学等证明文件或者有关出生、死亡等证明文件的；（五）隐匿、伪造或者擅自销毁医学文书及有关资料的；　（六）使用未经批准使用的药品、消毒药剂和医疗器械的；（七）不按照规定使用麻醉药品、医疗用毒性药品、精神药品和放射性药品的；（八）未经患者或者其家属同意，对患者进行实验性临床医疗的；（九）泄露患者隐私，造成严重后果的；（十）利用职务之便，索取、非法收受患者财物或者牟取其他不正当利益的；（十一）发生自然灾害、传染病流行、突发重大伤亡事故以及其他严重威胁人民生命健康的紧急情况时，不服从卫生行政部门调遣的；（十二）发生医疗事故或者发现传染病疫情，患者涉嫌伤害事件或者非正常死亡，不按照规定报告的。</w:t>
            </w:r>
            <w:r>
              <w:rPr>
                <w:rFonts w:eastAsia="仿宋_GB2312"/>
                <w:snapToGrid w:val="0"/>
                <w:kern w:val="0"/>
                <w:sz w:val="20"/>
                <w:szCs w:val="20"/>
              </w:rPr>
              <w:t>2.</w:t>
            </w:r>
            <w:r>
              <w:rPr>
                <w:rFonts w:hint="eastAsia" w:eastAsia="仿宋_GB2312"/>
                <w:snapToGrid w:val="0"/>
                <w:kern w:val="0"/>
                <w:sz w:val="20"/>
                <w:szCs w:val="20"/>
              </w:rPr>
              <w:t>《护士条例》（</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31</w:t>
            </w:r>
            <w:r>
              <w:rPr>
                <w:rFonts w:hint="eastAsia" w:eastAsia="仿宋_GB2312"/>
                <w:snapToGrid w:val="0"/>
                <w:kern w:val="0"/>
                <w:sz w:val="20"/>
                <w:szCs w:val="20"/>
              </w:rPr>
              <w:t>日国务院令第</w:t>
            </w:r>
            <w:r>
              <w:rPr>
                <w:rFonts w:eastAsia="仿宋_GB2312"/>
                <w:snapToGrid w:val="0"/>
                <w:kern w:val="0"/>
                <w:sz w:val="20"/>
                <w:szCs w:val="20"/>
              </w:rPr>
              <w:t>517</w:t>
            </w:r>
            <w:r>
              <w:rPr>
                <w:rFonts w:hint="eastAsia" w:eastAsia="仿宋_GB2312"/>
                <w:snapToGrid w:val="0"/>
                <w:kern w:val="0"/>
                <w:sz w:val="20"/>
                <w:szCs w:val="20"/>
              </w:rPr>
              <w:t>号公布，自</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12</w:t>
            </w:r>
            <w:r>
              <w:rPr>
                <w:rFonts w:hint="eastAsia" w:eastAsia="仿宋_GB2312"/>
                <w:snapToGrid w:val="0"/>
                <w:kern w:val="0"/>
                <w:sz w:val="20"/>
                <w:szCs w:val="20"/>
              </w:rPr>
              <w:t>日起施行）第三十一条</w:t>
            </w:r>
            <w:r>
              <w:rPr>
                <w:rFonts w:eastAsia="仿宋_GB2312"/>
                <w:snapToGrid w:val="0"/>
                <w:kern w:val="0"/>
                <w:sz w:val="20"/>
                <w:szCs w:val="20"/>
              </w:rPr>
              <w:t xml:space="preserve">  </w:t>
            </w:r>
            <w:r>
              <w:rPr>
                <w:rFonts w:hint="eastAsia" w:eastAsia="仿宋_GB2312"/>
                <w:snapToGrid w:val="0"/>
                <w:kern w:val="0"/>
                <w:sz w:val="20"/>
                <w:szCs w:val="20"/>
              </w:rPr>
              <w:t>护士在执业活动中有下列情形之一的，由县级以上地方人民政府卫生主管部门依据职责分工责令改正，给予警告；情节严重的，暂停其</w:t>
            </w:r>
            <w:r>
              <w:rPr>
                <w:rFonts w:eastAsia="仿宋_GB2312"/>
                <w:snapToGrid w:val="0"/>
                <w:kern w:val="0"/>
                <w:sz w:val="20"/>
                <w:szCs w:val="20"/>
              </w:rPr>
              <w:t>6</w:t>
            </w:r>
            <w:r>
              <w:rPr>
                <w:rFonts w:hint="eastAsia" w:eastAsia="仿宋_GB2312"/>
                <w:snapToGrid w:val="0"/>
                <w:kern w:val="0"/>
                <w:sz w:val="20"/>
                <w:szCs w:val="20"/>
              </w:rPr>
              <w:t>个月以上</w:t>
            </w:r>
            <w:r>
              <w:rPr>
                <w:rFonts w:eastAsia="仿宋_GB2312"/>
                <w:snapToGrid w:val="0"/>
                <w:kern w:val="0"/>
                <w:sz w:val="20"/>
                <w:szCs w:val="20"/>
              </w:rPr>
              <w:t>1</w:t>
            </w:r>
            <w:r>
              <w:rPr>
                <w:rFonts w:hint="eastAsia" w:eastAsia="仿宋_GB2312"/>
                <w:snapToGrid w:val="0"/>
                <w:kern w:val="0"/>
                <w:sz w:val="20"/>
                <w:szCs w:val="20"/>
              </w:rPr>
              <w:t>年以下执业活动，直至由原发证部门吊销其护士执业证书：（一）发现患者病情危急未立即通知医师的；（二）发现医嘱违反法律、法规、规章或者诊疗技术规范的规定，未依照本条例第十七条的规定提出或者报告；（三）泄露患者隐私的；（四）发生自然灾害、公共卫生事件等严重威胁公众生命健康的突发事件，不服从安排参加医疗救护的。护士在执业活动中造成医疗事故的，依照医疗事故处理的有关规定承担法律责任。</w:t>
            </w:r>
          </w:p>
          <w:p w14:paraId="7424C7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【法律】《中华人民共和国中医药法》（</w:t>
            </w:r>
            <w:r>
              <w:rPr>
                <w:rFonts w:eastAsia="仿宋_GB2312"/>
                <w:snapToGrid w:val="0"/>
                <w:kern w:val="0"/>
                <w:sz w:val="20"/>
                <w:szCs w:val="20"/>
              </w:rPr>
              <w:t>2016</w:t>
            </w:r>
          </w:p>
          <w:p w14:paraId="60C4FA9A">
            <w:pPr>
              <w:widowControl/>
              <w:spacing w:line="260" w:lineRule="exact"/>
              <w:rPr>
                <w:rFonts w:eastAsia="仿宋_GB2312"/>
                <w:snapToGrid w:val="0"/>
                <w:kern w:val="0"/>
                <w:sz w:val="20"/>
                <w:szCs w:val="20"/>
              </w:rPr>
            </w:pP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日主席令第</w:t>
            </w:r>
            <w:r>
              <w:rPr>
                <w:rFonts w:eastAsia="仿宋_GB2312"/>
                <w:snapToGrid w:val="0"/>
                <w:kern w:val="0"/>
                <w:sz w:val="20"/>
                <w:szCs w:val="20"/>
              </w:rPr>
              <w:t>59</w:t>
            </w:r>
            <w:r>
              <w:rPr>
                <w:rFonts w:hint="eastAsia" w:eastAsia="仿宋_GB2312"/>
                <w:snapToGrid w:val="0"/>
                <w:kern w:val="0"/>
                <w:sz w:val="20"/>
                <w:szCs w:val="20"/>
              </w:rPr>
              <w:t>号公布，</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p>
          <w:p w14:paraId="67B765D4">
            <w:pPr>
              <w:widowControl/>
              <w:spacing w:line="260" w:lineRule="exact"/>
              <w:rPr>
                <w:rFonts w:eastAsia="仿宋_GB2312"/>
                <w:snapToGrid w:val="0"/>
                <w:kern w:val="0"/>
                <w:sz w:val="20"/>
                <w:szCs w:val="20"/>
              </w:rPr>
            </w:pPr>
            <w:r>
              <w:rPr>
                <w:rFonts w:hint="eastAsia" w:eastAsia="仿宋_GB2312"/>
                <w:snapToGrid w:val="0"/>
                <w:kern w:val="0"/>
                <w:sz w:val="20"/>
                <w:szCs w:val="20"/>
              </w:rPr>
              <w:t>第十五条</w:t>
            </w:r>
            <w:r>
              <w:rPr>
                <w:rFonts w:eastAsia="仿宋_GB2312"/>
                <w:snapToGrid w:val="0"/>
                <w:kern w:val="0"/>
                <w:sz w:val="20"/>
                <w:szCs w:val="20"/>
              </w:rPr>
              <w:t xml:space="preserve"> </w:t>
            </w:r>
            <w:r>
              <w:rPr>
                <w:rFonts w:hint="eastAsia" w:eastAsia="仿宋_GB2312"/>
                <w:snapToGrid w:val="0"/>
                <w:kern w:val="0"/>
                <w:sz w:val="20"/>
                <w:szCs w:val="20"/>
              </w:rPr>
              <w:t>从事中医医疗活动的人员应当依照《中华人民共和国执业医师法》的规定，通过中医医师资格考试取得中医医师资格，并进行执业注册。中医医师资格考试的内容应当体现中医药特点。</w:t>
            </w:r>
          </w:p>
          <w:p w14:paraId="2761D3C9">
            <w:pPr>
              <w:widowControl/>
              <w:spacing w:line="260" w:lineRule="exact"/>
              <w:rPr>
                <w:rFonts w:eastAsia="仿宋_GB2312"/>
                <w:snapToGrid w:val="0"/>
                <w:kern w:val="0"/>
                <w:sz w:val="20"/>
                <w:szCs w:val="20"/>
              </w:rPr>
            </w:pPr>
            <w:r>
              <w:rPr>
                <w:rFonts w:hint="eastAsia" w:eastAsia="仿宋_GB2312"/>
                <w:snapToGrid w:val="0"/>
                <w:kern w:val="0"/>
                <w:sz w:val="20"/>
                <w:szCs w:val="20"/>
              </w:rPr>
              <w:t>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14:paraId="08C9EA76">
            <w:pPr>
              <w:widowControl/>
              <w:spacing w:line="260" w:lineRule="exact"/>
              <w:rPr>
                <w:rFonts w:eastAsia="仿宋_GB2312"/>
                <w:snapToGrid w:val="0"/>
                <w:kern w:val="0"/>
                <w:sz w:val="20"/>
                <w:szCs w:val="20"/>
              </w:rPr>
            </w:pPr>
            <w:r>
              <w:rPr>
                <w:rFonts w:hint="eastAsia" w:eastAsia="仿宋_GB2312"/>
                <w:snapToGrid w:val="0"/>
                <w:kern w:val="0"/>
                <w:sz w:val="20"/>
                <w:szCs w:val="20"/>
              </w:rPr>
              <w:t>第十六条第一款</w:t>
            </w:r>
            <w:r>
              <w:rPr>
                <w:rFonts w:eastAsia="仿宋_GB2312"/>
                <w:snapToGrid w:val="0"/>
                <w:kern w:val="0"/>
                <w:sz w:val="20"/>
                <w:szCs w:val="20"/>
              </w:rPr>
              <w:t xml:space="preserve"> </w:t>
            </w:r>
            <w:r>
              <w:rPr>
                <w:rFonts w:hint="eastAsia" w:eastAsia="仿宋_GB2312"/>
                <w:snapToGrid w:val="0"/>
                <w:kern w:val="0"/>
                <w:sz w:val="20"/>
                <w:szCs w:val="20"/>
              </w:rPr>
              <w:t>中医医疗机构配备医务人员应当以中医药专业技术人员为主，主要提供中医药服务；经考试取得医师资格的中医医师按照国家有关规定，经培训、考核合格后，可以在执业活动中采用与其专业相关的现代科学技术方法。在医疗活动中采用现代科学技术方法的，应当有利于保持和发挥中医药特色和优势。</w:t>
            </w:r>
          </w:p>
          <w:p w14:paraId="22969F49">
            <w:pPr>
              <w:widowControl/>
              <w:spacing w:line="260" w:lineRule="exact"/>
              <w:rPr>
                <w:rFonts w:eastAsia="仿宋_GB2312"/>
                <w:snapToGrid w:val="0"/>
                <w:kern w:val="0"/>
                <w:sz w:val="20"/>
                <w:szCs w:val="20"/>
              </w:rPr>
            </w:pPr>
            <w:r>
              <w:rPr>
                <w:rFonts w:hint="eastAsia" w:eastAsia="仿宋_GB2312"/>
                <w:snapToGrid w:val="0"/>
                <w:kern w:val="0"/>
                <w:sz w:val="20"/>
                <w:szCs w:val="20"/>
              </w:rPr>
              <w:t>第五十五条</w:t>
            </w:r>
            <w:r>
              <w:rPr>
                <w:rFonts w:eastAsia="仿宋_GB2312"/>
                <w:snapToGrid w:val="0"/>
                <w:kern w:val="0"/>
                <w:sz w:val="20"/>
                <w:szCs w:val="20"/>
              </w:rPr>
              <w:t xml:space="preserve"> </w:t>
            </w:r>
            <w:r>
              <w:rPr>
                <w:rFonts w:hint="eastAsia" w:eastAsia="仿宋_GB2312"/>
                <w:snapToGrid w:val="0"/>
                <w:kern w:val="0"/>
                <w:sz w:val="20"/>
                <w:szCs w:val="20"/>
              </w:rPr>
              <w:t>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14:paraId="2EFC9495">
            <w:pPr>
              <w:widowControl/>
              <w:spacing w:line="260" w:lineRule="exact"/>
              <w:rPr>
                <w:rFonts w:eastAsia="仿宋_GB2312"/>
                <w:snapToGrid w:val="0"/>
                <w:kern w:val="0"/>
                <w:sz w:val="20"/>
                <w:szCs w:val="20"/>
              </w:rPr>
            </w:pPr>
          </w:p>
        </w:tc>
        <w:tc>
          <w:tcPr>
            <w:tcW w:w="1439" w:type="dxa"/>
            <w:tcMar>
              <w:top w:w="28" w:type="dxa"/>
              <w:left w:w="57" w:type="dxa"/>
              <w:bottom w:w="28" w:type="dxa"/>
              <w:right w:w="57" w:type="dxa"/>
            </w:tcMar>
            <w:vAlign w:val="center"/>
          </w:tcPr>
          <w:p w14:paraId="1F43B2B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5078DDB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0EE6FA2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1F281B5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589EFF2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415D57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056D9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2815E95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418F60D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3F629C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342D4B3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50BD9E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5283F3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6E0568A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2C239DF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0D5993E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576A05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0D02CD8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18934B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EEC445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7E0D9F7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5B69DF1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997349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1AD709B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3A402F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3469CA8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0BC6B8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4C57FE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1CA458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77DC91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20CA11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680C007B">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5A81EAB">
            <w:pPr>
              <w:widowControl/>
              <w:spacing w:line="260" w:lineRule="exact"/>
              <w:rPr>
                <w:rFonts w:eastAsia="仿宋_GB2312"/>
                <w:snapToGrid w:val="0"/>
                <w:kern w:val="0"/>
                <w:sz w:val="20"/>
                <w:szCs w:val="20"/>
              </w:rPr>
            </w:pPr>
          </w:p>
        </w:tc>
      </w:tr>
      <w:tr w14:paraId="1881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76D18FF0">
            <w:pPr>
              <w:widowControl/>
              <w:spacing w:line="260" w:lineRule="exact"/>
              <w:jc w:val="center"/>
              <w:rPr>
                <w:rFonts w:eastAsia="仿宋_GB2312"/>
                <w:snapToGrid w:val="0"/>
                <w:kern w:val="0"/>
                <w:sz w:val="20"/>
                <w:szCs w:val="20"/>
              </w:rPr>
            </w:pPr>
            <w:r>
              <w:rPr>
                <w:rFonts w:eastAsia="仿宋_GB2312"/>
                <w:snapToGrid w:val="0"/>
                <w:kern w:val="0"/>
                <w:sz w:val="20"/>
                <w:szCs w:val="20"/>
              </w:rPr>
              <w:t>32-2</w:t>
            </w:r>
          </w:p>
        </w:tc>
        <w:tc>
          <w:tcPr>
            <w:tcW w:w="458" w:type="dxa"/>
            <w:tcMar>
              <w:top w:w="28" w:type="dxa"/>
              <w:left w:w="57" w:type="dxa"/>
              <w:bottom w:w="28" w:type="dxa"/>
              <w:right w:w="57" w:type="dxa"/>
            </w:tcMar>
            <w:vAlign w:val="center"/>
          </w:tcPr>
          <w:p w14:paraId="21BEB3A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7D7DE705">
            <w:pPr>
              <w:widowControl/>
              <w:spacing w:line="260" w:lineRule="exact"/>
              <w:rPr>
                <w:rFonts w:eastAsia="仿宋_GB2312"/>
                <w:snapToGrid w:val="0"/>
                <w:kern w:val="0"/>
                <w:sz w:val="20"/>
                <w:szCs w:val="20"/>
              </w:rPr>
            </w:pPr>
            <w:r>
              <w:rPr>
                <w:rFonts w:hint="eastAsia" w:eastAsia="仿宋_GB2312"/>
                <w:snapToGrid w:val="0"/>
                <w:kern w:val="0"/>
                <w:sz w:val="20"/>
                <w:szCs w:val="20"/>
              </w:rPr>
              <w:t>医务人员执业活动违反规定的处罚</w:t>
            </w:r>
          </w:p>
        </w:tc>
        <w:tc>
          <w:tcPr>
            <w:tcW w:w="475" w:type="dxa"/>
            <w:tcMar>
              <w:top w:w="28" w:type="dxa"/>
              <w:left w:w="57" w:type="dxa"/>
              <w:bottom w:w="28" w:type="dxa"/>
              <w:right w:w="57" w:type="dxa"/>
            </w:tcMar>
            <w:vAlign w:val="center"/>
          </w:tcPr>
          <w:p w14:paraId="296BD19A">
            <w:pPr>
              <w:widowControl/>
              <w:spacing w:line="260" w:lineRule="exact"/>
              <w:rPr>
                <w:rFonts w:eastAsia="仿宋_GB2312"/>
                <w:snapToGrid w:val="0"/>
                <w:kern w:val="0"/>
                <w:sz w:val="20"/>
                <w:szCs w:val="20"/>
              </w:rPr>
            </w:pPr>
            <w:r>
              <w:rPr>
                <w:rFonts w:hint="eastAsia" w:eastAsia="仿宋_GB2312"/>
                <w:snapToGrid w:val="0"/>
                <w:kern w:val="0"/>
                <w:sz w:val="20"/>
                <w:szCs w:val="20"/>
              </w:rPr>
              <w:t>医务人员违规开展人体器官移植的处罚</w:t>
            </w:r>
          </w:p>
        </w:tc>
        <w:tc>
          <w:tcPr>
            <w:tcW w:w="508" w:type="dxa"/>
            <w:tcMar>
              <w:top w:w="28" w:type="dxa"/>
              <w:left w:w="57" w:type="dxa"/>
              <w:bottom w:w="28" w:type="dxa"/>
              <w:right w:w="57" w:type="dxa"/>
            </w:tcMar>
            <w:vAlign w:val="center"/>
          </w:tcPr>
          <w:p w14:paraId="416E0A4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A30B344">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54481DF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【行政法规】《人体器官移植条例》（</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31</w:t>
            </w:r>
            <w:r>
              <w:rPr>
                <w:rFonts w:hint="eastAsia" w:eastAsia="仿宋_GB2312"/>
                <w:snapToGrid w:val="0"/>
                <w:kern w:val="0"/>
                <w:sz w:val="20"/>
                <w:szCs w:val="20"/>
              </w:rPr>
              <w:t>日国务院令第</w:t>
            </w:r>
            <w:r>
              <w:rPr>
                <w:rFonts w:eastAsia="仿宋_GB2312"/>
                <w:snapToGrid w:val="0"/>
                <w:kern w:val="0"/>
                <w:sz w:val="20"/>
                <w:szCs w:val="20"/>
              </w:rPr>
              <w:t>491</w:t>
            </w:r>
            <w:r>
              <w:rPr>
                <w:rFonts w:hint="eastAsia" w:eastAsia="仿宋_GB2312"/>
                <w:snapToGrid w:val="0"/>
                <w:kern w:val="0"/>
                <w:sz w:val="20"/>
                <w:szCs w:val="20"/>
              </w:rPr>
              <w:t>号公布，自</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日起施行）第二十六条</w:t>
            </w:r>
            <w:r>
              <w:rPr>
                <w:rFonts w:eastAsia="仿宋_GB2312"/>
                <w:snapToGrid w:val="0"/>
                <w:kern w:val="0"/>
                <w:sz w:val="20"/>
                <w:szCs w:val="20"/>
              </w:rPr>
              <w:t xml:space="preserve">  </w:t>
            </w:r>
            <w:r>
              <w:rPr>
                <w:rFonts w:hint="eastAsia" w:eastAsia="仿宋_GB2312"/>
                <w:snapToGrid w:val="0"/>
                <w:kern w:val="0"/>
                <w:sz w:val="20"/>
                <w:szCs w:val="20"/>
              </w:rPr>
              <w:t>违反本条例规定，买卖人体器官或者从事与买卖人体器官有关活动的，由设区的市级以上地方人民政府卫生主管部门依照职责分工没收违法所得，并处交易额</w:t>
            </w:r>
            <w:r>
              <w:rPr>
                <w:rFonts w:eastAsia="仿宋_GB2312"/>
                <w:snapToGrid w:val="0"/>
                <w:kern w:val="0"/>
                <w:sz w:val="20"/>
                <w:szCs w:val="20"/>
              </w:rPr>
              <w:t>8</w:t>
            </w:r>
            <w:r>
              <w:rPr>
                <w:rFonts w:hint="eastAsia" w:eastAsia="仿宋_GB2312"/>
                <w:snapToGrid w:val="0"/>
                <w:kern w:val="0"/>
                <w:sz w:val="20"/>
                <w:szCs w:val="20"/>
              </w:rPr>
              <w:t>倍以上</w:t>
            </w:r>
            <w:r>
              <w:rPr>
                <w:rFonts w:eastAsia="仿宋_GB2312"/>
                <w:snapToGrid w:val="0"/>
                <w:kern w:val="0"/>
                <w:sz w:val="20"/>
                <w:szCs w:val="20"/>
              </w:rPr>
              <w:t>10</w:t>
            </w:r>
            <w:r>
              <w:rPr>
                <w:rFonts w:hint="eastAsia" w:eastAsia="仿宋_GB2312"/>
                <w:snapToGrid w:val="0"/>
                <w:kern w:val="0"/>
                <w:sz w:val="20"/>
                <w:szCs w:val="20"/>
              </w:rPr>
              <w:t>倍以下的罚款；医疗机构参与上述活动的，还应当对负有责任的主管人员和其他直接责任人员依法给予处分，并由原登记部门撤销该医疗机构人体器官移植诊疗科目登记，该医疗机构</w:t>
            </w:r>
            <w:r>
              <w:rPr>
                <w:rFonts w:eastAsia="仿宋_GB2312"/>
                <w:snapToGrid w:val="0"/>
                <w:kern w:val="0"/>
                <w:sz w:val="20"/>
                <w:szCs w:val="20"/>
              </w:rPr>
              <w:t>3</w:t>
            </w:r>
            <w:r>
              <w:rPr>
                <w:rFonts w:hint="eastAsia" w:eastAsia="仿宋_GB2312"/>
                <w:snapToGrid w:val="0"/>
                <w:kern w:val="0"/>
                <w:sz w:val="20"/>
                <w:szCs w:val="20"/>
              </w:rPr>
              <w:t>年内不得再申请人体器官移植诊疗科目登记；医务人员参与上述活动的，由原发证部门吊销其执业证书。</w:t>
            </w:r>
          </w:p>
          <w:p w14:paraId="4B5E6F2D">
            <w:pPr>
              <w:widowControl/>
              <w:spacing w:line="260" w:lineRule="exact"/>
              <w:rPr>
                <w:rFonts w:eastAsia="仿宋_GB2312"/>
                <w:snapToGrid w:val="0"/>
                <w:kern w:val="0"/>
                <w:sz w:val="20"/>
                <w:szCs w:val="20"/>
              </w:rPr>
            </w:pPr>
            <w:r>
              <w:rPr>
                <w:rFonts w:hint="eastAsia" w:eastAsia="仿宋_GB2312"/>
                <w:snapToGrid w:val="0"/>
                <w:kern w:val="0"/>
                <w:sz w:val="20"/>
                <w:szCs w:val="20"/>
              </w:rPr>
              <w:t>第二十八条</w:t>
            </w:r>
            <w:r>
              <w:rPr>
                <w:rFonts w:eastAsia="仿宋_GB2312"/>
                <w:snapToGrid w:val="0"/>
                <w:kern w:val="0"/>
                <w:sz w:val="20"/>
                <w:szCs w:val="20"/>
              </w:rPr>
              <w:t xml:space="preserve"> </w:t>
            </w:r>
            <w:r>
              <w:rPr>
                <w:rFonts w:hint="eastAsia" w:eastAsia="仿宋_GB2312"/>
                <w:snapToGrid w:val="0"/>
                <w:kern w:val="0"/>
                <w:sz w:val="20"/>
                <w:szCs w:val="20"/>
              </w:rPr>
              <w:t>医务人员有下列情形之一的，依法给予处分；情节严重的，由县级以上地方人民政府卫生主管部门依照职责分工暂停其</w:t>
            </w:r>
            <w:r>
              <w:rPr>
                <w:rFonts w:eastAsia="仿宋_GB2312"/>
                <w:snapToGrid w:val="0"/>
                <w:kern w:val="0"/>
                <w:sz w:val="20"/>
                <w:szCs w:val="20"/>
              </w:rPr>
              <w:t>6</w:t>
            </w:r>
            <w:r>
              <w:rPr>
                <w:rFonts w:hint="eastAsia" w:eastAsia="仿宋_GB2312"/>
                <w:snapToGrid w:val="0"/>
                <w:kern w:val="0"/>
                <w:sz w:val="20"/>
                <w:szCs w:val="20"/>
              </w:rPr>
              <w:t>个月以上</w:t>
            </w:r>
            <w:r>
              <w:rPr>
                <w:rFonts w:eastAsia="仿宋_GB2312"/>
                <w:snapToGrid w:val="0"/>
                <w:kern w:val="0"/>
                <w:sz w:val="20"/>
                <w:szCs w:val="20"/>
              </w:rPr>
              <w:t>1</w:t>
            </w:r>
            <w:r>
              <w:rPr>
                <w:rFonts w:hint="eastAsia" w:eastAsia="仿宋_GB2312"/>
                <w:snapToGrid w:val="0"/>
                <w:kern w:val="0"/>
                <w:sz w:val="20"/>
                <w:szCs w:val="20"/>
              </w:rPr>
              <w:t>年以下执业活动；情节特别严重的，由原发证部门吊销其执业证书</w:t>
            </w:r>
            <w:r>
              <w:rPr>
                <w:rFonts w:eastAsia="仿宋_GB2312"/>
                <w:snapToGrid w:val="0"/>
                <w:kern w:val="0"/>
                <w:sz w:val="20"/>
                <w:szCs w:val="20"/>
              </w:rPr>
              <w:t>:</w:t>
            </w:r>
          </w:p>
          <w:p w14:paraId="64DAA316">
            <w:pPr>
              <w:widowControl/>
              <w:spacing w:line="260" w:lineRule="exact"/>
              <w:rPr>
                <w:rFonts w:eastAsia="仿宋_GB2312"/>
                <w:snapToGrid w:val="0"/>
                <w:kern w:val="0"/>
                <w:sz w:val="20"/>
                <w:szCs w:val="20"/>
              </w:rPr>
            </w:pPr>
            <w:r>
              <w:rPr>
                <w:rFonts w:hint="eastAsia" w:eastAsia="仿宋_GB2312"/>
                <w:snapToGrid w:val="0"/>
                <w:kern w:val="0"/>
                <w:sz w:val="20"/>
                <w:szCs w:val="20"/>
              </w:rPr>
              <w:t>（一）未经人体器官移植技术临床应用与伦理委员会审查同意摘取人体器官的；</w:t>
            </w:r>
          </w:p>
          <w:p w14:paraId="1C452E51">
            <w:pPr>
              <w:widowControl/>
              <w:spacing w:line="260" w:lineRule="exact"/>
              <w:rPr>
                <w:rFonts w:eastAsia="仿宋_GB2312"/>
                <w:snapToGrid w:val="0"/>
                <w:kern w:val="0"/>
                <w:sz w:val="20"/>
                <w:szCs w:val="20"/>
              </w:rPr>
            </w:pPr>
            <w:r>
              <w:rPr>
                <w:rFonts w:hint="eastAsia" w:eastAsia="仿宋_GB2312"/>
                <w:snapToGrid w:val="0"/>
                <w:kern w:val="0"/>
                <w:sz w:val="20"/>
                <w:szCs w:val="20"/>
              </w:rPr>
              <w:t>（二）摘取活体器官前未依照本条例第十九条的规定履行说明、查验、确认义务的；</w:t>
            </w:r>
          </w:p>
          <w:p w14:paraId="19F97A01">
            <w:pPr>
              <w:widowControl/>
              <w:spacing w:line="260" w:lineRule="exact"/>
              <w:rPr>
                <w:rFonts w:eastAsia="仿宋_GB2312"/>
                <w:snapToGrid w:val="0"/>
                <w:kern w:val="0"/>
                <w:sz w:val="20"/>
                <w:szCs w:val="20"/>
              </w:rPr>
            </w:pPr>
            <w:r>
              <w:rPr>
                <w:rFonts w:hint="eastAsia" w:eastAsia="仿宋_GB2312"/>
                <w:snapToGrid w:val="0"/>
                <w:kern w:val="0"/>
                <w:sz w:val="20"/>
                <w:szCs w:val="20"/>
              </w:rPr>
              <w:t>（三）对摘取器官完毕的尸体未进行符合伦理原则的医学处理，恢复尸体原貌的。</w:t>
            </w:r>
          </w:p>
        </w:tc>
        <w:tc>
          <w:tcPr>
            <w:tcW w:w="1439" w:type="dxa"/>
            <w:tcMar>
              <w:top w:w="28" w:type="dxa"/>
              <w:left w:w="57" w:type="dxa"/>
              <w:bottom w:w="28" w:type="dxa"/>
              <w:right w:w="57" w:type="dxa"/>
            </w:tcMar>
            <w:vAlign w:val="center"/>
          </w:tcPr>
          <w:p w14:paraId="241306F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389005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64C64E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5108369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23D3E1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29AF9A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73845F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77DFC06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19F7F8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3BC939E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7DC438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71745B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18AF022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7B1FB9C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338771B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6C9E0EA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2CEF09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125B61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2BE23BC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2820A6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02390D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7CDEA0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3A36C7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5D1726A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0F1EF0D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5A0312E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61BB45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40E6776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759A9BA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17E2227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5A6337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61DD7D6E">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254D5A44">
            <w:pPr>
              <w:widowControl/>
              <w:spacing w:line="260" w:lineRule="exact"/>
              <w:rPr>
                <w:rFonts w:eastAsia="仿宋_GB2312"/>
                <w:snapToGrid w:val="0"/>
                <w:kern w:val="0"/>
                <w:sz w:val="20"/>
                <w:szCs w:val="20"/>
              </w:rPr>
            </w:pPr>
          </w:p>
        </w:tc>
      </w:tr>
      <w:tr w14:paraId="3E95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5756D079">
            <w:pPr>
              <w:widowControl/>
              <w:spacing w:line="260" w:lineRule="exact"/>
              <w:jc w:val="center"/>
              <w:rPr>
                <w:rFonts w:eastAsia="仿宋_GB2312"/>
                <w:snapToGrid w:val="0"/>
                <w:kern w:val="0"/>
                <w:sz w:val="20"/>
                <w:szCs w:val="20"/>
              </w:rPr>
            </w:pPr>
            <w:r>
              <w:rPr>
                <w:rFonts w:eastAsia="仿宋_GB2312"/>
                <w:snapToGrid w:val="0"/>
                <w:kern w:val="0"/>
                <w:sz w:val="20"/>
                <w:szCs w:val="20"/>
              </w:rPr>
              <w:t>32-3</w:t>
            </w:r>
          </w:p>
        </w:tc>
        <w:tc>
          <w:tcPr>
            <w:tcW w:w="458" w:type="dxa"/>
            <w:tcMar>
              <w:top w:w="28" w:type="dxa"/>
              <w:left w:w="57" w:type="dxa"/>
              <w:bottom w:w="28" w:type="dxa"/>
              <w:right w:w="57" w:type="dxa"/>
            </w:tcMar>
            <w:vAlign w:val="center"/>
          </w:tcPr>
          <w:p w14:paraId="60005C2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67C32EC5">
            <w:pPr>
              <w:widowControl/>
              <w:spacing w:line="260" w:lineRule="exact"/>
              <w:rPr>
                <w:rFonts w:eastAsia="仿宋_GB2312"/>
                <w:snapToGrid w:val="0"/>
                <w:kern w:val="0"/>
                <w:sz w:val="20"/>
                <w:szCs w:val="20"/>
              </w:rPr>
            </w:pPr>
            <w:r>
              <w:rPr>
                <w:rFonts w:hint="eastAsia" w:eastAsia="仿宋_GB2312"/>
                <w:snapToGrid w:val="0"/>
                <w:kern w:val="0"/>
                <w:sz w:val="20"/>
                <w:szCs w:val="20"/>
              </w:rPr>
              <w:t>医务人员执业活动违反规定的处罚</w:t>
            </w:r>
          </w:p>
        </w:tc>
        <w:tc>
          <w:tcPr>
            <w:tcW w:w="475" w:type="dxa"/>
            <w:tcMar>
              <w:top w:w="28" w:type="dxa"/>
              <w:left w:w="57" w:type="dxa"/>
              <w:bottom w:w="28" w:type="dxa"/>
              <w:right w:w="57" w:type="dxa"/>
            </w:tcMar>
            <w:vAlign w:val="center"/>
          </w:tcPr>
          <w:p w14:paraId="7FADB499">
            <w:pPr>
              <w:widowControl/>
              <w:spacing w:line="260" w:lineRule="exact"/>
              <w:rPr>
                <w:rFonts w:eastAsia="仿宋_GB2312"/>
                <w:snapToGrid w:val="0"/>
                <w:kern w:val="0"/>
                <w:sz w:val="20"/>
                <w:szCs w:val="20"/>
              </w:rPr>
            </w:pPr>
            <w:r>
              <w:rPr>
                <w:rFonts w:hint="eastAsia" w:eastAsia="仿宋_GB2312"/>
                <w:snapToGrid w:val="0"/>
                <w:kern w:val="0"/>
                <w:sz w:val="20"/>
                <w:szCs w:val="20"/>
              </w:rPr>
              <w:t>医务人员违规开具麻醉、精神药品处方等行为的处罚</w:t>
            </w:r>
          </w:p>
        </w:tc>
        <w:tc>
          <w:tcPr>
            <w:tcW w:w="508" w:type="dxa"/>
            <w:tcMar>
              <w:top w:w="28" w:type="dxa"/>
              <w:left w:w="57" w:type="dxa"/>
              <w:bottom w:w="28" w:type="dxa"/>
              <w:right w:w="57" w:type="dxa"/>
            </w:tcMar>
            <w:vAlign w:val="center"/>
          </w:tcPr>
          <w:p w14:paraId="0B15974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FD530CF">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9A1F8D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【行政法规】《麻醉药品和精神药品管理条例》（国务院令第</w:t>
            </w:r>
            <w:r>
              <w:rPr>
                <w:rFonts w:eastAsia="仿宋_GB2312"/>
                <w:snapToGrid w:val="0"/>
                <w:kern w:val="0"/>
                <w:sz w:val="20"/>
                <w:szCs w:val="20"/>
              </w:rPr>
              <w:t>442</w:t>
            </w:r>
            <w:r>
              <w:rPr>
                <w:rFonts w:hint="eastAsia" w:eastAsia="仿宋_GB2312"/>
                <w:snapToGrid w:val="0"/>
                <w:kern w:val="0"/>
                <w:sz w:val="20"/>
                <w:szCs w:val="20"/>
              </w:rPr>
              <w:t>号，</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7</w:t>
            </w:r>
            <w:r>
              <w:rPr>
                <w:rFonts w:hint="eastAsia" w:eastAsia="仿宋_GB2312"/>
                <w:snapToGrid w:val="0"/>
                <w:kern w:val="0"/>
                <w:sz w:val="20"/>
                <w:szCs w:val="20"/>
              </w:rPr>
              <w:t>日修改）第七十三条</w:t>
            </w:r>
            <w:r>
              <w:rPr>
                <w:rFonts w:eastAsia="仿宋_GB2312"/>
                <w:snapToGrid w:val="0"/>
                <w:kern w:val="0"/>
                <w:sz w:val="20"/>
                <w:szCs w:val="20"/>
              </w:rPr>
              <w:t xml:space="preserve"> </w:t>
            </w:r>
            <w:r>
              <w:rPr>
                <w:rFonts w:hint="eastAsia" w:eastAsia="仿宋_GB2312"/>
                <w:snapToGrid w:val="0"/>
                <w:kern w:val="0"/>
                <w:sz w:val="20"/>
                <w:szCs w:val="20"/>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r>
              <w:rPr>
                <w:rFonts w:eastAsia="仿宋_GB2312"/>
                <w:snapToGrid w:val="0"/>
                <w:kern w:val="0"/>
                <w:sz w:val="20"/>
                <w:szCs w:val="20"/>
              </w:rPr>
              <w:t xml:space="preserve"> </w:t>
            </w:r>
            <w:r>
              <w:rPr>
                <w:rFonts w:hint="eastAsia" w:eastAsia="仿宋_GB2312"/>
                <w:snapToGrid w:val="0"/>
                <w:kern w:val="0"/>
                <w:sz w:val="20"/>
                <w:szCs w:val="20"/>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r>
              <w:rPr>
                <w:rFonts w:eastAsia="仿宋_GB2312"/>
                <w:snapToGrid w:val="0"/>
                <w:kern w:val="0"/>
                <w:sz w:val="20"/>
                <w:szCs w:val="20"/>
              </w:rPr>
              <w:t xml:space="preserve"> </w:t>
            </w:r>
            <w:r>
              <w:rPr>
                <w:rFonts w:hint="eastAsia" w:eastAsia="仿宋_GB2312"/>
                <w:snapToGrid w:val="0"/>
                <w:kern w:val="0"/>
                <w:sz w:val="20"/>
                <w:szCs w:val="20"/>
              </w:rPr>
              <w:t>处方的调配人、核对人违反本条例的规定未对麻醉药品和第一类精神药品处方进行核对，造成严重后果的，由原发证部门吊销其执业证书。</w:t>
            </w:r>
          </w:p>
        </w:tc>
        <w:tc>
          <w:tcPr>
            <w:tcW w:w="1439" w:type="dxa"/>
            <w:tcMar>
              <w:top w:w="28" w:type="dxa"/>
              <w:left w:w="57" w:type="dxa"/>
              <w:bottom w:w="28" w:type="dxa"/>
              <w:right w:w="57" w:type="dxa"/>
            </w:tcMar>
            <w:vAlign w:val="center"/>
          </w:tcPr>
          <w:p w14:paraId="48BF847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00DEDAB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7CE9CF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763D04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216197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62189DC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765308E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3473141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3E97069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349C2E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6F51610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7F3D3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51389CF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0B659DD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4875EAB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318DEC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7CC4698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18230FC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730AC8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6B76925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3397285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1AA18A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47F975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410A746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4F3ADD6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65E421C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487926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15B40F3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53CF199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4CA45F1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45F9F7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0B0FCF6E">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A6EF009">
            <w:pPr>
              <w:widowControl/>
              <w:spacing w:line="260" w:lineRule="exact"/>
              <w:rPr>
                <w:rFonts w:eastAsia="仿宋_GB2312"/>
                <w:snapToGrid w:val="0"/>
                <w:kern w:val="0"/>
                <w:sz w:val="20"/>
                <w:szCs w:val="20"/>
              </w:rPr>
            </w:pPr>
          </w:p>
        </w:tc>
      </w:tr>
      <w:tr w14:paraId="3DF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79EFF92D">
            <w:pPr>
              <w:widowControl/>
              <w:spacing w:line="260" w:lineRule="exact"/>
              <w:jc w:val="center"/>
              <w:rPr>
                <w:rFonts w:eastAsia="仿宋_GB2312"/>
                <w:snapToGrid w:val="0"/>
                <w:kern w:val="0"/>
                <w:sz w:val="20"/>
                <w:szCs w:val="20"/>
              </w:rPr>
            </w:pPr>
            <w:r>
              <w:rPr>
                <w:rFonts w:eastAsia="仿宋_GB2312"/>
                <w:snapToGrid w:val="0"/>
                <w:kern w:val="0"/>
                <w:sz w:val="20"/>
                <w:szCs w:val="20"/>
              </w:rPr>
              <w:t>32-4</w:t>
            </w:r>
          </w:p>
        </w:tc>
        <w:tc>
          <w:tcPr>
            <w:tcW w:w="458" w:type="dxa"/>
            <w:tcMar>
              <w:top w:w="28" w:type="dxa"/>
              <w:left w:w="57" w:type="dxa"/>
              <w:bottom w:w="28" w:type="dxa"/>
              <w:right w:w="57" w:type="dxa"/>
            </w:tcMar>
            <w:vAlign w:val="center"/>
          </w:tcPr>
          <w:p w14:paraId="7C05EA7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1AA74A15">
            <w:pPr>
              <w:widowControl/>
              <w:spacing w:line="260" w:lineRule="exact"/>
              <w:rPr>
                <w:rFonts w:eastAsia="仿宋_GB2312"/>
                <w:snapToGrid w:val="0"/>
                <w:kern w:val="0"/>
                <w:sz w:val="20"/>
                <w:szCs w:val="20"/>
              </w:rPr>
            </w:pPr>
            <w:r>
              <w:rPr>
                <w:rFonts w:hint="eastAsia" w:eastAsia="仿宋_GB2312"/>
                <w:snapToGrid w:val="0"/>
                <w:kern w:val="0"/>
                <w:sz w:val="20"/>
                <w:szCs w:val="20"/>
              </w:rPr>
              <w:t>医务人员执业活动违反规定的处罚</w:t>
            </w:r>
          </w:p>
        </w:tc>
        <w:tc>
          <w:tcPr>
            <w:tcW w:w="475" w:type="dxa"/>
            <w:tcMar>
              <w:top w:w="28" w:type="dxa"/>
              <w:left w:w="57" w:type="dxa"/>
              <w:bottom w:w="28" w:type="dxa"/>
              <w:right w:w="57" w:type="dxa"/>
            </w:tcMar>
            <w:vAlign w:val="center"/>
          </w:tcPr>
          <w:p w14:paraId="34633888">
            <w:pPr>
              <w:widowControl/>
              <w:spacing w:line="260" w:lineRule="exact"/>
              <w:rPr>
                <w:rFonts w:eastAsia="仿宋_GB2312"/>
                <w:snapToGrid w:val="0"/>
                <w:kern w:val="0"/>
                <w:sz w:val="20"/>
                <w:szCs w:val="20"/>
              </w:rPr>
            </w:pPr>
            <w:r>
              <w:rPr>
                <w:rFonts w:hint="eastAsia" w:eastAsia="仿宋_GB2312"/>
                <w:snapToGrid w:val="0"/>
                <w:kern w:val="0"/>
                <w:sz w:val="20"/>
                <w:szCs w:val="20"/>
              </w:rPr>
              <w:t>医务人员违反处方管理规定的处罚</w:t>
            </w:r>
          </w:p>
        </w:tc>
        <w:tc>
          <w:tcPr>
            <w:tcW w:w="508" w:type="dxa"/>
            <w:tcMar>
              <w:top w:w="28" w:type="dxa"/>
              <w:left w:w="57" w:type="dxa"/>
              <w:bottom w:w="28" w:type="dxa"/>
              <w:right w:w="57" w:type="dxa"/>
            </w:tcMar>
            <w:vAlign w:val="center"/>
          </w:tcPr>
          <w:p w14:paraId="185FEE8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03B2C0F">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3633702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【法律】《中华人民共和国执业医师法》（</w:t>
            </w:r>
            <w:r>
              <w:rPr>
                <w:rFonts w:eastAsia="仿宋_GB2312"/>
                <w:snapToGrid w:val="0"/>
                <w:kern w:val="0"/>
                <w:sz w:val="20"/>
                <w:szCs w:val="20"/>
              </w:rPr>
              <w:t>1998</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日主席令第</w:t>
            </w:r>
            <w:r>
              <w:rPr>
                <w:rFonts w:eastAsia="仿宋_GB2312"/>
                <w:snapToGrid w:val="0"/>
                <w:kern w:val="0"/>
                <w:sz w:val="20"/>
                <w:szCs w:val="20"/>
              </w:rPr>
              <w:t>5</w:t>
            </w:r>
            <w:r>
              <w:rPr>
                <w:rFonts w:hint="eastAsia" w:eastAsia="仿宋_GB2312"/>
                <w:snapToGrid w:val="0"/>
                <w:kern w:val="0"/>
                <w:sz w:val="20"/>
                <w:szCs w:val="20"/>
              </w:rPr>
              <w:t>号公布，</w:t>
            </w:r>
            <w:r>
              <w:rPr>
                <w:rFonts w:eastAsia="仿宋_GB2312"/>
                <w:snapToGrid w:val="0"/>
                <w:kern w:val="0"/>
                <w:sz w:val="20"/>
                <w:szCs w:val="20"/>
              </w:rPr>
              <w:t>1999</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日主席令第</w:t>
            </w:r>
            <w:r>
              <w:rPr>
                <w:rFonts w:eastAsia="仿宋_GB2312"/>
                <w:snapToGrid w:val="0"/>
                <w:kern w:val="0"/>
                <w:sz w:val="20"/>
                <w:szCs w:val="20"/>
              </w:rPr>
              <w:t>18</w:t>
            </w:r>
            <w:r>
              <w:rPr>
                <w:rFonts w:hint="eastAsia" w:eastAsia="仿宋_GB2312"/>
                <w:snapToGrid w:val="0"/>
                <w:kern w:val="0"/>
                <w:sz w:val="20"/>
                <w:szCs w:val="20"/>
              </w:rPr>
              <w:t>号修正施行）第三十七条</w:t>
            </w:r>
            <w:r>
              <w:rPr>
                <w:rFonts w:eastAsia="仿宋_GB2312"/>
                <w:snapToGrid w:val="0"/>
                <w:kern w:val="0"/>
                <w:sz w:val="20"/>
                <w:szCs w:val="20"/>
              </w:rPr>
              <w:t xml:space="preserve"> </w:t>
            </w:r>
            <w:r>
              <w:rPr>
                <w:rFonts w:hint="eastAsia" w:eastAsia="仿宋_GB2312"/>
                <w:snapToGrid w:val="0"/>
                <w:kern w:val="0"/>
                <w:sz w:val="20"/>
                <w:szCs w:val="20"/>
              </w:rPr>
              <w:t>医师在执业活动中，违反本法规定，有下列行为之一的，由县级以上人民政府卫生行政部门给予警告或者责令暂停六个月以上一年以下执业活动；情节严重的，吊销其执业证书；构成犯罪的，依法追究刑事责任：（一）违反卫生行政规章制度或者技术操作规范，造成严重后果的；（二）由于不负责任延误急危患者的抢救和诊治，造成严重后果的；（三）造成医疗责任事故的；（四）未经亲自诊查、调查，签署诊断、治疗、流行病学等证明文件或者有关出生、死亡等证明文件的；（五）隐匿、伪造或者擅自销毁医学文书及有关资料的；（六）使用未经批准使用的药品、消毒药剂和医疗器械的；（七）不按照规定使用麻醉药品、医疗用毒性药品、精神药品和放射性药品的；（八）未经患者或者其家属同意，对患者进行实验性临床医疗的；（九）泄露患者隐私，造成严重后果的；（十）利用职务之便，索取、非法收受患者财物或者牟取其他不正当利益的；（十一）发生自然灾害、传染病流行、突发重大伤亡事故以及其他严重威胁人民生命健康的紧急情况时，不服从卫生行政部门调遣的；（十二）发生医疗事故或者发现传染病疫情，患者涉嫌伤害事件或者非正常死亡，不按照规定报告的。</w:t>
            </w:r>
          </w:p>
          <w:p w14:paraId="73EE4F3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【部门规章】《处方管理办法》（原卫生部令第</w:t>
            </w:r>
            <w:r>
              <w:rPr>
                <w:rFonts w:eastAsia="仿宋_GB2312"/>
                <w:snapToGrid w:val="0"/>
                <w:kern w:val="0"/>
                <w:sz w:val="20"/>
                <w:szCs w:val="20"/>
              </w:rPr>
              <w:t>53</w:t>
            </w:r>
            <w:r>
              <w:rPr>
                <w:rFonts w:hint="eastAsia" w:eastAsia="仿宋_GB2312"/>
                <w:snapToGrid w:val="0"/>
                <w:kern w:val="0"/>
                <w:sz w:val="20"/>
                <w:szCs w:val="20"/>
              </w:rPr>
              <w:t>号）</w:t>
            </w:r>
            <w:r>
              <w:rPr>
                <w:rFonts w:eastAsia="仿宋_GB2312"/>
                <w:snapToGrid w:val="0"/>
                <w:kern w:val="0"/>
                <w:sz w:val="20"/>
                <w:szCs w:val="20"/>
              </w:rPr>
              <w:t xml:space="preserve"> </w:t>
            </w:r>
            <w:r>
              <w:rPr>
                <w:rFonts w:hint="eastAsia" w:eastAsia="仿宋_GB2312"/>
                <w:snapToGrid w:val="0"/>
                <w:kern w:val="0"/>
                <w:sz w:val="20"/>
                <w:szCs w:val="20"/>
              </w:rPr>
              <w:t>第五十七条</w:t>
            </w:r>
            <w:r>
              <w:rPr>
                <w:rFonts w:eastAsia="仿宋_GB2312"/>
                <w:snapToGrid w:val="0"/>
                <w:kern w:val="0"/>
                <w:sz w:val="20"/>
                <w:szCs w:val="20"/>
              </w:rPr>
              <w:t xml:space="preserve"> </w:t>
            </w:r>
            <w:r>
              <w:rPr>
                <w:rFonts w:hint="eastAsia" w:eastAsia="仿宋_GB2312"/>
                <w:snapToGrid w:val="0"/>
                <w:kern w:val="0"/>
                <w:sz w:val="20"/>
                <w:szCs w:val="20"/>
              </w:rPr>
              <w:t>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第五十八条</w:t>
            </w:r>
            <w:r>
              <w:rPr>
                <w:rFonts w:eastAsia="仿宋_GB2312"/>
                <w:snapToGrid w:val="0"/>
                <w:kern w:val="0"/>
                <w:sz w:val="20"/>
                <w:szCs w:val="20"/>
              </w:rPr>
              <w:t xml:space="preserve"> </w:t>
            </w:r>
            <w:r>
              <w:rPr>
                <w:rFonts w:hint="eastAsia" w:eastAsia="仿宋_GB2312"/>
                <w:snapToGrid w:val="0"/>
                <w:kern w:val="0"/>
                <w:sz w:val="20"/>
                <w:szCs w:val="20"/>
              </w:rPr>
              <w:t>药师未按照规定调剂处方药品，情节严重的，由县级以上卫生行政部门责令改正、通报批评，给予警告；并由所在医疗机构或者其上级单位给予纪律处分。</w:t>
            </w:r>
          </w:p>
        </w:tc>
        <w:tc>
          <w:tcPr>
            <w:tcW w:w="1439" w:type="dxa"/>
            <w:tcMar>
              <w:top w:w="28" w:type="dxa"/>
              <w:left w:w="57" w:type="dxa"/>
              <w:bottom w:w="28" w:type="dxa"/>
              <w:right w:w="57" w:type="dxa"/>
            </w:tcMar>
            <w:vAlign w:val="center"/>
          </w:tcPr>
          <w:p w14:paraId="464E5C9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28B6BE8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2F7349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4E084C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7485F9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67D7D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7E329D8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2650C90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09B7CBE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134BBAF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2DA65C4C">
            <w:pPr>
              <w:widowControl/>
              <w:spacing w:line="260" w:lineRule="exact"/>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F29AA1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460FE7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55343E0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7D2D6D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1135F4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3104540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3B5479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1B8FE3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394B38F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F21ED7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7A1CBE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3418F03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11429AB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3874CED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28DA84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1E3895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5D8EDB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6C50BC4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5580253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216500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50B6E258">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EB1256E">
            <w:pPr>
              <w:widowControl/>
              <w:spacing w:line="260" w:lineRule="exact"/>
              <w:rPr>
                <w:rFonts w:eastAsia="仿宋_GB2312"/>
                <w:snapToGrid w:val="0"/>
                <w:kern w:val="0"/>
                <w:sz w:val="20"/>
                <w:szCs w:val="20"/>
              </w:rPr>
            </w:pPr>
          </w:p>
        </w:tc>
      </w:tr>
      <w:tr w14:paraId="7E33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270E4153">
            <w:pPr>
              <w:widowControl/>
              <w:spacing w:line="260" w:lineRule="exact"/>
              <w:jc w:val="center"/>
              <w:rPr>
                <w:rFonts w:eastAsia="仿宋_GB2312"/>
                <w:snapToGrid w:val="0"/>
                <w:kern w:val="0"/>
                <w:sz w:val="20"/>
                <w:szCs w:val="20"/>
              </w:rPr>
            </w:pPr>
            <w:r>
              <w:rPr>
                <w:rFonts w:eastAsia="仿宋_GB2312"/>
                <w:snapToGrid w:val="0"/>
                <w:kern w:val="0"/>
                <w:sz w:val="20"/>
                <w:szCs w:val="20"/>
              </w:rPr>
              <w:t>32-5</w:t>
            </w:r>
          </w:p>
        </w:tc>
        <w:tc>
          <w:tcPr>
            <w:tcW w:w="458" w:type="dxa"/>
            <w:tcMar>
              <w:top w:w="28" w:type="dxa"/>
              <w:left w:w="57" w:type="dxa"/>
              <w:bottom w:w="28" w:type="dxa"/>
              <w:right w:w="57" w:type="dxa"/>
            </w:tcMar>
            <w:vAlign w:val="center"/>
          </w:tcPr>
          <w:p w14:paraId="03A0127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32413FE4">
            <w:pPr>
              <w:widowControl/>
              <w:spacing w:line="260" w:lineRule="exact"/>
              <w:rPr>
                <w:rFonts w:eastAsia="仿宋_GB2312"/>
                <w:snapToGrid w:val="0"/>
                <w:kern w:val="0"/>
                <w:sz w:val="20"/>
                <w:szCs w:val="20"/>
              </w:rPr>
            </w:pPr>
            <w:r>
              <w:rPr>
                <w:rFonts w:hint="eastAsia" w:eastAsia="仿宋_GB2312"/>
                <w:snapToGrid w:val="0"/>
                <w:kern w:val="0"/>
                <w:sz w:val="20"/>
                <w:szCs w:val="20"/>
              </w:rPr>
              <w:t>医务人员执业活动违反规定的处罚</w:t>
            </w:r>
          </w:p>
        </w:tc>
        <w:tc>
          <w:tcPr>
            <w:tcW w:w="475" w:type="dxa"/>
            <w:tcMar>
              <w:top w:w="28" w:type="dxa"/>
              <w:left w:w="57" w:type="dxa"/>
              <w:bottom w:w="28" w:type="dxa"/>
              <w:right w:w="57" w:type="dxa"/>
            </w:tcMar>
            <w:vAlign w:val="center"/>
          </w:tcPr>
          <w:p w14:paraId="2822350F">
            <w:pPr>
              <w:widowControl/>
              <w:spacing w:line="260" w:lineRule="exact"/>
              <w:rPr>
                <w:rFonts w:eastAsia="仿宋_GB2312"/>
                <w:snapToGrid w:val="0"/>
                <w:kern w:val="0"/>
                <w:sz w:val="20"/>
                <w:szCs w:val="20"/>
              </w:rPr>
            </w:pPr>
            <w:r>
              <w:rPr>
                <w:rFonts w:hint="eastAsia" w:eastAsia="仿宋_GB2312"/>
                <w:snapToGrid w:val="0"/>
                <w:kern w:val="0"/>
                <w:sz w:val="20"/>
                <w:szCs w:val="20"/>
              </w:rPr>
              <w:t>医务人员违规使用抗菌药物的处罚</w:t>
            </w:r>
          </w:p>
        </w:tc>
        <w:tc>
          <w:tcPr>
            <w:tcW w:w="508" w:type="dxa"/>
            <w:tcMar>
              <w:top w:w="28" w:type="dxa"/>
              <w:left w:w="57" w:type="dxa"/>
              <w:bottom w:w="28" w:type="dxa"/>
              <w:right w:w="57" w:type="dxa"/>
            </w:tcMar>
            <w:vAlign w:val="center"/>
          </w:tcPr>
          <w:p w14:paraId="5C98E3D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DFFD67F">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44E354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【法律】《中华人民共和国执业医师法》（</w:t>
            </w:r>
            <w:r>
              <w:rPr>
                <w:rFonts w:eastAsia="仿宋_GB2312"/>
                <w:snapToGrid w:val="0"/>
                <w:kern w:val="0"/>
                <w:sz w:val="20"/>
                <w:szCs w:val="20"/>
              </w:rPr>
              <w:t>1998</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日主席令第</w:t>
            </w:r>
            <w:r>
              <w:rPr>
                <w:rFonts w:eastAsia="仿宋_GB2312"/>
                <w:snapToGrid w:val="0"/>
                <w:kern w:val="0"/>
                <w:sz w:val="20"/>
                <w:szCs w:val="20"/>
              </w:rPr>
              <w:t>5</w:t>
            </w:r>
            <w:r>
              <w:rPr>
                <w:rFonts w:hint="eastAsia" w:eastAsia="仿宋_GB2312"/>
                <w:snapToGrid w:val="0"/>
                <w:kern w:val="0"/>
                <w:sz w:val="20"/>
                <w:szCs w:val="20"/>
              </w:rPr>
              <w:t>号公布，</w:t>
            </w:r>
            <w:r>
              <w:rPr>
                <w:rFonts w:eastAsia="仿宋_GB2312"/>
                <w:snapToGrid w:val="0"/>
                <w:kern w:val="0"/>
                <w:sz w:val="20"/>
                <w:szCs w:val="20"/>
              </w:rPr>
              <w:t>1999</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日主席令第</w:t>
            </w:r>
            <w:r>
              <w:rPr>
                <w:rFonts w:eastAsia="仿宋_GB2312"/>
                <w:snapToGrid w:val="0"/>
                <w:kern w:val="0"/>
                <w:sz w:val="20"/>
                <w:szCs w:val="20"/>
              </w:rPr>
              <w:t>18</w:t>
            </w:r>
            <w:r>
              <w:rPr>
                <w:rFonts w:hint="eastAsia" w:eastAsia="仿宋_GB2312"/>
                <w:snapToGrid w:val="0"/>
                <w:kern w:val="0"/>
                <w:sz w:val="20"/>
                <w:szCs w:val="20"/>
              </w:rPr>
              <w:t>号修正施行）第三十七条</w:t>
            </w:r>
            <w:r>
              <w:rPr>
                <w:rFonts w:eastAsia="仿宋_GB2312"/>
                <w:snapToGrid w:val="0"/>
                <w:kern w:val="0"/>
                <w:sz w:val="20"/>
                <w:szCs w:val="20"/>
              </w:rPr>
              <w:t xml:space="preserve"> </w:t>
            </w:r>
            <w:r>
              <w:rPr>
                <w:rFonts w:hint="eastAsia" w:eastAsia="仿宋_GB2312"/>
                <w:snapToGrid w:val="0"/>
                <w:kern w:val="0"/>
                <w:sz w:val="20"/>
                <w:szCs w:val="20"/>
              </w:rPr>
              <w:t>医师在执业活动中，违反本法规定，有下列行为之一的，由县级以上人民政府卫生行政部门给予警告或者责令暂停六个月以上一年以下执业活动；情节严重的，吊销其执业证书；构成犯罪的，依法追究刑事责任：（一）违反卫生行政规章制度或者技术操作规范，造成严重后果的；（二）由于不负责任延误急危患者的抢救和诊治，造成严重后果的；（三）造成医疗责任事故的；（四）未经亲自诊查、调查，签署诊断、治疗、流行病学等证明文件或者有关出生、死亡等证明文件的；（五）隐匿、伪造或者擅自销毁医学文书及有关资料的；（六）使用未经批准使用的药品、消毒药剂和医疗器械的；（七）不按照规定使用麻醉药品、医疗用毒性药品、精神药品和放射性药品的；（八）未经患者或者其家属同意，对患者进行实验性临床医疗的；（九）泄露患者隐私，造成严重后果的；（十）利用职务之便，索取、非法收受患者财物或者牟取其他不正当利益的；（十一）发生自然灾害、传染病流行、突发重大伤亡事故以及其他严重威胁人民生命健康的紧急情况时，不服从卫生行政部门调遣的；（十二）发生医疗事故或者发现传染病疫情，患者涉嫌伤害事件或者非正常死亡，不按照规定报告的。</w:t>
            </w:r>
          </w:p>
          <w:p w14:paraId="7BF4FCE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【部门规章】《抗菌药物临床应用管理办法》（原卫生部令第</w:t>
            </w:r>
            <w:r>
              <w:rPr>
                <w:rFonts w:eastAsia="仿宋_GB2312"/>
                <w:snapToGrid w:val="0"/>
                <w:kern w:val="0"/>
                <w:sz w:val="20"/>
                <w:szCs w:val="20"/>
              </w:rPr>
              <w:t>84</w:t>
            </w:r>
            <w:r>
              <w:rPr>
                <w:rFonts w:hint="eastAsia" w:eastAsia="仿宋_GB2312"/>
                <w:snapToGrid w:val="0"/>
                <w:kern w:val="0"/>
                <w:sz w:val="20"/>
                <w:szCs w:val="20"/>
              </w:rPr>
              <w:t>号）第五十二条，医师有下列情形之一的，由县级以上卫生行政部门按照《执业医师法》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r>
              <w:rPr>
                <w:rFonts w:eastAsia="仿宋_GB2312"/>
                <w:snapToGrid w:val="0"/>
                <w:kern w:val="0"/>
                <w:sz w:val="20"/>
                <w:szCs w:val="20"/>
              </w:rPr>
              <w:t xml:space="preserve"> </w:t>
            </w:r>
            <w:r>
              <w:rPr>
                <w:rFonts w:hint="eastAsia" w:eastAsia="仿宋_GB2312"/>
                <w:snapToGrid w:val="0"/>
                <w:kern w:val="0"/>
                <w:sz w:val="20"/>
                <w:szCs w:val="20"/>
              </w:rPr>
              <w:t>第五十三条</w:t>
            </w:r>
            <w:r>
              <w:rPr>
                <w:rFonts w:eastAsia="仿宋_GB2312"/>
                <w:snapToGrid w:val="0"/>
                <w:kern w:val="0"/>
                <w:sz w:val="20"/>
                <w:szCs w:val="20"/>
              </w:rPr>
              <w:t xml:space="preserve"> </w:t>
            </w:r>
            <w:r>
              <w:rPr>
                <w:rFonts w:hint="eastAsia" w:eastAsia="仿宋_GB2312"/>
                <w:snapToGrid w:val="0"/>
                <w:kern w:val="0"/>
                <w:sz w:val="20"/>
                <w:szCs w:val="20"/>
              </w:rPr>
              <w:t>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tc>
        <w:tc>
          <w:tcPr>
            <w:tcW w:w="1439" w:type="dxa"/>
            <w:tcMar>
              <w:top w:w="28" w:type="dxa"/>
              <w:left w:w="57" w:type="dxa"/>
              <w:bottom w:w="28" w:type="dxa"/>
              <w:right w:w="57" w:type="dxa"/>
            </w:tcMar>
            <w:vAlign w:val="center"/>
          </w:tcPr>
          <w:p w14:paraId="4FA246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29AE4FC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4B6E4B1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1099BB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65722C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30FCCF8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BB4B11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79B0F9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10C77D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77581A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23DD81B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39DE3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57F04F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526962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36C0352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3C51E32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22819E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18C4EFA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7E8406C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47BFE844">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36B4D5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56E6BB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01B93D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04554D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6D9061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27861E3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33BEE1A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2A8E32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4D845D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465D047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3A8B446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7BF28138">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F3234B8">
            <w:pPr>
              <w:widowControl/>
              <w:spacing w:line="260" w:lineRule="exact"/>
              <w:rPr>
                <w:rFonts w:eastAsia="仿宋_GB2312"/>
                <w:snapToGrid w:val="0"/>
                <w:kern w:val="0"/>
                <w:sz w:val="20"/>
                <w:szCs w:val="20"/>
              </w:rPr>
            </w:pPr>
          </w:p>
        </w:tc>
      </w:tr>
      <w:tr w14:paraId="0DE9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25D60E6B">
            <w:pPr>
              <w:widowControl/>
              <w:spacing w:line="260" w:lineRule="exact"/>
              <w:jc w:val="center"/>
              <w:rPr>
                <w:rFonts w:eastAsia="仿宋_GB2312"/>
                <w:snapToGrid w:val="0"/>
                <w:kern w:val="0"/>
                <w:sz w:val="20"/>
                <w:szCs w:val="20"/>
              </w:rPr>
            </w:pPr>
            <w:r>
              <w:rPr>
                <w:rFonts w:eastAsia="仿宋_GB2312"/>
                <w:snapToGrid w:val="0"/>
                <w:kern w:val="0"/>
                <w:sz w:val="20"/>
                <w:szCs w:val="20"/>
              </w:rPr>
              <w:t>32-6</w:t>
            </w:r>
          </w:p>
        </w:tc>
        <w:tc>
          <w:tcPr>
            <w:tcW w:w="458" w:type="dxa"/>
            <w:tcMar>
              <w:top w:w="28" w:type="dxa"/>
              <w:left w:w="57" w:type="dxa"/>
              <w:bottom w:w="28" w:type="dxa"/>
              <w:right w:w="57" w:type="dxa"/>
            </w:tcMar>
            <w:vAlign w:val="center"/>
          </w:tcPr>
          <w:p w14:paraId="29C7848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547D9CA6">
            <w:pPr>
              <w:widowControl/>
              <w:spacing w:line="260" w:lineRule="exact"/>
              <w:rPr>
                <w:rFonts w:eastAsia="仿宋_GB2312"/>
                <w:snapToGrid w:val="0"/>
                <w:kern w:val="0"/>
                <w:sz w:val="20"/>
                <w:szCs w:val="20"/>
              </w:rPr>
            </w:pPr>
            <w:r>
              <w:rPr>
                <w:rFonts w:hint="eastAsia" w:eastAsia="仿宋_GB2312"/>
                <w:snapToGrid w:val="0"/>
                <w:kern w:val="0"/>
                <w:sz w:val="20"/>
                <w:szCs w:val="20"/>
              </w:rPr>
              <w:t>医务人员执业活动违反规定的处罚</w:t>
            </w:r>
          </w:p>
        </w:tc>
        <w:tc>
          <w:tcPr>
            <w:tcW w:w="475" w:type="dxa"/>
            <w:tcMar>
              <w:top w:w="28" w:type="dxa"/>
              <w:left w:w="57" w:type="dxa"/>
              <w:bottom w:w="28" w:type="dxa"/>
              <w:right w:w="57" w:type="dxa"/>
            </w:tcMar>
            <w:vAlign w:val="center"/>
          </w:tcPr>
          <w:p w14:paraId="5C02F189">
            <w:pPr>
              <w:widowControl/>
              <w:spacing w:line="260" w:lineRule="exact"/>
              <w:rPr>
                <w:rFonts w:eastAsia="仿宋_GB2312"/>
                <w:snapToGrid w:val="0"/>
                <w:kern w:val="0"/>
                <w:sz w:val="20"/>
                <w:szCs w:val="20"/>
              </w:rPr>
            </w:pPr>
            <w:r>
              <w:rPr>
                <w:rFonts w:hint="eastAsia" w:eastAsia="仿宋_GB2312"/>
                <w:snapToGrid w:val="0"/>
                <w:kern w:val="0"/>
                <w:sz w:val="20"/>
                <w:szCs w:val="20"/>
              </w:rPr>
              <w:t>心理咨询、治疗人员违规开展精神卫生相关诊疗活动的处罚</w:t>
            </w:r>
          </w:p>
        </w:tc>
        <w:tc>
          <w:tcPr>
            <w:tcW w:w="508" w:type="dxa"/>
            <w:tcMar>
              <w:top w:w="28" w:type="dxa"/>
              <w:left w:w="57" w:type="dxa"/>
              <w:bottom w:w="28" w:type="dxa"/>
              <w:right w:w="57" w:type="dxa"/>
            </w:tcMar>
            <w:vAlign w:val="center"/>
          </w:tcPr>
          <w:p w14:paraId="554EAAD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EC7632A">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775DBA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【法律】《中华人民共和国精神卫生法》（</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日主席令第</w:t>
            </w:r>
            <w:r>
              <w:rPr>
                <w:rFonts w:eastAsia="仿宋_GB2312"/>
                <w:snapToGrid w:val="0"/>
                <w:kern w:val="0"/>
                <w:sz w:val="20"/>
                <w:szCs w:val="20"/>
              </w:rPr>
              <w:t>62</w:t>
            </w:r>
            <w:r>
              <w:rPr>
                <w:rFonts w:hint="eastAsia" w:eastAsia="仿宋_GB2312"/>
                <w:snapToGrid w:val="0"/>
                <w:kern w:val="0"/>
                <w:sz w:val="20"/>
                <w:szCs w:val="20"/>
              </w:rPr>
              <w:t>号公布，自</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日主席令第</w:t>
            </w:r>
            <w:r>
              <w:rPr>
                <w:rFonts w:eastAsia="仿宋_GB2312"/>
                <w:snapToGrid w:val="0"/>
                <w:kern w:val="0"/>
                <w:sz w:val="20"/>
                <w:szCs w:val="20"/>
              </w:rPr>
              <w:t>6</w:t>
            </w:r>
            <w:r>
              <w:rPr>
                <w:rFonts w:hint="eastAsia" w:eastAsia="仿宋_GB2312"/>
                <w:snapToGrid w:val="0"/>
                <w:kern w:val="0"/>
                <w:sz w:val="20"/>
                <w:szCs w:val="20"/>
              </w:rPr>
              <w:t>号修改）第七十六条</w:t>
            </w:r>
            <w:r>
              <w:rPr>
                <w:rFonts w:eastAsia="仿宋_GB2312"/>
                <w:snapToGrid w:val="0"/>
                <w:kern w:val="0"/>
                <w:sz w:val="20"/>
                <w:szCs w:val="20"/>
              </w:rPr>
              <w:t xml:space="preserve"> </w:t>
            </w:r>
            <w:r>
              <w:rPr>
                <w:rFonts w:hint="eastAsia" w:eastAsia="仿宋_GB2312"/>
                <w:snapToGrid w:val="0"/>
                <w:kern w:val="0"/>
                <w:sz w:val="20"/>
                <w:szCs w:val="20"/>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w:t>
            </w:r>
          </w:p>
        </w:tc>
        <w:tc>
          <w:tcPr>
            <w:tcW w:w="1439" w:type="dxa"/>
            <w:tcMar>
              <w:top w:w="28" w:type="dxa"/>
              <w:left w:w="57" w:type="dxa"/>
              <w:bottom w:w="28" w:type="dxa"/>
              <w:right w:w="57" w:type="dxa"/>
            </w:tcMar>
            <w:vAlign w:val="center"/>
          </w:tcPr>
          <w:p w14:paraId="2E81BF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1530F82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3CC2F4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251056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360BF56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B25451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C6BEE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73EC831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76A0C43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28B259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　。</w:t>
            </w:r>
          </w:p>
          <w:p w14:paraId="247C1ED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EC24B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496D383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302D45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0498D34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262078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1B8FCF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2B58E8D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4C6656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690278D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523B1C9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5C4B8AF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6F2D04C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0C8548A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7D64F17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0FD9FA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478D6B0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10FAA13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7E5339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42CA0EE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5A61D26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434D72D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059DE33">
            <w:pPr>
              <w:widowControl/>
              <w:spacing w:line="260" w:lineRule="exact"/>
              <w:rPr>
                <w:rFonts w:eastAsia="仿宋_GB2312"/>
                <w:snapToGrid w:val="0"/>
                <w:kern w:val="0"/>
                <w:sz w:val="20"/>
                <w:szCs w:val="20"/>
              </w:rPr>
            </w:pPr>
          </w:p>
        </w:tc>
      </w:tr>
      <w:tr w14:paraId="071F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5744B0FC">
            <w:pPr>
              <w:widowControl/>
              <w:spacing w:line="260" w:lineRule="exact"/>
              <w:jc w:val="center"/>
              <w:rPr>
                <w:rFonts w:eastAsia="仿宋_GB2312"/>
                <w:snapToGrid w:val="0"/>
                <w:kern w:val="0"/>
                <w:sz w:val="20"/>
                <w:szCs w:val="20"/>
              </w:rPr>
            </w:pPr>
            <w:r>
              <w:rPr>
                <w:rFonts w:eastAsia="仿宋_GB2312"/>
                <w:snapToGrid w:val="0"/>
                <w:kern w:val="0"/>
                <w:sz w:val="20"/>
                <w:szCs w:val="20"/>
              </w:rPr>
              <w:t>32-7</w:t>
            </w:r>
          </w:p>
        </w:tc>
        <w:tc>
          <w:tcPr>
            <w:tcW w:w="458" w:type="dxa"/>
            <w:tcMar>
              <w:top w:w="28" w:type="dxa"/>
              <w:left w:w="57" w:type="dxa"/>
              <w:bottom w:w="28" w:type="dxa"/>
              <w:right w:w="57" w:type="dxa"/>
            </w:tcMar>
            <w:vAlign w:val="center"/>
          </w:tcPr>
          <w:p w14:paraId="13A6A50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15CB97A0">
            <w:pPr>
              <w:widowControl/>
              <w:spacing w:line="260" w:lineRule="exact"/>
              <w:rPr>
                <w:rFonts w:eastAsia="仿宋_GB2312"/>
                <w:snapToGrid w:val="0"/>
                <w:kern w:val="0"/>
                <w:sz w:val="20"/>
                <w:szCs w:val="20"/>
              </w:rPr>
            </w:pPr>
            <w:r>
              <w:rPr>
                <w:rFonts w:hint="eastAsia" w:eastAsia="仿宋_GB2312"/>
                <w:snapToGrid w:val="0"/>
                <w:kern w:val="0"/>
                <w:sz w:val="20"/>
                <w:szCs w:val="20"/>
              </w:rPr>
              <w:t>医务人员执业活动违反规定的处罚</w:t>
            </w:r>
          </w:p>
        </w:tc>
        <w:tc>
          <w:tcPr>
            <w:tcW w:w="475" w:type="dxa"/>
            <w:tcMar>
              <w:top w:w="28" w:type="dxa"/>
              <w:left w:w="57" w:type="dxa"/>
              <w:bottom w:w="28" w:type="dxa"/>
              <w:right w:w="57" w:type="dxa"/>
            </w:tcMar>
            <w:vAlign w:val="center"/>
          </w:tcPr>
          <w:p w14:paraId="7AB861E9">
            <w:pPr>
              <w:widowControl/>
              <w:spacing w:line="260" w:lineRule="exact"/>
              <w:rPr>
                <w:rFonts w:eastAsia="仿宋_GB2312"/>
                <w:snapToGrid w:val="0"/>
                <w:kern w:val="0"/>
                <w:sz w:val="20"/>
                <w:szCs w:val="20"/>
              </w:rPr>
            </w:pPr>
            <w:r>
              <w:rPr>
                <w:rFonts w:hint="eastAsia" w:eastAsia="仿宋_GB2312"/>
                <w:snapToGrid w:val="0"/>
                <w:kern w:val="0"/>
                <w:sz w:val="20"/>
                <w:szCs w:val="20"/>
              </w:rPr>
              <w:t>对医务人员篡改、伪造、隐匿、毁灭病历资料的处罚</w:t>
            </w:r>
          </w:p>
        </w:tc>
        <w:tc>
          <w:tcPr>
            <w:tcW w:w="508" w:type="dxa"/>
            <w:tcMar>
              <w:top w:w="28" w:type="dxa"/>
              <w:left w:w="57" w:type="dxa"/>
              <w:bottom w:w="28" w:type="dxa"/>
              <w:right w:w="57" w:type="dxa"/>
            </w:tcMar>
            <w:vAlign w:val="center"/>
          </w:tcPr>
          <w:p w14:paraId="2BCB999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E2411F7">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E619B58">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【行政法规】《医疗纠纷预防和处理条例》（</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20</w:t>
            </w:r>
            <w:r>
              <w:rPr>
                <w:rFonts w:hint="eastAsia" w:eastAsia="仿宋_GB2312"/>
                <w:snapToGrid w:val="0"/>
                <w:kern w:val="0"/>
                <w:sz w:val="20"/>
                <w:szCs w:val="20"/>
              </w:rPr>
              <w:t>日国务院第</w:t>
            </w:r>
            <w:r>
              <w:rPr>
                <w:rFonts w:eastAsia="仿宋_GB2312"/>
                <w:snapToGrid w:val="0"/>
                <w:kern w:val="0"/>
                <w:sz w:val="20"/>
                <w:szCs w:val="20"/>
              </w:rPr>
              <w:t>13</w:t>
            </w:r>
            <w:r>
              <w:rPr>
                <w:rFonts w:hint="eastAsia" w:eastAsia="仿宋_GB2312"/>
                <w:snapToGrid w:val="0"/>
                <w:kern w:val="0"/>
                <w:sz w:val="20"/>
                <w:szCs w:val="20"/>
              </w:rPr>
              <w:t>次常务会议通过，现予公布，自</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日起施行）第四十五条　医疗机构篡改、伪造、隐匿、毁灭病历资料的，对直接负责的主管人员和其他直接责任人员，由县级以上人民政府卫生主管部门给予或者责令给予降低岗位等级或者撤职的处分，对有关医务人员责令暂停</w:t>
            </w:r>
            <w:r>
              <w:rPr>
                <w:rFonts w:eastAsia="仿宋_GB2312"/>
                <w:snapToGrid w:val="0"/>
                <w:kern w:val="0"/>
                <w:sz w:val="20"/>
                <w:szCs w:val="20"/>
              </w:rPr>
              <w:t>6</w:t>
            </w:r>
            <w:r>
              <w:rPr>
                <w:rFonts w:hint="eastAsia" w:eastAsia="仿宋_GB2312"/>
                <w:snapToGrid w:val="0"/>
                <w:kern w:val="0"/>
                <w:sz w:val="20"/>
                <w:szCs w:val="20"/>
              </w:rPr>
              <w:t>个月以上</w:t>
            </w:r>
            <w:r>
              <w:rPr>
                <w:rFonts w:eastAsia="仿宋_GB2312"/>
                <w:snapToGrid w:val="0"/>
                <w:kern w:val="0"/>
                <w:sz w:val="20"/>
                <w:szCs w:val="20"/>
              </w:rPr>
              <w:t>1</w:t>
            </w:r>
            <w:r>
              <w:rPr>
                <w:rFonts w:hint="eastAsia" w:eastAsia="仿宋_GB2312"/>
                <w:snapToGrid w:val="0"/>
                <w:kern w:val="0"/>
                <w:sz w:val="20"/>
                <w:szCs w:val="20"/>
              </w:rPr>
              <w:t>年以下执业活动；造成严重后果的，对直接负责的主管人员和其他直接责任人员给予或者责令给予开除的处分，对有关医务人员由原发证部门吊销执业证书；构成犯罪的，依法追究刑事责任。</w:t>
            </w:r>
          </w:p>
        </w:tc>
        <w:tc>
          <w:tcPr>
            <w:tcW w:w="1439" w:type="dxa"/>
            <w:tcMar>
              <w:top w:w="28" w:type="dxa"/>
              <w:left w:w="57" w:type="dxa"/>
              <w:bottom w:w="28" w:type="dxa"/>
              <w:right w:w="57" w:type="dxa"/>
            </w:tcMar>
            <w:vAlign w:val="center"/>
          </w:tcPr>
          <w:p w14:paraId="0612B5A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2E0D131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0841369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5884288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51F1690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1E94A10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660AE3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0FD4B6D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32B61B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08E866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00D442F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6B562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5B3389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690E9A3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375F109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0EB3EB2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02E34D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315ECB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7EB2FC5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11A213F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4D1A08F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50167D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5EF9DC8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69E4E0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5707180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2C78E82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7C3D90D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41B4A11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45FB9D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3F6557C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1E3F91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2EA9286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7C528612">
            <w:pPr>
              <w:widowControl/>
              <w:spacing w:line="260" w:lineRule="exact"/>
              <w:rPr>
                <w:rFonts w:eastAsia="仿宋_GB2312"/>
                <w:snapToGrid w:val="0"/>
                <w:kern w:val="0"/>
                <w:sz w:val="20"/>
                <w:szCs w:val="20"/>
              </w:rPr>
            </w:pPr>
          </w:p>
        </w:tc>
      </w:tr>
      <w:tr w14:paraId="3F55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0BE31350">
            <w:pPr>
              <w:widowControl/>
              <w:spacing w:line="260" w:lineRule="exact"/>
              <w:jc w:val="center"/>
              <w:rPr>
                <w:rFonts w:eastAsia="仿宋_GB2312"/>
                <w:snapToGrid w:val="0"/>
                <w:kern w:val="0"/>
                <w:sz w:val="20"/>
                <w:szCs w:val="20"/>
              </w:rPr>
            </w:pPr>
            <w:r>
              <w:rPr>
                <w:rFonts w:eastAsia="仿宋_GB2312"/>
                <w:snapToGrid w:val="0"/>
                <w:kern w:val="0"/>
                <w:sz w:val="20"/>
                <w:szCs w:val="20"/>
              </w:rPr>
              <w:t>32-8</w:t>
            </w:r>
          </w:p>
        </w:tc>
        <w:tc>
          <w:tcPr>
            <w:tcW w:w="458" w:type="dxa"/>
            <w:tcMar>
              <w:top w:w="28" w:type="dxa"/>
              <w:left w:w="57" w:type="dxa"/>
              <w:bottom w:w="28" w:type="dxa"/>
              <w:right w:w="57" w:type="dxa"/>
            </w:tcMar>
            <w:vAlign w:val="center"/>
          </w:tcPr>
          <w:p w14:paraId="3078410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5F8EEE12">
            <w:pPr>
              <w:widowControl/>
              <w:spacing w:line="260" w:lineRule="exact"/>
              <w:rPr>
                <w:rFonts w:eastAsia="仿宋_GB2312"/>
                <w:snapToGrid w:val="0"/>
                <w:kern w:val="0"/>
                <w:sz w:val="20"/>
                <w:szCs w:val="20"/>
              </w:rPr>
            </w:pPr>
            <w:r>
              <w:rPr>
                <w:rFonts w:hint="eastAsia" w:eastAsia="仿宋_GB2312"/>
                <w:snapToGrid w:val="0"/>
                <w:kern w:val="0"/>
                <w:sz w:val="20"/>
                <w:szCs w:val="20"/>
              </w:rPr>
              <w:t>医务人员执业活动违反规定的处罚</w:t>
            </w:r>
          </w:p>
        </w:tc>
        <w:tc>
          <w:tcPr>
            <w:tcW w:w="475" w:type="dxa"/>
            <w:tcMar>
              <w:top w:w="28" w:type="dxa"/>
              <w:left w:w="57" w:type="dxa"/>
              <w:bottom w:w="28" w:type="dxa"/>
              <w:right w:w="57" w:type="dxa"/>
            </w:tcMar>
            <w:vAlign w:val="center"/>
          </w:tcPr>
          <w:p w14:paraId="67631F9F">
            <w:pPr>
              <w:widowControl/>
              <w:spacing w:line="260" w:lineRule="exact"/>
              <w:rPr>
                <w:rFonts w:eastAsia="仿宋_GB2312"/>
                <w:snapToGrid w:val="0"/>
                <w:kern w:val="0"/>
                <w:sz w:val="20"/>
                <w:szCs w:val="20"/>
              </w:rPr>
            </w:pPr>
            <w:r>
              <w:rPr>
                <w:rFonts w:hint="eastAsia" w:eastAsia="仿宋_GB2312"/>
                <w:snapToGrid w:val="0"/>
                <w:kern w:val="0"/>
                <w:sz w:val="20"/>
                <w:szCs w:val="20"/>
              </w:rPr>
              <w:t>医务人员违反医疗纠纷预防和处理条例有关规定的处罚</w:t>
            </w:r>
          </w:p>
        </w:tc>
        <w:tc>
          <w:tcPr>
            <w:tcW w:w="508" w:type="dxa"/>
            <w:tcMar>
              <w:top w:w="28" w:type="dxa"/>
              <w:left w:w="57" w:type="dxa"/>
              <w:bottom w:w="28" w:type="dxa"/>
              <w:right w:w="57" w:type="dxa"/>
            </w:tcMar>
            <w:vAlign w:val="center"/>
          </w:tcPr>
          <w:p w14:paraId="1EE1119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664BC0C">
            <w:pPr>
              <w:widowControl/>
              <w:spacing w:line="260" w:lineRule="exact"/>
              <w:rPr>
                <w:rFonts w:eastAsia="仿宋_GB2312"/>
                <w:snapToGrid w:val="0"/>
                <w:kern w:val="0"/>
                <w:sz w:val="20"/>
                <w:szCs w:val="20"/>
              </w:rPr>
            </w:pPr>
            <w:r>
              <w:rPr>
                <w:rFonts w:hint="eastAsia" w:eastAsia="仿宋_GB2312"/>
                <w:snapToGrid w:val="0"/>
                <w:kern w:val="0"/>
                <w:sz w:val="20"/>
                <w:szCs w:val="20"/>
              </w:rPr>
              <w:t>法制监督与职业健康科（行政审批办公室）</w:t>
            </w:r>
          </w:p>
        </w:tc>
        <w:tc>
          <w:tcPr>
            <w:tcW w:w="2268" w:type="dxa"/>
            <w:tcMar>
              <w:top w:w="28" w:type="dxa"/>
              <w:left w:w="57" w:type="dxa"/>
              <w:bottom w:w="28" w:type="dxa"/>
              <w:right w:w="57" w:type="dxa"/>
            </w:tcMar>
            <w:vAlign w:val="center"/>
          </w:tcPr>
          <w:p w14:paraId="0FDEAC2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【行政法规】《医疗纠纷预防和处理条例》（</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20</w:t>
            </w:r>
            <w:r>
              <w:rPr>
                <w:rFonts w:hint="eastAsia" w:eastAsia="仿宋_GB2312"/>
                <w:snapToGrid w:val="0"/>
                <w:kern w:val="0"/>
                <w:sz w:val="20"/>
                <w:szCs w:val="20"/>
              </w:rPr>
              <w:t>日国务院第</w:t>
            </w:r>
            <w:r>
              <w:rPr>
                <w:rFonts w:eastAsia="仿宋_GB2312"/>
                <w:snapToGrid w:val="0"/>
                <w:kern w:val="0"/>
                <w:sz w:val="20"/>
                <w:szCs w:val="20"/>
              </w:rPr>
              <w:t>13</w:t>
            </w:r>
            <w:r>
              <w:rPr>
                <w:rFonts w:hint="eastAsia" w:eastAsia="仿宋_GB2312"/>
                <w:snapToGrid w:val="0"/>
                <w:kern w:val="0"/>
                <w:sz w:val="20"/>
                <w:szCs w:val="20"/>
              </w:rPr>
              <w:t>次常务会议通过，现予公布，自</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日起施行）第四十七条　医疗机构及其医务人员有下列情形之一的，由县级以上人民政府卫生主管部门责令改正，给予警告，并处</w:t>
            </w:r>
            <w:r>
              <w:rPr>
                <w:rFonts w:eastAsia="仿宋_GB2312"/>
                <w:snapToGrid w:val="0"/>
                <w:kern w:val="0"/>
                <w:sz w:val="20"/>
                <w:szCs w:val="20"/>
              </w:rPr>
              <w:t>1</w:t>
            </w:r>
            <w:r>
              <w:rPr>
                <w:rFonts w:hint="eastAsia" w:eastAsia="仿宋_GB2312"/>
                <w:snapToGrid w:val="0"/>
                <w:kern w:val="0"/>
                <w:sz w:val="20"/>
                <w:szCs w:val="20"/>
              </w:rPr>
              <w:t>万元以上</w:t>
            </w:r>
            <w:r>
              <w:rPr>
                <w:rFonts w:eastAsia="仿宋_GB2312"/>
                <w:snapToGrid w:val="0"/>
                <w:kern w:val="0"/>
                <w:sz w:val="20"/>
                <w:szCs w:val="20"/>
              </w:rPr>
              <w:t>5</w:t>
            </w:r>
            <w:r>
              <w:rPr>
                <w:rFonts w:hint="eastAsia" w:eastAsia="仿宋_GB2312"/>
                <w:snapToGrid w:val="0"/>
                <w:kern w:val="0"/>
                <w:sz w:val="20"/>
                <w:szCs w:val="20"/>
              </w:rPr>
              <w:t>万元以下罚款；情节严重的，对直接负责的主管人员和其他直接责任人员给予或者责令给予降低岗位等级或者撤职的处分，对有关医务人员可以责令暂停</w:t>
            </w:r>
            <w:r>
              <w:rPr>
                <w:rFonts w:eastAsia="仿宋_GB2312"/>
                <w:snapToGrid w:val="0"/>
                <w:kern w:val="0"/>
                <w:sz w:val="20"/>
                <w:szCs w:val="20"/>
              </w:rPr>
              <w:t>1</w:t>
            </w:r>
            <w:r>
              <w:rPr>
                <w:rFonts w:hint="eastAsia" w:eastAsia="仿宋_GB2312"/>
                <w:snapToGrid w:val="0"/>
                <w:kern w:val="0"/>
                <w:sz w:val="20"/>
                <w:szCs w:val="20"/>
              </w:rPr>
              <w:t>个月以上</w:t>
            </w:r>
            <w:r>
              <w:rPr>
                <w:rFonts w:eastAsia="仿宋_GB2312"/>
                <w:snapToGrid w:val="0"/>
                <w:kern w:val="0"/>
                <w:sz w:val="20"/>
                <w:szCs w:val="20"/>
              </w:rPr>
              <w:t>6</w:t>
            </w:r>
            <w:r>
              <w:rPr>
                <w:rFonts w:hint="eastAsia" w:eastAsia="仿宋_GB2312"/>
                <w:snapToGrid w:val="0"/>
                <w:kern w:val="0"/>
                <w:sz w:val="20"/>
                <w:szCs w:val="20"/>
              </w:rPr>
              <w:t>个月以下执业活动；构成犯罪的，依法追究刑事责任：</w:t>
            </w:r>
          </w:p>
          <w:p w14:paraId="58701ABE">
            <w:pPr>
              <w:widowControl/>
              <w:spacing w:line="260" w:lineRule="exact"/>
              <w:rPr>
                <w:rFonts w:eastAsia="仿宋_GB2312"/>
                <w:snapToGrid w:val="0"/>
                <w:kern w:val="0"/>
                <w:sz w:val="20"/>
                <w:szCs w:val="20"/>
              </w:rPr>
            </w:pPr>
            <w:r>
              <w:rPr>
                <w:rFonts w:hint="eastAsia" w:eastAsia="仿宋_GB2312"/>
                <w:snapToGrid w:val="0"/>
                <w:kern w:val="0"/>
                <w:sz w:val="20"/>
                <w:szCs w:val="20"/>
              </w:rPr>
              <w:t>（一）未按规定制定和实施医疗质量安全管理制度；</w:t>
            </w:r>
          </w:p>
          <w:p w14:paraId="51415373">
            <w:pPr>
              <w:widowControl/>
              <w:spacing w:line="260" w:lineRule="exact"/>
              <w:rPr>
                <w:rFonts w:eastAsia="仿宋_GB2312"/>
                <w:snapToGrid w:val="0"/>
                <w:kern w:val="0"/>
                <w:sz w:val="20"/>
                <w:szCs w:val="20"/>
              </w:rPr>
            </w:pPr>
            <w:r>
              <w:rPr>
                <w:rFonts w:hint="eastAsia" w:eastAsia="仿宋_GB2312"/>
                <w:snapToGrid w:val="0"/>
                <w:kern w:val="0"/>
                <w:sz w:val="20"/>
                <w:szCs w:val="20"/>
              </w:rPr>
              <w:t>（二）未按规定告知患者病情、医疗措施、医疗风险、替代医疗方案等；</w:t>
            </w:r>
          </w:p>
          <w:p w14:paraId="0303C4F1">
            <w:pPr>
              <w:widowControl/>
              <w:spacing w:line="260" w:lineRule="exact"/>
              <w:rPr>
                <w:rFonts w:eastAsia="仿宋_GB2312"/>
                <w:snapToGrid w:val="0"/>
                <w:kern w:val="0"/>
                <w:sz w:val="20"/>
                <w:szCs w:val="20"/>
              </w:rPr>
            </w:pPr>
            <w:r>
              <w:rPr>
                <w:rFonts w:hint="eastAsia" w:eastAsia="仿宋_GB2312"/>
                <w:snapToGrid w:val="0"/>
                <w:kern w:val="0"/>
                <w:sz w:val="20"/>
                <w:szCs w:val="20"/>
              </w:rPr>
              <w:t>（三）开展具有较高医疗风险的诊疗活动，未提前预备应对方案防范突发风险；</w:t>
            </w:r>
          </w:p>
          <w:p w14:paraId="66352139">
            <w:pPr>
              <w:widowControl/>
              <w:spacing w:line="260" w:lineRule="exact"/>
              <w:rPr>
                <w:rFonts w:eastAsia="仿宋_GB2312"/>
                <w:snapToGrid w:val="0"/>
                <w:kern w:val="0"/>
                <w:sz w:val="20"/>
                <w:szCs w:val="20"/>
              </w:rPr>
            </w:pPr>
            <w:r>
              <w:rPr>
                <w:rFonts w:hint="eastAsia" w:eastAsia="仿宋_GB2312"/>
                <w:snapToGrid w:val="0"/>
                <w:kern w:val="0"/>
                <w:sz w:val="20"/>
                <w:szCs w:val="20"/>
              </w:rPr>
              <w:t>（四）未按规定填写、保管病历资料，或者未按规定补记抢救病历；</w:t>
            </w:r>
          </w:p>
          <w:p w14:paraId="5BB9F8A6">
            <w:pPr>
              <w:widowControl/>
              <w:spacing w:line="260" w:lineRule="exact"/>
              <w:rPr>
                <w:rFonts w:eastAsia="仿宋_GB2312"/>
                <w:snapToGrid w:val="0"/>
                <w:kern w:val="0"/>
                <w:sz w:val="20"/>
                <w:szCs w:val="20"/>
              </w:rPr>
            </w:pPr>
            <w:r>
              <w:rPr>
                <w:rFonts w:hint="eastAsia" w:eastAsia="仿宋_GB2312"/>
                <w:snapToGrid w:val="0"/>
                <w:kern w:val="0"/>
                <w:sz w:val="20"/>
                <w:szCs w:val="20"/>
              </w:rPr>
              <w:t>（五）拒绝为患者提供查阅、复制病历资料服务；</w:t>
            </w:r>
          </w:p>
          <w:p w14:paraId="0A2E8E4F">
            <w:pPr>
              <w:widowControl/>
              <w:spacing w:line="260" w:lineRule="exact"/>
              <w:rPr>
                <w:rFonts w:eastAsia="仿宋_GB2312"/>
                <w:snapToGrid w:val="0"/>
                <w:kern w:val="0"/>
                <w:sz w:val="20"/>
                <w:szCs w:val="20"/>
              </w:rPr>
            </w:pPr>
            <w:r>
              <w:rPr>
                <w:rFonts w:hint="eastAsia" w:eastAsia="仿宋_GB2312"/>
                <w:snapToGrid w:val="0"/>
                <w:kern w:val="0"/>
                <w:sz w:val="20"/>
                <w:szCs w:val="20"/>
              </w:rPr>
              <w:t>（六）未建立投诉接待制度、设置统一投诉管理部门或者配备专（兼）职人员；</w:t>
            </w:r>
          </w:p>
          <w:p w14:paraId="1A05F7D4">
            <w:pPr>
              <w:widowControl/>
              <w:spacing w:line="260" w:lineRule="exact"/>
              <w:rPr>
                <w:rFonts w:eastAsia="仿宋_GB2312"/>
                <w:snapToGrid w:val="0"/>
                <w:kern w:val="0"/>
                <w:sz w:val="20"/>
                <w:szCs w:val="20"/>
              </w:rPr>
            </w:pPr>
            <w:r>
              <w:rPr>
                <w:rFonts w:hint="eastAsia" w:eastAsia="仿宋_GB2312"/>
                <w:snapToGrid w:val="0"/>
                <w:kern w:val="0"/>
                <w:sz w:val="20"/>
                <w:szCs w:val="20"/>
              </w:rPr>
              <w:t>（七）未按规定封存、保管、启封病历资料和现场实物；</w:t>
            </w:r>
          </w:p>
          <w:p w14:paraId="34683678">
            <w:pPr>
              <w:widowControl/>
              <w:spacing w:line="260" w:lineRule="exact"/>
              <w:rPr>
                <w:rFonts w:eastAsia="仿宋_GB2312"/>
                <w:snapToGrid w:val="0"/>
                <w:kern w:val="0"/>
                <w:sz w:val="20"/>
                <w:szCs w:val="20"/>
              </w:rPr>
            </w:pPr>
            <w:r>
              <w:rPr>
                <w:rFonts w:hint="eastAsia" w:eastAsia="仿宋_GB2312"/>
                <w:snapToGrid w:val="0"/>
                <w:kern w:val="0"/>
                <w:sz w:val="20"/>
                <w:szCs w:val="20"/>
              </w:rPr>
              <w:t>（八）未按规定向卫生主管部门报告重大医疗纠纷；</w:t>
            </w:r>
          </w:p>
          <w:p w14:paraId="52AE8924">
            <w:pPr>
              <w:widowControl/>
              <w:spacing w:line="260" w:lineRule="exact"/>
              <w:rPr>
                <w:rFonts w:eastAsia="仿宋_GB2312"/>
                <w:snapToGrid w:val="0"/>
                <w:kern w:val="0"/>
                <w:sz w:val="20"/>
                <w:szCs w:val="20"/>
              </w:rPr>
            </w:pPr>
            <w:r>
              <w:rPr>
                <w:rFonts w:hint="eastAsia" w:eastAsia="仿宋_GB2312"/>
                <w:snapToGrid w:val="0"/>
                <w:kern w:val="0"/>
                <w:sz w:val="20"/>
                <w:szCs w:val="20"/>
              </w:rPr>
              <w:t>（九）其他未履行本条例规定义务的情形。</w:t>
            </w:r>
          </w:p>
        </w:tc>
        <w:tc>
          <w:tcPr>
            <w:tcW w:w="1439" w:type="dxa"/>
            <w:tcMar>
              <w:top w:w="28" w:type="dxa"/>
              <w:left w:w="57" w:type="dxa"/>
              <w:bottom w:w="28" w:type="dxa"/>
              <w:right w:w="57" w:type="dxa"/>
            </w:tcMar>
            <w:vAlign w:val="center"/>
          </w:tcPr>
          <w:p w14:paraId="63A532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7059A32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4318BA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 </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37FDD97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57FFAB3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42635F9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74D0B5B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10A2D13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538FAAA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277FCC9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4D32F5C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6E10A5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70F04E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3B47271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246BD4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7531B65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44D5ED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3E98C60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52E74F9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75001E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73362CE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125C82A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51B7A2E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03C00D0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6FD7F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07E3D3E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566E89F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37F197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4DEF053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4F6B20F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4CDD03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4DDEA76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0BD0344">
            <w:pPr>
              <w:widowControl/>
              <w:spacing w:line="260" w:lineRule="exact"/>
              <w:rPr>
                <w:rFonts w:eastAsia="仿宋_GB2312"/>
                <w:snapToGrid w:val="0"/>
                <w:kern w:val="0"/>
                <w:sz w:val="20"/>
                <w:szCs w:val="20"/>
              </w:rPr>
            </w:pPr>
          </w:p>
        </w:tc>
      </w:tr>
      <w:tr w14:paraId="72A5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307" w:hRule="atLeast"/>
        </w:trPr>
        <w:tc>
          <w:tcPr>
            <w:tcW w:w="535" w:type="dxa"/>
            <w:tcMar>
              <w:top w:w="28" w:type="dxa"/>
              <w:left w:w="57" w:type="dxa"/>
              <w:bottom w:w="28" w:type="dxa"/>
              <w:right w:w="57" w:type="dxa"/>
            </w:tcMar>
            <w:vAlign w:val="center"/>
          </w:tcPr>
          <w:p w14:paraId="5D817AD7">
            <w:pPr>
              <w:widowControl/>
              <w:spacing w:line="260" w:lineRule="exact"/>
              <w:jc w:val="center"/>
              <w:rPr>
                <w:rFonts w:eastAsia="仿宋_GB2312"/>
                <w:snapToGrid w:val="0"/>
                <w:kern w:val="0"/>
                <w:sz w:val="20"/>
                <w:szCs w:val="20"/>
              </w:rPr>
            </w:pPr>
            <w:r>
              <w:rPr>
                <w:rFonts w:eastAsia="仿宋_GB2312"/>
                <w:snapToGrid w:val="0"/>
                <w:kern w:val="0"/>
                <w:sz w:val="20"/>
                <w:szCs w:val="20"/>
              </w:rPr>
              <w:t>32-9</w:t>
            </w:r>
          </w:p>
        </w:tc>
        <w:tc>
          <w:tcPr>
            <w:tcW w:w="458" w:type="dxa"/>
            <w:tcMar>
              <w:top w:w="28" w:type="dxa"/>
              <w:left w:w="57" w:type="dxa"/>
              <w:bottom w:w="28" w:type="dxa"/>
              <w:right w:w="57" w:type="dxa"/>
            </w:tcMar>
            <w:vAlign w:val="center"/>
          </w:tcPr>
          <w:p w14:paraId="41C75B7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行政处罚</w:t>
            </w:r>
          </w:p>
        </w:tc>
        <w:tc>
          <w:tcPr>
            <w:tcW w:w="467" w:type="dxa"/>
            <w:tcMar>
              <w:top w:w="28" w:type="dxa"/>
              <w:left w:w="57" w:type="dxa"/>
              <w:bottom w:w="28" w:type="dxa"/>
              <w:right w:w="57" w:type="dxa"/>
            </w:tcMar>
            <w:vAlign w:val="center"/>
          </w:tcPr>
          <w:p w14:paraId="529775DE">
            <w:pPr>
              <w:widowControl/>
              <w:spacing w:line="260" w:lineRule="exact"/>
              <w:rPr>
                <w:rFonts w:eastAsia="仿宋_GB2312"/>
                <w:snapToGrid w:val="0"/>
                <w:kern w:val="0"/>
                <w:sz w:val="20"/>
                <w:szCs w:val="20"/>
              </w:rPr>
            </w:pPr>
            <w:r>
              <w:rPr>
                <w:rFonts w:hint="eastAsia" w:eastAsia="仿宋_GB2312"/>
                <w:snapToGrid w:val="0"/>
                <w:kern w:val="0"/>
                <w:sz w:val="20"/>
                <w:szCs w:val="20"/>
              </w:rPr>
              <w:t>医务人员执业活动违反规定的处罚</w:t>
            </w:r>
          </w:p>
        </w:tc>
        <w:tc>
          <w:tcPr>
            <w:tcW w:w="475" w:type="dxa"/>
            <w:tcMar>
              <w:top w:w="28" w:type="dxa"/>
              <w:left w:w="57" w:type="dxa"/>
              <w:bottom w:w="28" w:type="dxa"/>
              <w:right w:w="57" w:type="dxa"/>
            </w:tcMar>
            <w:vAlign w:val="center"/>
          </w:tcPr>
          <w:p w14:paraId="68936213">
            <w:pPr>
              <w:widowControl/>
              <w:spacing w:line="260" w:lineRule="exact"/>
              <w:rPr>
                <w:rFonts w:eastAsia="仿宋_GB2312"/>
                <w:snapToGrid w:val="0"/>
                <w:kern w:val="0"/>
                <w:sz w:val="20"/>
                <w:szCs w:val="20"/>
              </w:rPr>
            </w:pPr>
            <w:r>
              <w:rPr>
                <w:rFonts w:hint="eastAsia" w:eastAsia="仿宋_GB2312"/>
                <w:snapToGrid w:val="0"/>
                <w:kern w:val="0"/>
                <w:sz w:val="20"/>
                <w:szCs w:val="20"/>
              </w:rPr>
              <w:t>医疗机构执业的医师、护士违反医疗质量管理办法相关规定的处罚</w:t>
            </w:r>
          </w:p>
        </w:tc>
        <w:tc>
          <w:tcPr>
            <w:tcW w:w="508" w:type="dxa"/>
            <w:tcMar>
              <w:top w:w="28" w:type="dxa"/>
              <w:left w:w="57" w:type="dxa"/>
              <w:bottom w:w="28" w:type="dxa"/>
              <w:right w:w="57" w:type="dxa"/>
            </w:tcMar>
            <w:vAlign w:val="center"/>
          </w:tcPr>
          <w:p w14:paraId="4F21D4A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DD385D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58A8CED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w:t>
            </w:r>
            <w:r>
              <w:rPr>
                <w:rFonts w:eastAsia="仿宋_GB2312"/>
                <w:snapToGrid w:val="0"/>
                <w:kern w:val="0"/>
                <w:sz w:val="20"/>
                <w:szCs w:val="20"/>
              </w:rPr>
              <w:t xml:space="preserve"> </w:t>
            </w:r>
            <w:r>
              <w:rPr>
                <w:rFonts w:hint="eastAsia" w:eastAsia="仿宋_GB2312"/>
                <w:snapToGrid w:val="0"/>
                <w:kern w:val="0"/>
                <w:sz w:val="20"/>
                <w:szCs w:val="20"/>
              </w:rPr>
              <w:t>《医疗质量管理办法》（</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日国家卫计委令第</w:t>
            </w:r>
            <w:r>
              <w:rPr>
                <w:rFonts w:eastAsia="仿宋_GB2312"/>
                <w:snapToGrid w:val="0"/>
                <w:kern w:val="0"/>
                <w:sz w:val="20"/>
                <w:szCs w:val="20"/>
              </w:rPr>
              <w:t>10</w:t>
            </w:r>
            <w:r>
              <w:rPr>
                <w:rFonts w:hint="eastAsia" w:eastAsia="仿宋_GB2312"/>
                <w:snapToGrid w:val="0"/>
                <w:kern w:val="0"/>
                <w:sz w:val="20"/>
                <w:szCs w:val="20"/>
              </w:rPr>
              <w:t>号发布，自</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日实施）第四十五条</w:t>
            </w:r>
            <w:r>
              <w:rPr>
                <w:rFonts w:eastAsia="仿宋_GB2312"/>
                <w:snapToGrid w:val="0"/>
                <w:kern w:val="0"/>
                <w:sz w:val="20"/>
                <w:szCs w:val="20"/>
              </w:rPr>
              <w:t xml:space="preserve"> </w:t>
            </w:r>
            <w:r>
              <w:rPr>
                <w:rFonts w:hint="eastAsia" w:eastAsia="仿宋_GB2312"/>
                <w:snapToGrid w:val="0"/>
                <w:kern w:val="0"/>
                <w:sz w:val="20"/>
                <w:szCs w:val="20"/>
              </w:rPr>
              <w:t>医疗机构执业的医师、护士在执业活动中，有下列行为之一的，由县级以上地方卫生计生行政部门依据《执业医师法》、《护士条例》等有关法律法规的规定进行处理；构成犯罪的，依法追究刑事责任：</w:t>
            </w:r>
          </w:p>
          <w:p w14:paraId="203FB049">
            <w:pPr>
              <w:widowControl/>
              <w:spacing w:line="260" w:lineRule="exact"/>
              <w:rPr>
                <w:rFonts w:eastAsia="仿宋_GB2312"/>
                <w:snapToGrid w:val="0"/>
                <w:kern w:val="0"/>
                <w:sz w:val="20"/>
                <w:szCs w:val="20"/>
              </w:rPr>
            </w:pPr>
            <w:r>
              <w:rPr>
                <w:rFonts w:hint="eastAsia" w:eastAsia="仿宋_GB2312"/>
                <w:snapToGrid w:val="0"/>
                <w:kern w:val="0"/>
                <w:sz w:val="20"/>
                <w:szCs w:val="20"/>
              </w:rPr>
              <w:t>（一）违反卫生法律、法规、规章制度或者技术操作规范，造成严重后果的；</w:t>
            </w:r>
          </w:p>
          <w:p w14:paraId="6EF92805">
            <w:pPr>
              <w:widowControl/>
              <w:spacing w:line="260" w:lineRule="exact"/>
              <w:rPr>
                <w:rFonts w:eastAsia="仿宋_GB2312"/>
                <w:snapToGrid w:val="0"/>
                <w:kern w:val="0"/>
                <w:sz w:val="20"/>
                <w:szCs w:val="20"/>
              </w:rPr>
            </w:pPr>
            <w:r>
              <w:rPr>
                <w:rFonts w:hint="eastAsia" w:eastAsia="仿宋_GB2312"/>
                <w:snapToGrid w:val="0"/>
                <w:kern w:val="0"/>
                <w:sz w:val="20"/>
                <w:szCs w:val="20"/>
              </w:rPr>
              <w:t>（二）由于不负责任延误急危患者抢救和诊治，造成严重后果的；</w:t>
            </w:r>
          </w:p>
          <w:p w14:paraId="29D3E348">
            <w:pPr>
              <w:widowControl/>
              <w:spacing w:line="260" w:lineRule="exact"/>
              <w:rPr>
                <w:rFonts w:eastAsia="仿宋_GB2312"/>
                <w:snapToGrid w:val="0"/>
                <w:kern w:val="0"/>
                <w:sz w:val="20"/>
                <w:szCs w:val="20"/>
              </w:rPr>
            </w:pPr>
            <w:r>
              <w:rPr>
                <w:rFonts w:hint="eastAsia" w:eastAsia="仿宋_GB2312"/>
                <w:snapToGrid w:val="0"/>
                <w:kern w:val="0"/>
                <w:sz w:val="20"/>
                <w:szCs w:val="20"/>
              </w:rPr>
              <w:t>（三）未经亲自诊查，出具检查结果和相关医学文书的；</w:t>
            </w:r>
          </w:p>
          <w:p w14:paraId="0A9CCD20">
            <w:pPr>
              <w:widowControl/>
              <w:spacing w:line="260" w:lineRule="exact"/>
              <w:rPr>
                <w:rFonts w:eastAsia="仿宋_GB2312"/>
                <w:snapToGrid w:val="0"/>
                <w:kern w:val="0"/>
                <w:sz w:val="20"/>
                <w:szCs w:val="20"/>
              </w:rPr>
            </w:pPr>
            <w:r>
              <w:rPr>
                <w:rFonts w:hint="eastAsia" w:eastAsia="仿宋_GB2312"/>
                <w:snapToGrid w:val="0"/>
                <w:kern w:val="0"/>
                <w:sz w:val="20"/>
                <w:szCs w:val="20"/>
              </w:rPr>
              <w:t>（四）泄露患者隐私，造成严重后果的；</w:t>
            </w:r>
          </w:p>
          <w:p w14:paraId="73389A25">
            <w:pPr>
              <w:widowControl/>
              <w:spacing w:line="260" w:lineRule="exact"/>
              <w:rPr>
                <w:rFonts w:eastAsia="仿宋_GB2312"/>
                <w:snapToGrid w:val="0"/>
                <w:kern w:val="0"/>
                <w:sz w:val="20"/>
                <w:szCs w:val="20"/>
              </w:rPr>
            </w:pPr>
            <w:r>
              <w:rPr>
                <w:rFonts w:hint="eastAsia" w:eastAsia="仿宋_GB2312"/>
                <w:snapToGrid w:val="0"/>
                <w:kern w:val="0"/>
                <w:sz w:val="20"/>
                <w:szCs w:val="20"/>
              </w:rPr>
              <w:t>（五）开展医疗活动未遵守知情同意原则的；</w:t>
            </w:r>
          </w:p>
          <w:p w14:paraId="1E342C64">
            <w:pPr>
              <w:widowControl/>
              <w:spacing w:line="260" w:lineRule="exact"/>
              <w:rPr>
                <w:rFonts w:eastAsia="仿宋_GB2312"/>
                <w:snapToGrid w:val="0"/>
                <w:kern w:val="0"/>
                <w:sz w:val="20"/>
                <w:szCs w:val="20"/>
              </w:rPr>
            </w:pPr>
            <w:r>
              <w:rPr>
                <w:rFonts w:hint="eastAsia" w:eastAsia="仿宋_GB2312"/>
                <w:snapToGrid w:val="0"/>
                <w:kern w:val="0"/>
                <w:sz w:val="20"/>
                <w:szCs w:val="20"/>
              </w:rPr>
              <w:t>（六）违规开展禁止或者限制临床应用的医疗技术、不合格或者未经批准的药品、医疗器械、耗材等开展诊疗活动的；</w:t>
            </w:r>
          </w:p>
          <w:p w14:paraId="7D846536">
            <w:pPr>
              <w:widowControl/>
              <w:spacing w:line="260" w:lineRule="exact"/>
              <w:rPr>
                <w:rFonts w:eastAsia="仿宋_GB2312"/>
                <w:snapToGrid w:val="0"/>
                <w:kern w:val="0"/>
                <w:sz w:val="20"/>
                <w:szCs w:val="20"/>
              </w:rPr>
            </w:pPr>
            <w:r>
              <w:rPr>
                <w:rFonts w:hint="eastAsia" w:eastAsia="仿宋_GB2312"/>
                <w:snapToGrid w:val="0"/>
                <w:kern w:val="0"/>
                <w:sz w:val="20"/>
                <w:szCs w:val="20"/>
              </w:rPr>
              <w:t>（七）其他违反本办法规定的行为。</w:t>
            </w:r>
          </w:p>
          <w:p w14:paraId="39F15034">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其他卫生技术人员违反本办法规定的，根据有关法律、法规的规定予以处理。</w:t>
            </w:r>
          </w:p>
        </w:tc>
        <w:tc>
          <w:tcPr>
            <w:tcW w:w="1439" w:type="dxa"/>
            <w:tcMar>
              <w:top w:w="28" w:type="dxa"/>
              <w:left w:w="57" w:type="dxa"/>
              <w:bottom w:w="28" w:type="dxa"/>
              <w:right w:w="57" w:type="dxa"/>
            </w:tcMar>
            <w:vAlign w:val="center"/>
          </w:tcPr>
          <w:p w14:paraId="075E2A0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立案阶段责任：对符合受理条件的案件应当及时受理并做好记录；对符合立案条件的案件应当在七日内立案，并制作立案报告。</w:t>
            </w:r>
          </w:p>
          <w:p w14:paraId="19BD129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调查阶段责任：调查取证必须有两名以上执法人员参加，并出示执法证件；调查取证过程，应当制作法律文书；执法人员应保守案件秘密。</w:t>
            </w:r>
          </w:p>
          <w:p w14:paraId="552FC5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审查阶段责任：</w:t>
            </w:r>
            <w:r>
              <w:rPr>
                <w:rFonts w:eastAsia="仿宋_GB2312"/>
                <w:snapToGrid w:val="0"/>
                <w:kern w:val="0"/>
                <w:sz w:val="20"/>
                <w:szCs w:val="20"/>
              </w:rPr>
              <w:t xml:space="preserve"> </w:t>
            </w:r>
            <w:r>
              <w:rPr>
                <w:rFonts w:hint="eastAsia" w:eastAsia="仿宋_GB2312"/>
                <w:snapToGrid w:val="0"/>
                <w:kern w:val="0"/>
                <w:sz w:val="20"/>
                <w:szCs w:val="20"/>
              </w:rPr>
              <w:t>应当对案件违法事实、证据、调查取证程序、法律适用、处罚种类和幅度、当事人陈述和申辩理由等内容进行审查，提出处理意见（主要证据不足的，及时调查补充）。</w:t>
            </w:r>
          </w:p>
          <w:p w14:paraId="7FAA46C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告知阶段责任：在做出行政处罚前，应当告知当事人违法事实以及依法享有的陈述、申辩和要求听证的权利。</w:t>
            </w:r>
          </w:p>
          <w:p w14:paraId="23028F1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决定阶段责任：重大复杂的行政处罚案件，应当由卫生计生行政机关负责人集体讨论决定。依法给予行政处罚的，应当制作行政处罚决定书，载明违法事实和依据、处罚依据和内容、申请行政复议或提起行政诉讼的途径和期限等内容。</w:t>
            </w:r>
          </w:p>
          <w:p w14:paraId="7A63883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送达阶段责任：行政处罚决定书应依法按时送达当事人。</w:t>
            </w:r>
          </w:p>
          <w:p w14:paraId="0453610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执行阶段责任：监督当事人在决定书的期限内，履行生效的行政处罚决定。</w:t>
            </w:r>
          </w:p>
          <w:p w14:paraId="1785E5E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其他法律法规规章文件应履行的责任。</w:t>
            </w:r>
          </w:p>
        </w:tc>
        <w:tc>
          <w:tcPr>
            <w:tcW w:w="3614" w:type="dxa"/>
            <w:tcMar>
              <w:top w:w="28" w:type="dxa"/>
              <w:left w:w="57" w:type="dxa"/>
              <w:bottom w:w="28" w:type="dxa"/>
              <w:right w:w="57" w:type="dxa"/>
            </w:tcMar>
            <w:vAlign w:val="center"/>
          </w:tcPr>
          <w:p w14:paraId="2E7AC40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【部门规章】《卫生行政处罚程序》（卫生部令第</w:t>
            </w:r>
            <w:r>
              <w:rPr>
                <w:rFonts w:eastAsia="仿宋_GB2312"/>
                <w:snapToGrid w:val="0"/>
                <w:kern w:val="0"/>
                <w:sz w:val="20"/>
                <w:szCs w:val="20"/>
              </w:rPr>
              <w:t>53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卫生行政机关对下列案件应当及时受理并做好记录：</w:t>
            </w:r>
            <w:r>
              <w:rPr>
                <w:rFonts w:eastAsia="仿宋_GB2312"/>
                <w:snapToGrid w:val="0"/>
                <w:kern w:val="0"/>
                <w:sz w:val="20"/>
                <w:szCs w:val="20"/>
              </w:rPr>
              <w:t xml:space="preserve"> </w:t>
            </w:r>
            <w:r>
              <w:rPr>
                <w:rFonts w:hint="eastAsia" w:eastAsia="仿宋_GB2312"/>
                <w:snapToGrid w:val="0"/>
                <w:kern w:val="0"/>
                <w:sz w:val="20"/>
                <w:szCs w:val="20"/>
              </w:rPr>
              <w:t>（一）在卫生监督管理中发现的；（二）卫生机构监测报告的；（三）社会举报的；（四）上级卫生行政机关交办、下级卫生行政机关报请的或者有关部门移送的。</w:t>
            </w:r>
          </w:p>
          <w:p w14:paraId="6E7CE3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【部门规章】《卫生行政处罚程序》第十五条</w:t>
            </w:r>
            <w:r>
              <w:rPr>
                <w:rFonts w:eastAsia="仿宋_GB2312"/>
                <w:snapToGrid w:val="0"/>
                <w:kern w:val="0"/>
                <w:sz w:val="20"/>
                <w:szCs w:val="20"/>
              </w:rPr>
              <w:t xml:space="preserve">  </w:t>
            </w:r>
            <w:r>
              <w:rPr>
                <w:rFonts w:hint="eastAsia" w:eastAsia="仿宋_GB2312"/>
                <w:snapToGrid w:val="0"/>
                <w:kern w:val="0"/>
                <w:sz w:val="20"/>
                <w:szCs w:val="20"/>
              </w:rPr>
              <w:t>卫生行政机关受理的案件符合下列条件的，应当在七日内立案：（一）有明确的违法行为人或者危害后果；（二）有来源可靠的事实依据；（三）属于卫生行政处罚的范围；（四）属于本机关管辖。</w:t>
            </w:r>
            <w:r>
              <w:rPr>
                <w:rFonts w:eastAsia="仿宋_GB2312"/>
                <w:snapToGrid w:val="0"/>
                <w:kern w:val="0"/>
                <w:sz w:val="20"/>
                <w:szCs w:val="20"/>
              </w:rPr>
              <w:t xml:space="preserve"> </w:t>
            </w:r>
            <w:r>
              <w:rPr>
                <w:rFonts w:hint="eastAsia" w:eastAsia="仿宋_GB2312"/>
                <w:snapToGrid w:val="0"/>
                <w:kern w:val="0"/>
                <w:sz w:val="20"/>
                <w:szCs w:val="20"/>
              </w:rPr>
              <w:t>卫生行政机关对决定立案的应当制作报告，由直接领导批准，并确定立案日期和两名以上卫生执法人员为承办人。</w:t>
            </w:r>
          </w:p>
          <w:p w14:paraId="79683B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【法律】《行政处罚法》第三十七条</w:t>
            </w:r>
            <w:r>
              <w:rPr>
                <w:rFonts w:eastAsia="仿宋_GB2312"/>
                <w:snapToGrid w:val="0"/>
                <w:kern w:val="0"/>
                <w:sz w:val="20"/>
                <w:szCs w:val="20"/>
              </w:rPr>
              <w:t xml:space="preserve">   </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28B82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【部门规章】《卫生行政处罚程序》第十七条</w:t>
            </w:r>
            <w:r>
              <w:rPr>
                <w:rFonts w:eastAsia="仿宋_GB2312"/>
                <w:snapToGrid w:val="0"/>
                <w:kern w:val="0"/>
                <w:sz w:val="20"/>
                <w:szCs w:val="20"/>
              </w:rPr>
              <w:t xml:space="preserve">  </w:t>
            </w:r>
            <w:r>
              <w:rPr>
                <w:rFonts w:hint="eastAsia" w:eastAsia="仿宋_GB2312"/>
                <w:snapToGrid w:val="0"/>
                <w:kern w:val="0"/>
                <w:sz w:val="20"/>
                <w:szCs w:val="20"/>
              </w:rPr>
              <w:t>对于依法给予卫生行政处罚的违法行为，卫生行政机关应当调查取证，查明违法事实。案件的调查取证，必须有两名以上执法人员参加，并出示有关证件。</w:t>
            </w:r>
            <w:r>
              <w:rPr>
                <w:rFonts w:eastAsia="仿宋_GB2312"/>
                <w:snapToGrid w:val="0"/>
                <w:kern w:val="0"/>
                <w:sz w:val="20"/>
                <w:szCs w:val="20"/>
              </w:rPr>
              <w:t xml:space="preserve"> </w:t>
            </w:r>
            <w:r>
              <w:rPr>
                <w:rFonts w:hint="eastAsia" w:eastAsia="仿宋_GB2312"/>
                <w:snapToGrid w:val="0"/>
                <w:kern w:val="0"/>
                <w:sz w:val="20"/>
                <w:szCs w:val="20"/>
              </w:rPr>
              <w:t>对涉及国家机密、商业秘密和</w:t>
            </w:r>
            <w:r>
              <w:rPr>
                <w:rFonts w:hint="eastAsia" w:eastAsia="仿宋_GB2312"/>
                <w:snapToGrid w:val="0"/>
                <w:kern w:val="0"/>
                <w:sz w:val="20"/>
                <w:szCs w:val="20"/>
                <w:lang w:eastAsia="zh-CN"/>
              </w:rPr>
              <w:t>个人隐私</w:t>
            </w:r>
            <w:r>
              <w:rPr>
                <w:rFonts w:hint="eastAsia" w:eastAsia="仿宋_GB2312"/>
                <w:snapToGrid w:val="0"/>
                <w:kern w:val="0"/>
                <w:sz w:val="20"/>
                <w:szCs w:val="20"/>
              </w:rPr>
              <w:t>的，应当保守秘密。</w:t>
            </w:r>
          </w:p>
          <w:p w14:paraId="6E3FD0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【部门规章】《卫生行政处罚程序》第二十五条</w:t>
            </w:r>
            <w:r>
              <w:rPr>
                <w:rFonts w:eastAsia="仿宋_GB2312"/>
                <w:snapToGrid w:val="0"/>
                <w:kern w:val="0"/>
                <w:sz w:val="20"/>
                <w:szCs w:val="20"/>
              </w:rPr>
              <w:t xml:space="preserve">  </w:t>
            </w:r>
            <w:r>
              <w:rPr>
                <w:rFonts w:hint="eastAsia" w:eastAsia="仿宋_GB2312"/>
                <w:snapToGrid w:val="0"/>
                <w:kern w:val="0"/>
                <w:sz w:val="20"/>
                <w:szCs w:val="20"/>
              </w:rPr>
              <w:t>承办人在调查终结后，应当对违法行为的事实、性质、情节以及社会危害程序进行合议并作好记录，合议应当根据认定的违法事实，依照有关卫生法律、法规和规章的规定分别提出下列处理意见：（一）确有应当受行政处罚的违法行为的，依法提出卫生行政处罚的意见；（二）违法行为轻微的，依法提出不予卫生行政处罚的意见；（三）违法事实不能成立的，依法提出不予卫生行政处罚的意见；（四）违法行为不属于本机关管辖的，应当移送有管辖权的机关处理；（五）违法行为构成犯罪需要追究刑事责任的，应当移送司法机关。同时应当予以行政处罚的，还应当依法提出卫生行政处罚的意见。</w:t>
            </w:r>
          </w:p>
          <w:p w14:paraId="72AE22A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4-1.</w:t>
            </w:r>
            <w:r>
              <w:rPr>
                <w:rFonts w:hint="eastAsia" w:eastAsia="仿宋_GB2312"/>
                <w:snapToGrid w:val="0"/>
                <w:kern w:val="0"/>
                <w:sz w:val="20"/>
                <w:szCs w:val="20"/>
              </w:rPr>
              <w:t>【法律】《行政处罚法》第三十一条</w:t>
            </w:r>
            <w:r>
              <w:rPr>
                <w:rFonts w:eastAsia="仿宋_GB2312"/>
                <w:snapToGrid w:val="0"/>
                <w:kern w:val="0"/>
                <w:sz w:val="20"/>
                <w:szCs w:val="20"/>
              </w:rPr>
              <w:t xml:space="preserve"> </w:t>
            </w:r>
            <w:r>
              <w:rPr>
                <w:rFonts w:hint="eastAsia" w:eastAsia="仿宋_GB2312"/>
                <w:snapToGrid w:val="0"/>
                <w:kern w:val="0"/>
                <w:sz w:val="20"/>
                <w:szCs w:val="20"/>
              </w:rPr>
              <w:t>行政机关在作出行政处罚决定之前，应当告知当事人作出行政处罚决定的事实、理由及依据，并告知当事人依法享有的权利。</w:t>
            </w:r>
          </w:p>
          <w:p w14:paraId="680A12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4-2.</w:t>
            </w:r>
            <w:r>
              <w:rPr>
                <w:rFonts w:hint="eastAsia" w:eastAsia="仿宋_GB2312"/>
                <w:snapToGrid w:val="0"/>
                <w:kern w:val="0"/>
                <w:sz w:val="20"/>
                <w:szCs w:val="20"/>
              </w:rPr>
              <w:t>【部门规章】《卫生行政处罚程序》第三十三条</w:t>
            </w:r>
            <w:r>
              <w:rPr>
                <w:rFonts w:eastAsia="仿宋_GB2312"/>
                <w:snapToGrid w:val="0"/>
                <w:kern w:val="0"/>
                <w:sz w:val="20"/>
                <w:szCs w:val="20"/>
              </w:rPr>
              <w:t xml:space="preserve">  </w:t>
            </w:r>
            <w:r>
              <w:rPr>
                <w:rFonts w:hint="eastAsia" w:eastAsia="仿宋_GB2312"/>
                <w:snapToGrid w:val="0"/>
                <w:kern w:val="0"/>
                <w:sz w:val="20"/>
                <w:szCs w:val="20"/>
              </w:rPr>
              <w:t>卫生行政机关对于适用听证程序的卫生行政处罚案件，应当在作出行政处罚决定前，向当事人送达听证告知书。听证告知书应当载明下列主要事项：</w:t>
            </w:r>
            <w:r>
              <w:rPr>
                <w:rFonts w:eastAsia="仿宋_GB2312"/>
                <w:snapToGrid w:val="0"/>
                <w:kern w:val="0"/>
                <w:sz w:val="20"/>
                <w:szCs w:val="20"/>
              </w:rPr>
              <w:t>……</w:t>
            </w:r>
          </w:p>
          <w:p w14:paraId="5ADC62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【法律】《行政处罚法》第三十九条</w:t>
            </w:r>
            <w:r>
              <w:rPr>
                <w:rFonts w:eastAsia="仿宋_GB2312"/>
                <w:snapToGrid w:val="0"/>
                <w:kern w:val="0"/>
                <w:sz w:val="20"/>
                <w:szCs w:val="20"/>
              </w:rPr>
              <w:t>:“</w:t>
            </w:r>
            <w:r>
              <w:rPr>
                <w:rFonts w:hint="eastAsia" w:eastAsia="仿宋_GB2312"/>
                <w:snapToGrid w:val="0"/>
                <w:kern w:val="0"/>
                <w:sz w:val="20"/>
                <w:szCs w:val="20"/>
              </w:rPr>
              <w:t>行政机关依照本法第三十八条的规定给予行政处罚，应当制作行政处罚决定书。行政处罚决定书应当载明下列事项：</w:t>
            </w:r>
            <w:r>
              <w:rPr>
                <w:rFonts w:eastAsia="仿宋_GB2312"/>
                <w:snapToGrid w:val="0"/>
                <w:kern w:val="0"/>
                <w:sz w:val="20"/>
                <w:szCs w:val="20"/>
              </w:rPr>
              <w:t>……</w:t>
            </w:r>
          </w:p>
          <w:p w14:paraId="7BFA05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【法律】《行政处罚法》第四十条</w:t>
            </w:r>
            <w:r>
              <w:rPr>
                <w:rFonts w:eastAsia="仿宋_GB2312"/>
                <w:snapToGrid w:val="0"/>
                <w:kern w:val="0"/>
                <w:sz w:val="20"/>
                <w:szCs w:val="20"/>
              </w:rPr>
              <w:t xml:space="preserve">  </w:t>
            </w:r>
            <w:r>
              <w:rPr>
                <w:rFonts w:hint="eastAsia" w:eastAsia="仿宋_GB2312"/>
                <w:snapToGrid w:val="0"/>
                <w:kern w:val="0"/>
                <w:sz w:val="20"/>
                <w:szCs w:val="20"/>
              </w:rPr>
              <w:t>行政处罚决定书应当在宣告后当场交付当事人；当事人不在场的，行政机关应当在七日内依照民事诉讼法的有关规定，将行政处罚决定书送达当事人。</w:t>
            </w:r>
          </w:p>
          <w:p w14:paraId="19ECCEE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7-1.</w:t>
            </w:r>
            <w:r>
              <w:rPr>
                <w:rFonts w:hint="eastAsia" w:eastAsia="仿宋_GB2312"/>
                <w:snapToGrid w:val="0"/>
                <w:kern w:val="0"/>
                <w:sz w:val="20"/>
                <w:szCs w:val="20"/>
              </w:rPr>
              <w:t>【法律】《行政处罚法》第四十四条</w:t>
            </w:r>
            <w:r>
              <w:rPr>
                <w:rFonts w:eastAsia="仿宋_GB2312"/>
                <w:snapToGrid w:val="0"/>
                <w:kern w:val="0"/>
                <w:sz w:val="20"/>
                <w:szCs w:val="20"/>
              </w:rPr>
              <w:t xml:space="preserve">  </w:t>
            </w:r>
            <w:r>
              <w:rPr>
                <w:rFonts w:hint="eastAsia" w:eastAsia="仿宋_GB2312"/>
                <w:snapToGrid w:val="0"/>
                <w:kern w:val="0"/>
                <w:sz w:val="20"/>
                <w:szCs w:val="20"/>
              </w:rPr>
              <w:t>行政处罚决定依法作出后，当事人应当在行政处罚决定的期限内，予以履行。</w:t>
            </w:r>
          </w:p>
          <w:p w14:paraId="11EBA42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7-2.</w:t>
            </w:r>
            <w:r>
              <w:rPr>
                <w:rFonts w:hint="eastAsia" w:eastAsia="仿宋_GB2312"/>
                <w:snapToGrid w:val="0"/>
                <w:kern w:val="0"/>
                <w:sz w:val="20"/>
                <w:szCs w:val="20"/>
              </w:rPr>
              <w:t>【部门规章】《卫生行政处罚程序》第五十七条</w:t>
            </w:r>
            <w:r>
              <w:rPr>
                <w:rFonts w:eastAsia="仿宋_GB2312"/>
                <w:snapToGrid w:val="0"/>
                <w:kern w:val="0"/>
                <w:sz w:val="20"/>
                <w:szCs w:val="20"/>
              </w:rPr>
              <w:t xml:space="preserve">  </w:t>
            </w:r>
            <w:r>
              <w:rPr>
                <w:rFonts w:hint="eastAsia" w:eastAsia="仿宋_GB2312"/>
                <w:snapToGrid w:val="0"/>
                <w:kern w:val="0"/>
                <w:sz w:val="20"/>
                <w:szCs w:val="20"/>
              </w:rPr>
              <w:t>卫生行政处罚决定履行或者执行后，承办人应当制作结案报告。并将有关案件材料进行整理装订，加盖案件承办人印章，归档保存。</w:t>
            </w:r>
          </w:p>
        </w:tc>
        <w:tc>
          <w:tcPr>
            <w:tcW w:w="1440" w:type="dxa"/>
            <w:tcMar>
              <w:top w:w="28" w:type="dxa"/>
              <w:left w:w="57" w:type="dxa"/>
              <w:bottom w:w="28" w:type="dxa"/>
              <w:right w:w="57" w:type="dxa"/>
            </w:tcMar>
            <w:vAlign w:val="center"/>
          </w:tcPr>
          <w:p w14:paraId="7694CF9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行政机关在实施行政处罚过程中，有下列情形之一的，应当追究行政过错责任：</w:t>
            </w:r>
          </w:p>
          <w:p w14:paraId="23958A3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不具备行政处罚主体资格；</w:t>
            </w:r>
          </w:p>
          <w:p w14:paraId="1210CC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没有事实和法律依据；</w:t>
            </w:r>
          </w:p>
          <w:p w14:paraId="1DB5D56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擅自改变处罚种类、幅度；</w:t>
            </w:r>
          </w:p>
          <w:p w14:paraId="498BCE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违反法定程序；</w:t>
            </w:r>
          </w:p>
          <w:p w14:paraId="6128DCE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违法处理罚没财物；</w:t>
            </w:r>
          </w:p>
          <w:p w14:paraId="1DCFBF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涉嫌犯罪，不移交司法机关；</w:t>
            </w:r>
          </w:p>
          <w:p w14:paraId="35037D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7.</w:t>
            </w:r>
            <w:r>
              <w:rPr>
                <w:rFonts w:hint="eastAsia" w:eastAsia="仿宋_GB2312"/>
                <w:snapToGrid w:val="0"/>
                <w:kern w:val="0"/>
                <w:sz w:val="20"/>
                <w:szCs w:val="20"/>
              </w:rPr>
              <w:t>对违法行为应当处罚不处罚或者乱处罚；</w:t>
            </w:r>
          </w:p>
          <w:p w14:paraId="57A978E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其他违法实施行政处罚的情形。</w:t>
            </w:r>
          </w:p>
          <w:p w14:paraId="5C97F7D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9.</w:t>
            </w:r>
            <w:r>
              <w:rPr>
                <w:rFonts w:hint="eastAsia" w:eastAsia="仿宋_GB2312"/>
                <w:snapToGrid w:val="0"/>
                <w:kern w:val="0"/>
                <w:sz w:val="20"/>
                <w:szCs w:val="20"/>
              </w:rPr>
              <w:t>行政机关工作人员违反前款规定，应当承担行政过错责任。</w:t>
            </w:r>
          </w:p>
        </w:tc>
        <w:tc>
          <w:tcPr>
            <w:tcW w:w="3288" w:type="dxa"/>
            <w:tcMar>
              <w:top w:w="28" w:type="dxa"/>
              <w:left w:w="57" w:type="dxa"/>
              <w:bottom w:w="28" w:type="dxa"/>
              <w:right w:w="57" w:type="dxa"/>
            </w:tcMar>
            <w:vAlign w:val="center"/>
          </w:tcPr>
          <w:p w14:paraId="3F8961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日起施行）第十二条</w:t>
            </w:r>
            <w:r>
              <w:rPr>
                <w:rFonts w:eastAsia="仿宋_GB2312"/>
                <w:snapToGrid w:val="0"/>
                <w:kern w:val="0"/>
                <w:sz w:val="20"/>
                <w:szCs w:val="20"/>
              </w:rPr>
              <w:t xml:space="preserve"> </w:t>
            </w:r>
            <w:r>
              <w:rPr>
                <w:rFonts w:hint="eastAsia" w:eastAsia="仿宋_GB2312"/>
                <w:snapToGrid w:val="0"/>
                <w:kern w:val="0"/>
                <w:sz w:val="20"/>
                <w:szCs w:val="20"/>
              </w:rPr>
              <w:t>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w:t>
            </w:r>
          </w:p>
          <w:p w14:paraId="67A39F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73958C83">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567EEE0B">
            <w:pPr>
              <w:widowControl/>
              <w:spacing w:line="260" w:lineRule="exact"/>
              <w:rPr>
                <w:rFonts w:eastAsia="仿宋_GB2312"/>
                <w:snapToGrid w:val="0"/>
                <w:kern w:val="0"/>
                <w:sz w:val="20"/>
                <w:szCs w:val="20"/>
              </w:rPr>
            </w:pPr>
          </w:p>
        </w:tc>
      </w:tr>
      <w:tr w14:paraId="2994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34C0F078">
            <w:pPr>
              <w:widowControl/>
              <w:spacing w:line="260" w:lineRule="exact"/>
              <w:jc w:val="center"/>
              <w:rPr>
                <w:rFonts w:eastAsia="仿宋_GB2312"/>
                <w:snapToGrid w:val="0"/>
                <w:kern w:val="0"/>
                <w:sz w:val="20"/>
                <w:szCs w:val="20"/>
              </w:rPr>
            </w:pPr>
            <w:r>
              <w:rPr>
                <w:rFonts w:eastAsia="仿宋_GB2312"/>
                <w:snapToGrid w:val="0"/>
                <w:kern w:val="0"/>
                <w:sz w:val="20"/>
                <w:szCs w:val="20"/>
              </w:rPr>
              <w:t>33</w:t>
            </w:r>
          </w:p>
        </w:tc>
        <w:tc>
          <w:tcPr>
            <w:tcW w:w="458" w:type="dxa"/>
            <w:tcMar>
              <w:top w:w="28" w:type="dxa"/>
              <w:left w:w="57" w:type="dxa"/>
              <w:bottom w:w="28" w:type="dxa"/>
              <w:right w:w="57" w:type="dxa"/>
            </w:tcMar>
            <w:vAlign w:val="center"/>
          </w:tcPr>
          <w:p w14:paraId="26F5181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行政强制</w:t>
            </w:r>
          </w:p>
        </w:tc>
        <w:tc>
          <w:tcPr>
            <w:tcW w:w="467" w:type="dxa"/>
            <w:tcMar>
              <w:top w:w="28" w:type="dxa"/>
              <w:left w:w="57" w:type="dxa"/>
              <w:bottom w:w="28" w:type="dxa"/>
              <w:right w:w="57" w:type="dxa"/>
            </w:tcMar>
            <w:vAlign w:val="center"/>
          </w:tcPr>
          <w:p w14:paraId="7E9EF21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对发生职业病危害事故或有证据证明危害状态可能导致职业病危害事故发生的行政强制</w:t>
            </w:r>
          </w:p>
        </w:tc>
        <w:tc>
          <w:tcPr>
            <w:tcW w:w="475" w:type="dxa"/>
            <w:tcMar>
              <w:top w:w="28" w:type="dxa"/>
              <w:left w:w="57" w:type="dxa"/>
              <w:bottom w:w="28" w:type="dxa"/>
              <w:right w:w="57" w:type="dxa"/>
            </w:tcMar>
            <w:vAlign w:val="center"/>
          </w:tcPr>
          <w:p w14:paraId="29A23D0F">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7FB9FAD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2CDD37F">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r>
              <w:rPr>
                <w:rFonts w:eastAsia="仿宋_GB2312"/>
                <w:snapToGrid w:val="0"/>
                <w:kern w:val="0"/>
                <w:sz w:val="20"/>
                <w:szCs w:val="20"/>
              </w:rPr>
              <w:br w:type="textWrapping"/>
            </w:r>
          </w:p>
        </w:tc>
        <w:tc>
          <w:tcPr>
            <w:tcW w:w="2268" w:type="dxa"/>
            <w:tcMar>
              <w:top w:w="28" w:type="dxa"/>
              <w:left w:w="57" w:type="dxa"/>
              <w:bottom w:w="28" w:type="dxa"/>
              <w:right w:w="57" w:type="dxa"/>
            </w:tcMar>
            <w:vAlign w:val="center"/>
          </w:tcPr>
          <w:p w14:paraId="7872BBD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【法律】《中华人民共和国职业病防治法》第六十四条</w:t>
            </w:r>
            <w:r>
              <w:rPr>
                <w:rFonts w:eastAsia="仿宋_GB2312"/>
                <w:snapToGrid w:val="0"/>
                <w:kern w:val="0"/>
                <w:sz w:val="20"/>
                <w:szCs w:val="20"/>
              </w:rPr>
              <w:t xml:space="preserve"> </w:t>
            </w:r>
            <w:r>
              <w:rPr>
                <w:rFonts w:hint="eastAsia" w:eastAsia="仿宋_GB2312"/>
                <w:snapToGrid w:val="0"/>
                <w:kern w:val="0"/>
                <w:sz w:val="20"/>
                <w:szCs w:val="20"/>
              </w:rPr>
              <w:t>发生职业病危害事故或者有证据证明危害状态可能导致职业病危害事故发生时，卫生行政部门可以采取下列临时控制措施：（一）责令暂停导致职业病危害事故的作业；（二）封存造成职业病危害事故或者可能导致职业病危害事故发生的材料和设备；（三）组织控制职业病危害事故现场。在职业病危害事故或者危害状态得到有效控制后，为什行政部门应当及时解除控制措施。</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【部门规章】《工作场所职业卫生监督管理规定》（</w:t>
            </w:r>
            <w:r>
              <w:rPr>
                <w:rFonts w:eastAsia="仿宋_GB2312"/>
                <w:snapToGrid w:val="0"/>
                <w:kern w:val="0"/>
                <w:sz w:val="20"/>
                <w:szCs w:val="20"/>
              </w:rPr>
              <w:t>2012</w:t>
            </w:r>
            <w:r>
              <w:rPr>
                <w:rFonts w:hint="eastAsia" w:eastAsia="仿宋_GB2312"/>
                <w:snapToGrid w:val="0"/>
                <w:kern w:val="0"/>
                <w:sz w:val="20"/>
                <w:szCs w:val="20"/>
              </w:rPr>
              <w:t>年国家安全生产监督管理总局令第</w:t>
            </w:r>
            <w:r>
              <w:rPr>
                <w:rFonts w:eastAsia="仿宋_GB2312"/>
                <w:snapToGrid w:val="0"/>
                <w:kern w:val="0"/>
                <w:sz w:val="20"/>
                <w:szCs w:val="20"/>
              </w:rPr>
              <w:t>47</w:t>
            </w:r>
            <w:r>
              <w:rPr>
                <w:rFonts w:hint="eastAsia" w:eastAsia="仿宋_GB2312"/>
                <w:snapToGrid w:val="0"/>
                <w:kern w:val="0"/>
                <w:sz w:val="20"/>
                <w:szCs w:val="20"/>
              </w:rPr>
              <w:t>号公布）第四十六条</w:t>
            </w:r>
            <w:r>
              <w:rPr>
                <w:rFonts w:eastAsia="仿宋_GB2312"/>
                <w:snapToGrid w:val="0"/>
                <w:kern w:val="0"/>
                <w:sz w:val="20"/>
                <w:szCs w:val="20"/>
              </w:rPr>
              <w:t xml:space="preserve"> </w:t>
            </w:r>
            <w:r>
              <w:rPr>
                <w:rFonts w:hint="eastAsia" w:eastAsia="仿宋_GB2312"/>
                <w:snapToGrid w:val="0"/>
                <w:kern w:val="0"/>
                <w:sz w:val="20"/>
                <w:szCs w:val="20"/>
              </w:rPr>
              <w:t>安全生产监督管理部门履行监督检查职责时，有权采取下列措施：（一）进入被检查单位及工作场所，进行职业病危害检测，了解情况，调查取证；（二）查阅、复制被检查单位有关职业病危害防治的文件、资料，采集有关样品；（三）责令违反职业病防治法律、法规的单位和个人停止违法行为；（四）责令暂停导致职业病危害事故的作业，封存造成职业病危害事故或者可能导致职业病危害事故发生的材料和设备；（五）组织控制职业病危害事故现场。在职业病危害事故或者危害状态得到有效控制后，安全生产监督管理部门应当及时解除前款第四项、第五项规定的控制措施。</w:t>
            </w:r>
            <w:r>
              <w:rPr>
                <w:rFonts w:eastAsia="仿宋_GB2312"/>
                <w:snapToGrid w:val="0"/>
                <w:kern w:val="0"/>
                <w:sz w:val="20"/>
                <w:szCs w:val="20"/>
              </w:rPr>
              <w:br w:type="textWrapping"/>
            </w:r>
            <w:r>
              <w:rPr>
                <w:rFonts w:hint="eastAsia" w:eastAsia="仿宋_GB2312"/>
                <w:snapToGrid w:val="0"/>
                <w:kern w:val="0"/>
                <w:sz w:val="20"/>
                <w:szCs w:val="20"/>
              </w:rPr>
              <w:t>第五条第二款</w:t>
            </w:r>
            <w:r>
              <w:rPr>
                <w:rFonts w:eastAsia="仿宋_GB2312"/>
                <w:snapToGrid w:val="0"/>
                <w:kern w:val="0"/>
                <w:sz w:val="20"/>
                <w:szCs w:val="20"/>
              </w:rPr>
              <w:t xml:space="preserve"> </w:t>
            </w:r>
            <w:r>
              <w:rPr>
                <w:rFonts w:hint="eastAsia" w:eastAsia="仿宋_GB2312"/>
                <w:snapToGrid w:val="0"/>
                <w:kern w:val="0"/>
                <w:sz w:val="20"/>
                <w:szCs w:val="20"/>
              </w:rPr>
              <w:t>县级以上地方人民政府安全生产监督管理部门依照《中华人民共和国职业病防治法》和本级人民政府规定的职责，负责本行政区域内用人单位职业卫生的监督管理工作。</w:t>
            </w:r>
          </w:p>
        </w:tc>
        <w:tc>
          <w:tcPr>
            <w:tcW w:w="1439" w:type="dxa"/>
            <w:tcMar>
              <w:top w:w="28" w:type="dxa"/>
              <w:left w:w="57" w:type="dxa"/>
              <w:bottom w:w="28" w:type="dxa"/>
              <w:right w:w="57" w:type="dxa"/>
            </w:tcMar>
            <w:vAlign w:val="center"/>
          </w:tcPr>
          <w:p w14:paraId="2E8805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催告责任（法监科（行政审批办））：执法人员通知当事人到场且出示行政执法证件，当事人不到场的，邀请见证人到场，下达催告通知书，告知当事人采取行政强制措施的理由、依据以及当事人依法享有的陈述、申辩等权利和救济途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决定责任（法监科（行政审批办））：充分听取当事人提出的事实、理由和证据，进行记录和复核，无正当理由的，向本行政机关负责人报告，经批准作出强制执行决定，送达行政强制执行决定书。</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执行责任（法监科（行政审批办））：当事人在行政机关决定的期限内不履行义务的，具有行政强制执行权的行政机关依照本章规定强制执行。</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190FFA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行政强制法》第三十六条：当事人收到催告书后有权进行陈述和申辩。行政机关应当充分听取当事人的意见，对当事人提出的事实、理由和证据，应当进行记录、复核。当事人提出的事实、理由或者证据成立的，行政机关应当采纳。第三十七条：经催告，当事人逾期仍不履行行政决定，且无正当理由的，行政机关可以作出强制执行决定。</w:t>
            </w:r>
            <w:r>
              <w:rPr>
                <w:rFonts w:eastAsia="仿宋_GB2312"/>
                <w:snapToGrid w:val="0"/>
                <w:kern w:val="0"/>
                <w:sz w:val="20"/>
                <w:szCs w:val="20"/>
              </w:rPr>
              <w:t> </w:t>
            </w:r>
            <w:r>
              <w:rPr>
                <w:rFonts w:hint="eastAsia" w:eastAsia="仿宋_GB2312"/>
                <w:snapToGrid w:val="0"/>
                <w:kern w:val="0"/>
                <w:sz w:val="20"/>
                <w:szCs w:val="20"/>
              </w:rPr>
              <w:t>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第三十八条：催告书、行政强制执行决定书应当直接送达当事人。当事人拒绝接收或者无法直接送达当事人的，应当依照《中华人民共和国民事诉讼法》的有关规定送达。</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【法律】《行政强制法》第三十四条：行政机关依法作出行政决定后，当事人在行政机关决定的期限内不履行义务的，具有行政强制执行权的行政机关依照本章规定强制执行。</w:t>
            </w:r>
            <w:r>
              <w:rPr>
                <w:rFonts w:eastAsia="仿宋_GB2312"/>
                <w:snapToGrid w:val="0"/>
                <w:kern w:val="0"/>
                <w:sz w:val="20"/>
                <w:szCs w:val="20"/>
              </w:rPr>
              <w:br w:type="textWrapping"/>
            </w:r>
          </w:p>
        </w:tc>
        <w:tc>
          <w:tcPr>
            <w:tcW w:w="1440" w:type="dxa"/>
            <w:tcMar>
              <w:top w:w="28" w:type="dxa"/>
              <w:left w:w="57" w:type="dxa"/>
              <w:bottom w:w="28" w:type="dxa"/>
              <w:right w:w="57" w:type="dxa"/>
            </w:tcMar>
            <w:vAlign w:val="center"/>
          </w:tcPr>
          <w:p w14:paraId="74DD69F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因不履行或不正确履行职责，有下列情形之一的，应承担相应的责任，构成犯罪的，依法追究刑事责任：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没有法律、法规依据实施查封扣押措施的（机关纪委）；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改变查封扣押措施对象、条件、方式的（机关纪委）；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违反法定程序实施查封扣押措施的（机关纪委）；</w:t>
            </w:r>
          </w:p>
          <w:p w14:paraId="0E5B36CB">
            <w:pPr>
              <w:widowControl/>
              <w:numPr>
                <w:ilvl w:val="0"/>
                <w:numId w:val="1"/>
              </w:numPr>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违反规定，在夜间或者法定节假日实施行政强制执行的（机关纪委）；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扩大查封、扣押范围的（机关纪委）；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使用或者损毁查封、扣押场所、设施或者财物的（机关纪委）；</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在查封、扣押法定期间不作出处理决定或者未依法及时解除查封、扣押的（机关纪委）；</w:t>
            </w:r>
          </w:p>
          <w:p w14:paraId="16F0EB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8.</w:t>
            </w:r>
            <w:r>
              <w:rPr>
                <w:rFonts w:hint="eastAsia" w:eastAsia="仿宋_GB2312"/>
                <w:snapToGrid w:val="0"/>
                <w:kern w:val="0"/>
                <w:sz w:val="20"/>
                <w:szCs w:val="20"/>
              </w:rPr>
              <w:t>将查封、扣押的财物截留、私分或者变相私分的，执法人员利用职务上的便利，将查封、扣押的场所、设施或者财物据为己有的（机关纪委）；</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9.</w:t>
            </w:r>
            <w:r>
              <w:rPr>
                <w:rFonts w:hint="eastAsia" w:eastAsia="仿宋_GB2312"/>
                <w:snapToGrid w:val="0"/>
                <w:kern w:val="0"/>
                <w:sz w:val="20"/>
                <w:szCs w:val="20"/>
              </w:rPr>
              <w:t>利用行政强制权为单位或者个人谋取利益的（机关纪委）；</w:t>
            </w:r>
            <w:r>
              <w:rPr>
                <w:rFonts w:eastAsia="仿宋_GB2312"/>
                <w:snapToGrid w:val="0"/>
                <w:kern w:val="0"/>
                <w:sz w:val="20"/>
                <w:szCs w:val="20"/>
              </w:rPr>
              <w:br w:type="textWrapping"/>
            </w:r>
            <w:r>
              <w:rPr>
                <w:rFonts w:eastAsia="仿宋_GB2312"/>
                <w:snapToGrid w:val="0"/>
                <w:kern w:val="0"/>
                <w:sz w:val="20"/>
                <w:szCs w:val="20"/>
              </w:rPr>
              <w:t>10.</w:t>
            </w:r>
            <w:r>
              <w:rPr>
                <w:rFonts w:hint="eastAsia" w:eastAsia="仿宋_GB2312"/>
                <w:snapToGrid w:val="0"/>
                <w:kern w:val="0"/>
                <w:sz w:val="20"/>
                <w:szCs w:val="20"/>
              </w:rPr>
              <w:t>因不当实施行政强制，给行政相对人造成损失的（机关纪委）；</w:t>
            </w:r>
          </w:p>
          <w:p w14:paraId="6CC205B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其他违反法律法规规章文件规定的行为（机关纪委）。</w:t>
            </w:r>
            <w:r>
              <w:rPr>
                <w:rFonts w:eastAsia="仿宋_GB2312"/>
                <w:snapToGrid w:val="0"/>
                <w:kern w:val="0"/>
                <w:sz w:val="20"/>
                <w:szCs w:val="20"/>
              </w:rPr>
              <w:t xml:space="preserve">          </w:t>
            </w:r>
          </w:p>
        </w:tc>
        <w:tc>
          <w:tcPr>
            <w:tcW w:w="3288" w:type="dxa"/>
            <w:tcMar>
              <w:top w:w="28" w:type="dxa"/>
              <w:left w:w="57" w:type="dxa"/>
              <w:bottom w:w="28" w:type="dxa"/>
              <w:right w:w="57" w:type="dxa"/>
            </w:tcMar>
            <w:vAlign w:val="center"/>
          </w:tcPr>
          <w:p w14:paraId="6AC819F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eastAsia="仿宋_GB2312"/>
                <w:snapToGrid w:val="0"/>
                <w:kern w:val="0"/>
                <w:sz w:val="20"/>
                <w:szCs w:val="20"/>
              </w:rPr>
              <w:br w:type="textWrapping"/>
            </w:r>
            <w:r>
              <w:rPr>
                <w:rFonts w:eastAsia="仿宋_GB2312"/>
                <w:snapToGrid w:val="0"/>
                <w:kern w:val="0"/>
                <w:sz w:val="20"/>
                <w:szCs w:val="20"/>
              </w:rPr>
              <w:t xml:space="preserve">  2.</w:t>
            </w:r>
            <w:r>
              <w:rPr>
                <w:rFonts w:hint="eastAsia" w:eastAsia="仿宋_GB2312"/>
                <w:snapToGrid w:val="0"/>
                <w:kern w:val="0"/>
                <w:sz w:val="20"/>
                <w:szCs w:val="20"/>
              </w:rPr>
              <w:t>【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eastAsia="仿宋_GB2312"/>
                <w:snapToGrid w:val="0"/>
                <w:kern w:val="0"/>
                <w:sz w:val="20"/>
                <w:szCs w:val="20"/>
              </w:rPr>
              <w:br w:type="textWrapping"/>
            </w:r>
            <w:r>
              <w:rPr>
                <w:rFonts w:eastAsia="仿宋_GB2312"/>
                <w:snapToGrid w:val="0"/>
                <w:kern w:val="0"/>
                <w:sz w:val="20"/>
                <w:szCs w:val="20"/>
              </w:rPr>
              <w:t xml:space="preserve">  3.</w:t>
            </w:r>
            <w:r>
              <w:rPr>
                <w:rFonts w:hint="eastAsia" w:eastAsia="仿宋_GB2312"/>
                <w:snapToGrid w:val="0"/>
                <w:kern w:val="0"/>
                <w:sz w:val="20"/>
                <w:szCs w:val="20"/>
              </w:rPr>
              <w:t>【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eastAsia="仿宋_GB2312"/>
                <w:snapToGrid w:val="0"/>
                <w:kern w:val="0"/>
                <w:sz w:val="20"/>
                <w:szCs w:val="20"/>
              </w:rPr>
              <w:br w:type="textWrapping"/>
            </w:r>
            <w:r>
              <w:rPr>
                <w:rFonts w:eastAsia="仿宋_GB2312"/>
                <w:snapToGrid w:val="0"/>
                <w:kern w:val="0"/>
                <w:sz w:val="20"/>
                <w:szCs w:val="20"/>
              </w:rPr>
              <w:t xml:space="preserve">  4.</w:t>
            </w:r>
            <w:r>
              <w:rPr>
                <w:rFonts w:hint="eastAsia" w:eastAsia="仿宋_GB2312"/>
                <w:snapToGrid w:val="0"/>
                <w:kern w:val="0"/>
                <w:sz w:val="20"/>
                <w:szCs w:val="20"/>
              </w:rPr>
              <w:t>【法律】《行政强制法》第六十四条：行政机关及其工作人员利用行政强制权为单位或者个人谋取利益的，由上级行政机关或者有关部门责令改正，对直接负责的主管人员和其他直接责任人员依法给予处分。</w:t>
            </w:r>
            <w:r>
              <w:rPr>
                <w:rFonts w:eastAsia="仿宋_GB2312"/>
                <w:snapToGrid w:val="0"/>
                <w:kern w:val="0"/>
                <w:sz w:val="20"/>
                <w:szCs w:val="20"/>
              </w:rPr>
              <w:br w:type="textWrapping"/>
            </w:r>
            <w:r>
              <w:rPr>
                <w:rFonts w:eastAsia="仿宋_GB2312"/>
                <w:snapToGrid w:val="0"/>
                <w:kern w:val="0"/>
                <w:sz w:val="20"/>
                <w:szCs w:val="20"/>
              </w:rPr>
              <w:t xml:space="preserve">  5.</w:t>
            </w:r>
            <w:r>
              <w:rPr>
                <w:rFonts w:hint="eastAsia" w:eastAsia="仿宋_GB2312"/>
                <w:snapToGrid w:val="0"/>
                <w:kern w:val="0"/>
                <w:sz w:val="20"/>
                <w:szCs w:val="20"/>
              </w:rPr>
              <w:t>【法律】《行政强制法》第六十八条：违反本法规定，给公民、法人或者其他组织造成损失的，依法给予赔偿。违反本法规定，构成犯罪的，依法追究刑事责任。</w:t>
            </w:r>
          </w:p>
        </w:tc>
        <w:tc>
          <w:tcPr>
            <w:tcW w:w="567" w:type="dxa"/>
            <w:tcMar>
              <w:top w:w="28" w:type="dxa"/>
              <w:left w:w="57" w:type="dxa"/>
              <w:bottom w:w="28" w:type="dxa"/>
              <w:right w:w="57" w:type="dxa"/>
            </w:tcMar>
            <w:vAlign w:val="center"/>
          </w:tcPr>
          <w:p w14:paraId="76E678BD">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7DE4D47A">
            <w:pPr>
              <w:widowControl/>
              <w:spacing w:line="260" w:lineRule="exact"/>
              <w:rPr>
                <w:rFonts w:eastAsia="仿宋_GB2312"/>
                <w:snapToGrid w:val="0"/>
                <w:kern w:val="0"/>
                <w:sz w:val="20"/>
                <w:szCs w:val="20"/>
              </w:rPr>
            </w:pPr>
          </w:p>
        </w:tc>
      </w:tr>
      <w:tr w14:paraId="4F90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4E2A5C2A">
            <w:pPr>
              <w:widowControl/>
              <w:spacing w:line="260" w:lineRule="exact"/>
              <w:jc w:val="center"/>
              <w:rPr>
                <w:rFonts w:eastAsia="仿宋_GB2312"/>
                <w:snapToGrid w:val="0"/>
                <w:kern w:val="0"/>
                <w:sz w:val="20"/>
                <w:szCs w:val="20"/>
              </w:rPr>
            </w:pPr>
            <w:r>
              <w:rPr>
                <w:rFonts w:eastAsia="仿宋_GB2312"/>
                <w:snapToGrid w:val="0"/>
                <w:kern w:val="0"/>
                <w:sz w:val="20"/>
                <w:szCs w:val="20"/>
              </w:rPr>
              <w:t>34</w:t>
            </w:r>
          </w:p>
        </w:tc>
        <w:tc>
          <w:tcPr>
            <w:tcW w:w="458" w:type="dxa"/>
            <w:tcMar>
              <w:top w:w="28" w:type="dxa"/>
              <w:left w:w="57" w:type="dxa"/>
              <w:bottom w:w="28" w:type="dxa"/>
              <w:right w:w="57" w:type="dxa"/>
            </w:tcMar>
            <w:vAlign w:val="center"/>
          </w:tcPr>
          <w:p w14:paraId="7D18BFA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行政强制</w:t>
            </w:r>
          </w:p>
        </w:tc>
        <w:tc>
          <w:tcPr>
            <w:tcW w:w="467" w:type="dxa"/>
            <w:tcMar>
              <w:top w:w="28" w:type="dxa"/>
              <w:left w:w="57" w:type="dxa"/>
              <w:bottom w:w="28" w:type="dxa"/>
              <w:right w:w="57" w:type="dxa"/>
            </w:tcMar>
            <w:vAlign w:val="center"/>
          </w:tcPr>
          <w:p w14:paraId="2B5EDA0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查封、扣押有证据证明可能流入非法渠道的麻醉药品和精神药品</w:t>
            </w:r>
          </w:p>
        </w:tc>
        <w:tc>
          <w:tcPr>
            <w:tcW w:w="475" w:type="dxa"/>
            <w:tcMar>
              <w:top w:w="28" w:type="dxa"/>
              <w:left w:w="57" w:type="dxa"/>
              <w:bottom w:w="28" w:type="dxa"/>
              <w:right w:w="57" w:type="dxa"/>
            </w:tcMar>
            <w:vAlign w:val="center"/>
          </w:tcPr>
          <w:p w14:paraId="161E4453">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4F79DA7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6B3E0DC">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418DA64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【行政法规】《麻醉药品和精神药品管理条例》（</w:t>
            </w:r>
            <w:r>
              <w:rPr>
                <w:rFonts w:eastAsia="仿宋_GB2312"/>
                <w:snapToGrid w:val="0"/>
                <w:kern w:val="0"/>
                <w:sz w:val="20"/>
                <w:szCs w:val="20"/>
              </w:rPr>
              <w:t>2005</w:t>
            </w:r>
            <w:r>
              <w:rPr>
                <w:rFonts w:hint="eastAsia" w:eastAsia="仿宋_GB2312"/>
                <w:snapToGrid w:val="0"/>
                <w:kern w:val="0"/>
                <w:sz w:val="20"/>
                <w:szCs w:val="20"/>
              </w:rPr>
              <w:t>年国务院令第</w:t>
            </w:r>
            <w:r>
              <w:rPr>
                <w:rFonts w:eastAsia="仿宋_GB2312"/>
                <w:snapToGrid w:val="0"/>
                <w:kern w:val="0"/>
                <w:sz w:val="20"/>
                <w:szCs w:val="20"/>
              </w:rPr>
              <w:t>442</w:t>
            </w:r>
            <w:r>
              <w:rPr>
                <w:rFonts w:hint="eastAsia" w:eastAsia="仿宋_GB2312"/>
                <w:snapToGrid w:val="0"/>
                <w:kern w:val="0"/>
                <w:sz w:val="20"/>
                <w:szCs w:val="20"/>
              </w:rPr>
              <w:t>号公布，</w:t>
            </w:r>
            <w:r>
              <w:rPr>
                <w:rFonts w:eastAsia="仿宋_GB2312"/>
                <w:snapToGrid w:val="0"/>
                <w:kern w:val="0"/>
                <w:sz w:val="20"/>
                <w:szCs w:val="20"/>
              </w:rPr>
              <w:t>2013</w:t>
            </w:r>
            <w:r>
              <w:rPr>
                <w:rFonts w:hint="eastAsia" w:eastAsia="仿宋_GB2312"/>
                <w:snapToGrid w:val="0"/>
                <w:kern w:val="0"/>
                <w:sz w:val="20"/>
                <w:szCs w:val="20"/>
              </w:rPr>
              <w:t>年《国务院关于修改部分行政法规的决定》第一次修订，</w:t>
            </w:r>
            <w:r>
              <w:rPr>
                <w:rFonts w:eastAsia="仿宋_GB2312"/>
                <w:snapToGrid w:val="0"/>
                <w:kern w:val="0"/>
                <w:sz w:val="20"/>
                <w:szCs w:val="20"/>
              </w:rPr>
              <w:t>2016</w:t>
            </w:r>
            <w:r>
              <w:rPr>
                <w:rFonts w:hint="eastAsia" w:eastAsia="仿宋_GB2312"/>
                <w:snapToGrid w:val="0"/>
                <w:kern w:val="0"/>
                <w:sz w:val="20"/>
                <w:szCs w:val="20"/>
              </w:rPr>
              <w:t>年国务院令第</w:t>
            </w:r>
            <w:r>
              <w:rPr>
                <w:rFonts w:eastAsia="仿宋_GB2312"/>
                <w:snapToGrid w:val="0"/>
                <w:kern w:val="0"/>
                <w:sz w:val="20"/>
                <w:szCs w:val="20"/>
              </w:rPr>
              <w:t>666</w:t>
            </w:r>
            <w:r>
              <w:rPr>
                <w:rFonts w:hint="eastAsia" w:eastAsia="仿宋_GB2312"/>
                <w:snapToGrid w:val="0"/>
                <w:kern w:val="0"/>
                <w:sz w:val="20"/>
                <w:szCs w:val="20"/>
              </w:rPr>
              <w:t>号《国务院关于修改部分行政法规的决定》第二次修订）第六十条第二款　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w:t>
            </w:r>
            <w:r>
              <w:rPr>
                <w:rFonts w:eastAsia="仿宋_GB2312"/>
                <w:snapToGrid w:val="0"/>
                <w:kern w:val="0"/>
                <w:sz w:val="20"/>
                <w:szCs w:val="20"/>
              </w:rPr>
              <w:t>7</w:t>
            </w:r>
            <w:r>
              <w:rPr>
                <w:rFonts w:hint="eastAsia" w:eastAsia="仿宋_GB2312"/>
                <w:snapToGrid w:val="0"/>
                <w:kern w:val="0"/>
                <w:sz w:val="20"/>
                <w:szCs w:val="20"/>
              </w:rPr>
              <w:t>日内作出行政处理决定，并通报同级公安机关。</w:t>
            </w:r>
          </w:p>
        </w:tc>
        <w:tc>
          <w:tcPr>
            <w:tcW w:w="1439" w:type="dxa"/>
            <w:tcMar>
              <w:top w:w="28" w:type="dxa"/>
              <w:left w:w="57" w:type="dxa"/>
              <w:bottom w:w="28" w:type="dxa"/>
              <w:right w:w="57" w:type="dxa"/>
            </w:tcMar>
            <w:vAlign w:val="center"/>
          </w:tcPr>
          <w:p w14:paraId="406CE8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执法人员通知当事人到场且出示行政执法证件，当场告知当事人采取行政强制措施的理由、依据以及当事人依法想要的权利、救济途径，听取当事人的陈述和身边，制作现场笔录，现场笔录由当事人和行政执法人员签名或者盖章，当事人拒绝签名或者盖章的，在笔录中予以注明。当事人不到场的，邀请见证人到场，由见证人和行政执法人员在现场笔录上签名或盖章。</w:t>
            </w:r>
          </w:p>
          <w:p w14:paraId="221450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决定阶段责任：充分听取当事人提出的事实、理由和证据，进行记录和复核。当事人提出的事实、理由或者证据成立的应当采纳。无正当理由的，向本行政机关负责人报告，经批准作出行政强制措施。</w:t>
            </w:r>
          </w:p>
          <w:p w14:paraId="7EBD28C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执行阶段责任：采取行政强制措施。</w:t>
            </w:r>
          </w:p>
          <w:p w14:paraId="004D371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事后监管责任：及时查清事实，在规定期限内作出处理决定。</w:t>
            </w:r>
          </w:p>
        </w:tc>
        <w:tc>
          <w:tcPr>
            <w:tcW w:w="3614" w:type="dxa"/>
            <w:tcMar>
              <w:top w:w="28" w:type="dxa"/>
              <w:left w:w="57" w:type="dxa"/>
              <w:bottom w:w="28" w:type="dxa"/>
              <w:right w:w="57" w:type="dxa"/>
            </w:tcMar>
            <w:vAlign w:val="center"/>
          </w:tcPr>
          <w:p w14:paraId="4D5B2EF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w:t>
            </w:r>
            <w:r>
              <w:rPr>
                <w:rFonts w:hint="eastAsia" w:eastAsia="仿宋_GB2312"/>
                <w:snapToGrid w:val="0"/>
                <w:kern w:val="0"/>
                <w:sz w:val="20"/>
                <w:szCs w:val="20"/>
                <w:lang w:eastAsia="zh-CN"/>
              </w:rPr>
              <w:t>中华人民共和国</w:t>
            </w:r>
            <w:r>
              <w:rPr>
                <w:rFonts w:hint="eastAsia" w:eastAsia="仿宋_GB2312"/>
                <w:snapToGrid w:val="0"/>
                <w:kern w:val="0"/>
                <w:sz w:val="20"/>
                <w:szCs w:val="20"/>
              </w:rPr>
              <w:t>行政强制法》（</w:t>
            </w:r>
            <w:r>
              <w:rPr>
                <w:rFonts w:eastAsia="仿宋_GB2312"/>
                <w:snapToGrid w:val="0"/>
                <w:kern w:val="0"/>
                <w:sz w:val="20"/>
                <w:szCs w:val="20"/>
              </w:rPr>
              <w:t>2011</w:t>
            </w:r>
            <w:r>
              <w:rPr>
                <w:rFonts w:hint="eastAsia" w:eastAsia="仿宋_GB2312"/>
                <w:snapToGrid w:val="0"/>
                <w:kern w:val="0"/>
                <w:sz w:val="20"/>
                <w:szCs w:val="20"/>
              </w:rPr>
              <w:t>年主席令第</w:t>
            </w:r>
            <w:r>
              <w:rPr>
                <w:rFonts w:eastAsia="仿宋_GB2312"/>
                <w:snapToGrid w:val="0"/>
                <w:kern w:val="0"/>
                <w:sz w:val="20"/>
                <w:szCs w:val="20"/>
              </w:rPr>
              <w:t>49</w:t>
            </w:r>
            <w:r>
              <w:rPr>
                <w:rFonts w:hint="eastAsia" w:eastAsia="仿宋_GB2312"/>
                <w:snapToGrid w:val="0"/>
                <w:kern w:val="0"/>
                <w:sz w:val="20"/>
                <w:szCs w:val="20"/>
              </w:rPr>
              <w:t>号公布）第十八条</w:t>
            </w:r>
            <w:r>
              <w:rPr>
                <w:rFonts w:eastAsia="仿宋_GB2312"/>
                <w:snapToGrid w:val="0"/>
                <w:kern w:val="0"/>
                <w:sz w:val="20"/>
                <w:szCs w:val="20"/>
              </w:rPr>
              <w:t xml:space="preserve"> </w:t>
            </w:r>
            <w:r>
              <w:rPr>
                <w:rFonts w:hint="eastAsia" w:eastAsia="仿宋_GB2312"/>
                <w:snapToGrid w:val="0"/>
                <w:kern w:val="0"/>
                <w:sz w:val="20"/>
                <w:szCs w:val="20"/>
              </w:rPr>
              <w:t>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5249B0A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2-1. </w:t>
            </w:r>
            <w:r>
              <w:rPr>
                <w:rFonts w:hint="eastAsia" w:eastAsia="仿宋_GB2312"/>
                <w:snapToGrid w:val="0"/>
                <w:kern w:val="0"/>
                <w:sz w:val="20"/>
                <w:szCs w:val="20"/>
              </w:rPr>
              <w:t>【法律】《</w:t>
            </w:r>
            <w:r>
              <w:rPr>
                <w:rFonts w:hint="eastAsia" w:eastAsia="仿宋_GB2312"/>
                <w:snapToGrid w:val="0"/>
                <w:kern w:val="0"/>
                <w:sz w:val="20"/>
                <w:szCs w:val="20"/>
                <w:lang w:eastAsia="zh-CN"/>
              </w:rPr>
              <w:t>中华人民共和国</w:t>
            </w:r>
            <w:r>
              <w:rPr>
                <w:rFonts w:hint="eastAsia" w:eastAsia="仿宋_GB2312"/>
                <w:snapToGrid w:val="0"/>
                <w:kern w:val="0"/>
                <w:sz w:val="20"/>
                <w:szCs w:val="20"/>
              </w:rPr>
              <w:t>行政强制法》（</w:t>
            </w:r>
            <w:r>
              <w:rPr>
                <w:rFonts w:eastAsia="仿宋_GB2312"/>
                <w:snapToGrid w:val="0"/>
                <w:kern w:val="0"/>
                <w:sz w:val="20"/>
                <w:szCs w:val="20"/>
              </w:rPr>
              <w:t>2011</w:t>
            </w:r>
            <w:r>
              <w:rPr>
                <w:rFonts w:hint="eastAsia" w:eastAsia="仿宋_GB2312"/>
                <w:snapToGrid w:val="0"/>
                <w:kern w:val="0"/>
                <w:sz w:val="20"/>
                <w:szCs w:val="20"/>
              </w:rPr>
              <w:t>年主席令第</w:t>
            </w:r>
            <w:r>
              <w:rPr>
                <w:rFonts w:eastAsia="仿宋_GB2312"/>
                <w:snapToGrid w:val="0"/>
                <w:kern w:val="0"/>
                <w:sz w:val="20"/>
                <w:szCs w:val="20"/>
              </w:rPr>
              <w:t>49</w:t>
            </w:r>
            <w:r>
              <w:rPr>
                <w:rFonts w:hint="eastAsia" w:eastAsia="仿宋_GB2312"/>
                <w:snapToGrid w:val="0"/>
                <w:kern w:val="0"/>
                <w:sz w:val="20"/>
                <w:szCs w:val="20"/>
              </w:rPr>
              <w:t>号公布）第二十三条</w:t>
            </w:r>
            <w:r>
              <w:rPr>
                <w:rFonts w:eastAsia="仿宋_GB2312"/>
                <w:snapToGrid w:val="0"/>
                <w:kern w:val="0"/>
                <w:sz w:val="20"/>
                <w:szCs w:val="20"/>
              </w:rPr>
              <w:t xml:space="preserve"> </w:t>
            </w:r>
            <w:r>
              <w:rPr>
                <w:rFonts w:hint="eastAsia" w:eastAsia="仿宋_GB2312"/>
                <w:snapToGrid w:val="0"/>
                <w:kern w:val="0"/>
                <w:sz w:val="20"/>
                <w:szCs w:val="20"/>
              </w:rPr>
              <w:t>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p>
          <w:p w14:paraId="265B989A">
            <w:pPr>
              <w:widowControl/>
              <w:spacing w:line="260" w:lineRule="exact"/>
              <w:rPr>
                <w:rFonts w:eastAsia="仿宋_GB2312"/>
                <w:snapToGrid w:val="0"/>
                <w:kern w:val="0"/>
                <w:sz w:val="20"/>
                <w:szCs w:val="20"/>
              </w:rPr>
            </w:pPr>
            <w:r>
              <w:rPr>
                <w:rFonts w:hint="eastAsia" w:eastAsia="仿宋_GB2312"/>
                <w:snapToGrid w:val="0"/>
                <w:kern w:val="0"/>
                <w:sz w:val="20"/>
                <w:szCs w:val="20"/>
              </w:rPr>
              <w:t>第二十四条</w:t>
            </w:r>
            <w:r>
              <w:rPr>
                <w:rFonts w:eastAsia="仿宋_GB2312"/>
                <w:snapToGrid w:val="0"/>
                <w:kern w:val="0"/>
                <w:sz w:val="20"/>
                <w:szCs w:val="20"/>
              </w:rPr>
              <w:t xml:space="preserve"> </w:t>
            </w:r>
            <w:r>
              <w:rPr>
                <w:rFonts w:hint="eastAsia" w:eastAsia="仿宋_GB2312"/>
                <w:snapToGrid w:val="0"/>
                <w:kern w:val="0"/>
                <w:sz w:val="20"/>
                <w:szCs w:val="20"/>
              </w:rPr>
              <w:t>行政机关决定实施查封、扣押的，应当履行本法第十八条规定的程序，制作并当场交付查封、扣押决定书和清单。</w:t>
            </w:r>
          </w:p>
          <w:p w14:paraId="0D552EF0">
            <w:pPr>
              <w:widowControl/>
              <w:spacing w:line="260" w:lineRule="exact"/>
              <w:rPr>
                <w:rFonts w:eastAsia="仿宋_GB2312"/>
                <w:snapToGrid w:val="0"/>
                <w:kern w:val="0"/>
                <w:sz w:val="20"/>
                <w:szCs w:val="20"/>
              </w:rPr>
            </w:pPr>
            <w:r>
              <w:rPr>
                <w:rFonts w:hint="eastAsia" w:eastAsia="仿宋_GB2312"/>
                <w:snapToGrid w:val="0"/>
                <w:kern w:val="0"/>
                <w:sz w:val="20"/>
                <w:szCs w:val="20"/>
              </w:rPr>
              <w:t>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w:t>
            </w:r>
          </w:p>
          <w:p w14:paraId="5BE6B0D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2-2. </w:t>
            </w:r>
            <w:r>
              <w:rPr>
                <w:rFonts w:hint="eastAsia" w:eastAsia="仿宋_GB2312"/>
                <w:snapToGrid w:val="0"/>
                <w:kern w:val="0"/>
                <w:sz w:val="20"/>
                <w:szCs w:val="20"/>
              </w:rPr>
              <w:t>【政府规章】《广西壮族自治区行政执法程序规定》（广西壮族自治区人民政府令第</w:t>
            </w:r>
            <w:r>
              <w:rPr>
                <w:rFonts w:eastAsia="仿宋_GB2312"/>
                <w:snapToGrid w:val="0"/>
                <w:kern w:val="0"/>
                <w:sz w:val="20"/>
                <w:szCs w:val="20"/>
              </w:rPr>
              <w:t>13</w:t>
            </w:r>
            <w:r>
              <w:rPr>
                <w:rFonts w:hint="eastAsia" w:eastAsia="仿宋_GB2312"/>
                <w:snapToGrid w:val="0"/>
                <w:kern w:val="0"/>
                <w:sz w:val="20"/>
                <w:szCs w:val="20"/>
              </w:rPr>
              <w:t>号，</w:t>
            </w:r>
            <w:r>
              <w:rPr>
                <w:rFonts w:eastAsia="仿宋_GB2312"/>
                <w:snapToGrid w:val="0"/>
                <w:kern w:val="0"/>
                <w:sz w:val="20"/>
                <w:szCs w:val="20"/>
              </w:rPr>
              <w:t>1997</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5</w:t>
            </w:r>
            <w:r>
              <w:rPr>
                <w:rFonts w:hint="eastAsia" w:eastAsia="仿宋_GB2312"/>
                <w:snapToGrid w:val="0"/>
                <w:kern w:val="0"/>
                <w:sz w:val="20"/>
                <w:szCs w:val="20"/>
              </w:rPr>
              <w:t>日自治区人民政府第</w:t>
            </w:r>
            <w:r>
              <w:rPr>
                <w:rFonts w:eastAsia="仿宋_GB2312"/>
                <w:snapToGrid w:val="0"/>
                <w:kern w:val="0"/>
                <w:sz w:val="20"/>
                <w:szCs w:val="20"/>
              </w:rPr>
              <w:t>8</w:t>
            </w:r>
            <w:r>
              <w:rPr>
                <w:rFonts w:hint="eastAsia" w:eastAsia="仿宋_GB2312"/>
                <w:snapToGrid w:val="0"/>
                <w:kern w:val="0"/>
                <w:sz w:val="20"/>
                <w:szCs w:val="20"/>
              </w:rPr>
              <w:t>次常务会议通过）第五十四条</w:t>
            </w:r>
            <w:r>
              <w:rPr>
                <w:rFonts w:eastAsia="仿宋_GB2312"/>
                <w:snapToGrid w:val="0"/>
                <w:kern w:val="0"/>
                <w:sz w:val="20"/>
                <w:szCs w:val="20"/>
              </w:rPr>
              <w:t xml:space="preserve"> </w:t>
            </w:r>
            <w:r>
              <w:rPr>
                <w:rFonts w:hint="eastAsia" w:eastAsia="仿宋_GB2312"/>
                <w:snapToGrid w:val="0"/>
                <w:kern w:val="0"/>
                <w:sz w:val="20"/>
                <w:szCs w:val="20"/>
              </w:rPr>
              <w:t>行政执法机关采取行政强制措施应制作书面决定书，并载明采取行政强制措施的目的、时间以及所依据的法律、法规、规章名称及条款。行政强制措施决定书送达相对人时即发生法律效力。及时采取行政强制措施的，应在二十四小时内将行政强制措施决定书送达相对人。</w:t>
            </w:r>
          </w:p>
          <w:p w14:paraId="1EBE719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3-1. </w:t>
            </w:r>
            <w:r>
              <w:rPr>
                <w:rFonts w:hint="eastAsia" w:eastAsia="仿宋_GB2312"/>
                <w:snapToGrid w:val="0"/>
                <w:kern w:val="0"/>
                <w:sz w:val="20"/>
                <w:szCs w:val="20"/>
              </w:rPr>
              <w:t>【法律】《</w:t>
            </w:r>
            <w:r>
              <w:rPr>
                <w:rFonts w:hint="eastAsia" w:eastAsia="仿宋_GB2312"/>
                <w:snapToGrid w:val="0"/>
                <w:kern w:val="0"/>
                <w:sz w:val="20"/>
                <w:szCs w:val="20"/>
                <w:lang w:eastAsia="zh-CN"/>
              </w:rPr>
              <w:t>中华人民共和国</w:t>
            </w:r>
            <w:r>
              <w:rPr>
                <w:rFonts w:hint="eastAsia" w:eastAsia="仿宋_GB2312"/>
                <w:snapToGrid w:val="0"/>
                <w:kern w:val="0"/>
                <w:sz w:val="20"/>
                <w:szCs w:val="20"/>
              </w:rPr>
              <w:t>行政强制法》（</w:t>
            </w:r>
            <w:r>
              <w:rPr>
                <w:rFonts w:eastAsia="仿宋_GB2312"/>
                <w:snapToGrid w:val="0"/>
                <w:kern w:val="0"/>
                <w:sz w:val="20"/>
                <w:szCs w:val="20"/>
              </w:rPr>
              <w:t>2011</w:t>
            </w:r>
            <w:r>
              <w:rPr>
                <w:rFonts w:hint="eastAsia" w:eastAsia="仿宋_GB2312"/>
                <w:snapToGrid w:val="0"/>
                <w:kern w:val="0"/>
                <w:sz w:val="20"/>
                <w:szCs w:val="20"/>
              </w:rPr>
              <w:t>年主席令第</w:t>
            </w:r>
            <w:r>
              <w:rPr>
                <w:rFonts w:eastAsia="仿宋_GB2312"/>
                <w:snapToGrid w:val="0"/>
                <w:kern w:val="0"/>
                <w:sz w:val="20"/>
                <w:szCs w:val="20"/>
              </w:rPr>
              <w:t>49</w:t>
            </w:r>
            <w:r>
              <w:rPr>
                <w:rFonts w:hint="eastAsia" w:eastAsia="仿宋_GB2312"/>
                <w:snapToGrid w:val="0"/>
                <w:kern w:val="0"/>
                <w:sz w:val="20"/>
                <w:szCs w:val="20"/>
              </w:rPr>
              <w:t>号公布）第二十五</w:t>
            </w:r>
            <w:r>
              <w:rPr>
                <w:rFonts w:eastAsia="仿宋_GB2312"/>
                <w:snapToGrid w:val="0"/>
                <w:kern w:val="0"/>
                <w:sz w:val="20"/>
                <w:szCs w:val="20"/>
              </w:rPr>
              <w:t xml:space="preserve"> </w:t>
            </w:r>
            <w:r>
              <w:rPr>
                <w:rFonts w:hint="eastAsia" w:eastAsia="仿宋_GB2312"/>
                <w:snapToGrid w:val="0"/>
                <w:kern w:val="0"/>
                <w:sz w:val="20"/>
                <w:szCs w:val="20"/>
              </w:rPr>
              <w:t>条查封、扣押的期限不得超过三十日；情况复杂的，经行政机关负责人批准，可以延长，但是延长期限不得超过三十日。延长查封、扣押的决定应当及时书面告知当事人，并说明理由。检测、检验、检疫或者技术鉴定的期间应当明确，并书面告知当事人。检测、检验、检疫或者技术鉴定的费用由行政机关承担。</w:t>
            </w:r>
          </w:p>
          <w:p w14:paraId="15434B6B">
            <w:pPr>
              <w:widowControl/>
              <w:spacing w:line="260" w:lineRule="exact"/>
              <w:rPr>
                <w:rFonts w:eastAsia="仿宋_GB2312"/>
                <w:snapToGrid w:val="0"/>
                <w:kern w:val="0"/>
                <w:sz w:val="20"/>
                <w:szCs w:val="20"/>
              </w:rPr>
            </w:pPr>
            <w:r>
              <w:rPr>
                <w:rFonts w:hint="eastAsia" w:eastAsia="仿宋_GB2312"/>
                <w:snapToGrid w:val="0"/>
                <w:kern w:val="0"/>
                <w:sz w:val="20"/>
                <w:szCs w:val="20"/>
              </w:rPr>
              <w:t>第二十六</w:t>
            </w:r>
            <w:r>
              <w:rPr>
                <w:rFonts w:eastAsia="仿宋_GB2312"/>
                <w:snapToGrid w:val="0"/>
                <w:kern w:val="0"/>
                <w:sz w:val="20"/>
                <w:szCs w:val="20"/>
              </w:rPr>
              <w:t xml:space="preserve"> </w:t>
            </w:r>
            <w:r>
              <w:rPr>
                <w:rFonts w:hint="eastAsia" w:eastAsia="仿宋_GB2312"/>
                <w:snapToGrid w:val="0"/>
                <w:kern w:val="0"/>
                <w:sz w:val="20"/>
                <w:szCs w:val="20"/>
              </w:rPr>
              <w:t>条对查封、扣押的场所、设施或者财物，行政机关应当妥善保管，不得使用或者损毁；造成损失的，应当承担赔偿责任。</w:t>
            </w:r>
          </w:p>
          <w:p w14:paraId="441BEDF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3-2.</w:t>
            </w:r>
            <w:r>
              <w:rPr>
                <w:rFonts w:hint="eastAsia" w:eastAsia="仿宋_GB2312"/>
                <w:snapToGrid w:val="0"/>
                <w:kern w:val="0"/>
                <w:sz w:val="20"/>
                <w:szCs w:val="20"/>
              </w:rPr>
              <w:t>【政府规章】《广西壮族自治区行政执法程序规定》（广西壮族自治区人民政府令第</w:t>
            </w:r>
            <w:r>
              <w:rPr>
                <w:rFonts w:eastAsia="仿宋_GB2312"/>
                <w:snapToGrid w:val="0"/>
                <w:kern w:val="0"/>
                <w:sz w:val="20"/>
                <w:szCs w:val="20"/>
              </w:rPr>
              <w:t>13</w:t>
            </w:r>
            <w:r>
              <w:rPr>
                <w:rFonts w:hint="eastAsia" w:eastAsia="仿宋_GB2312"/>
                <w:snapToGrid w:val="0"/>
                <w:kern w:val="0"/>
                <w:sz w:val="20"/>
                <w:szCs w:val="20"/>
              </w:rPr>
              <w:t>号，</w:t>
            </w:r>
            <w:r>
              <w:rPr>
                <w:rFonts w:eastAsia="仿宋_GB2312"/>
                <w:snapToGrid w:val="0"/>
                <w:kern w:val="0"/>
                <w:sz w:val="20"/>
                <w:szCs w:val="20"/>
              </w:rPr>
              <w:t>1997</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5</w:t>
            </w:r>
            <w:r>
              <w:rPr>
                <w:rFonts w:hint="eastAsia" w:eastAsia="仿宋_GB2312"/>
                <w:snapToGrid w:val="0"/>
                <w:kern w:val="0"/>
                <w:sz w:val="20"/>
                <w:szCs w:val="20"/>
              </w:rPr>
              <w:t>日自治区人民政府第</w:t>
            </w:r>
            <w:r>
              <w:rPr>
                <w:rFonts w:eastAsia="仿宋_GB2312"/>
                <w:snapToGrid w:val="0"/>
                <w:kern w:val="0"/>
                <w:sz w:val="20"/>
                <w:szCs w:val="20"/>
              </w:rPr>
              <w:t>8</w:t>
            </w:r>
            <w:r>
              <w:rPr>
                <w:rFonts w:hint="eastAsia" w:eastAsia="仿宋_GB2312"/>
                <w:snapToGrid w:val="0"/>
                <w:kern w:val="0"/>
                <w:sz w:val="20"/>
                <w:szCs w:val="20"/>
              </w:rPr>
              <w:t>次常务会议通过）第五十五条</w:t>
            </w:r>
            <w:r>
              <w:rPr>
                <w:rFonts w:eastAsia="仿宋_GB2312"/>
                <w:snapToGrid w:val="0"/>
                <w:kern w:val="0"/>
                <w:sz w:val="20"/>
                <w:szCs w:val="20"/>
              </w:rPr>
              <w:t xml:space="preserve">  </w:t>
            </w:r>
            <w:r>
              <w:rPr>
                <w:rFonts w:hint="eastAsia" w:eastAsia="仿宋_GB2312"/>
                <w:snapToGrid w:val="0"/>
                <w:kern w:val="0"/>
                <w:sz w:val="20"/>
                <w:szCs w:val="20"/>
              </w:rPr>
              <w:t>行政执法机关查封、扣押物品或冻结款项应制作清单，记明财物的名称、种类、规格、数量和完好程度或金额等，由承办人员和相对人签名或者盖章。清单由行政执法机关和相对人各执一份。相对人拒不到现场或者拒绝在清单上签名、盖章的，由承办人员在清单上注明情况；相对人拒不接受清单的，由承办人员交所在行政机关保存。行政执法机关对查封、扣押不宜长期保存的物品，应当及时采取必要的处置措施。退还查封、扣押或冻结的财物时，相对人凭清单进行验收。查封、扣押、冻结的财物损坏或灭失的，行政执法机关应负责赔偿。</w:t>
            </w:r>
          </w:p>
          <w:p w14:paraId="12B4BEB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【法律】《</w:t>
            </w:r>
            <w:r>
              <w:rPr>
                <w:rFonts w:hint="eastAsia" w:eastAsia="仿宋_GB2312"/>
                <w:snapToGrid w:val="0"/>
                <w:kern w:val="0"/>
                <w:sz w:val="20"/>
                <w:szCs w:val="20"/>
                <w:lang w:eastAsia="zh-CN"/>
              </w:rPr>
              <w:t>中华人民共和国</w:t>
            </w:r>
            <w:r>
              <w:rPr>
                <w:rFonts w:hint="eastAsia" w:eastAsia="仿宋_GB2312"/>
                <w:snapToGrid w:val="0"/>
                <w:kern w:val="0"/>
                <w:sz w:val="20"/>
                <w:szCs w:val="20"/>
              </w:rPr>
              <w:t>行政强制法》（</w:t>
            </w:r>
            <w:r>
              <w:rPr>
                <w:rFonts w:eastAsia="仿宋_GB2312"/>
                <w:snapToGrid w:val="0"/>
                <w:kern w:val="0"/>
                <w:sz w:val="20"/>
                <w:szCs w:val="20"/>
              </w:rPr>
              <w:t>2011</w:t>
            </w:r>
            <w:r>
              <w:rPr>
                <w:rFonts w:hint="eastAsia" w:eastAsia="仿宋_GB2312"/>
                <w:snapToGrid w:val="0"/>
                <w:kern w:val="0"/>
                <w:sz w:val="20"/>
                <w:szCs w:val="20"/>
              </w:rPr>
              <w:t>年主席令第</w:t>
            </w:r>
            <w:r>
              <w:rPr>
                <w:rFonts w:eastAsia="仿宋_GB2312"/>
                <w:snapToGrid w:val="0"/>
                <w:kern w:val="0"/>
                <w:sz w:val="20"/>
                <w:szCs w:val="20"/>
              </w:rPr>
              <w:t>49</w:t>
            </w:r>
            <w:r>
              <w:rPr>
                <w:rFonts w:hint="eastAsia" w:eastAsia="仿宋_GB2312"/>
                <w:snapToGrid w:val="0"/>
                <w:kern w:val="0"/>
                <w:sz w:val="20"/>
                <w:szCs w:val="20"/>
              </w:rPr>
              <w:t>号公布）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14:paraId="1E47E09E">
            <w:pPr>
              <w:widowControl/>
              <w:spacing w:line="260" w:lineRule="exact"/>
              <w:rPr>
                <w:rFonts w:eastAsia="仿宋_GB2312"/>
                <w:snapToGrid w:val="0"/>
                <w:kern w:val="0"/>
                <w:sz w:val="20"/>
                <w:szCs w:val="20"/>
              </w:rPr>
            </w:pPr>
            <w:r>
              <w:rPr>
                <w:rFonts w:hint="eastAsia" w:eastAsia="仿宋_GB2312"/>
                <w:snapToGrid w:val="0"/>
                <w:kern w:val="0"/>
                <w:sz w:val="20"/>
                <w:szCs w:val="20"/>
              </w:rPr>
              <w:t>第二十八条有下列情形之一的，行政机关应当及时作出解除查封、扣押决定：（一）当事人没有违法行为；（二）查封、扣押的场所、设施或者财物与违法行为无关；（三）行政机关对违法行为已经作出处理决定，不再需要查封、扣押；（四）查封、扣押期限已经届满；（五）其他不再需要采取查封、扣押措施的情形。</w:t>
            </w:r>
          </w:p>
        </w:tc>
        <w:tc>
          <w:tcPr>
            <w:tcW w:w="1440" w:type="dxa"/>
            <w:tcMar>
              <w:top w:w="28" w:type="dxa"/>
              <w:left w:w="57" w:type="dxa"/>
              <w:bottom w:w="28" w:type="dxa"/>
              <w:right w:w="57" w:type="dxa"/>
            </w:tcMar>
            <w:vAlign w:val="center"/>
          </w:tcPr>
          <w:p w14:paraId="5FCA02F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行政机关及其工作人员实施行政强制，有下列情形之一的，应当追究行政过错责任：</w:t>
            </w:r>
          </w:p>
          <w:p w14:paraId="1F1263C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没有事实和法律依据；</w:t>
            </w:r>
          </w:p>
          <w:p w14:paraId="37A39AA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违反法定程序；</w:t>
            </w:r>
          </w:p>
          <w:p w14:paraId="1B591B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截留、挪用、私分查封、扣押、没收的财物；</w:t>
            </w:r>
          </w:p>
          <w:p w14:paraId="5BF15AD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对查封、扣押、没收的财物保管不善，造成毁损；</w:t>
            </w:r>
          </w:p>
          <w:p w14:paraId="2DE5DD6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侵犯公民、法人和其他组织合法权益；</w:t>
            </w:r>
          </w:p>
          <w:p w14:paraId="523D81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其他违反规定实施行政强制的情形。</w:t>
            </w:r>
          </w:p>
        </w:tc>
        <w:tc>
          <w:tcPr>
            <w:tcW w:w="3288" w:type="dxa"/>
            <w:tcMar>
              <w:top w:w="28" w:type="dxa"/>
              <w:left w:w="57" w:type="dxa"/>
              <w:bottom w:w="28" w:type="dxa"/>
              <w:right w:w="57" w:type="dxa"/>
            </w:tcMar>
            <w:vAlign w:val="center"/>
          </w:tcPr>
          <w:p w14:paraId="7E1C2E13">
            <w:pPr>
              <w:widowControl/>
              <w:spacing w:line="260" w:lineRule="exact"/>
              <w:ind w:firstLine="600" w:firstLineChars="3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【行政法规】《麻醉药品和精神药品管理条例》（</w:t>
            </w:r>
            <w:r>
              <w:rPr>
                <w:rFonts w:eastAsia="仿宋_GB2312"/>
                <w:snapToGrid w:val="0"/>
                <w:kern w:val="0"/>
                <w:sz w:val="20"/>
                <w:szCs w:val="20"/>
              </w:rPr>
              <w:t>2005</w:t>
            </w:r>
            <w:r>
              <w:rPr>
                <w:rFonts w:hint="eastAsia" w:eastAsia="仿宋_GB2312"/>
                <w:snapToGrid w:val="0"/>
                <w:kern w:val="0"/>
                <w:sz w:val="20"/>
                <w:szCs w:val="20"/>
              </w:rPr>
              <w:t>年国务院令第</w:t>
            </w:r>
            <w:r>
              <w:rPr>
                <w:rFonts w:eastAsia="仿宋_GB2312"/>
                <w:snapToGrid w:val="0"/>
                <w:kern w:val="0"/>
                <w:sz w:val="20"/>
                <w:szCs w:val="20"/>
              </w:rPr>
              <w:t>442</w:t>
            </w:r>
            <w:r>
              <w:rPr>
                <w:rFonts w:hint="eastAsia" w:eastAsia="仿宋_GB2312"/>
                <w:snapToGrid w:val="0"/>
                <w:kern w:val="0"/>
                <w:sz w:val="20"/>
                <w:szCs w:val="20"/>
              </w:rPr>
              <w:t>号公布，</w:t>
            </w:r>
            <w:r>
              <w:rPr>
                <w:rFonts w:eastAsia="仿宋_GB2312"/>
                <w:snapToGrid w:val="0"/>
                <w:kern w:val="0"/>
                <w:sz w:val="20"/>
                <w:szCs w:val="20"/>
              </w:rPr>
              <w:t>2013</w:t>
            </w:r>
            <w:r>
              <w:rPr>
                <w:rFonts w:hint="eastAsia" w:eastAsia="仿宋_GB2312"/>
                <w:snapToGrid w:val="0"/>
                <w:kern w:val="0"/>
                <w:sz w:val="20"/>
                <w:szCs w:val="20"/>
              </w:rPr>
              <w:t>年《国务院关于修改部分行政法规的决定》第一次修订，</w:t>
            </w:r>
            <w:r>
              <w:rPr>
                <w:rFonts w:eastAsia="仿宋_GB2312"/>
                <w:snapToGrid w:val="0"/>
                <w:kern w:val="0"/>
                <w:sz w:val="20"/>
                <w:szCs w:val="20"/>
              </w:rPr>
              <w:t>2016</w:t>
            </w:r>
            <w:r>
              <w:rPr>
                <w:rFonts w:hint="eastAsia" w:eastAsia="仿宋_GB2312"/>
                <w:snapToGrid w:val="0"/>
                <w:kern w:val="0"/>
                <w:sz w:val="20"/>
                <w:szCs w:val="20"/>
              </w:rPr>
              <w:t>年国务院令第</w:t>
            </w:r>
            <w:r>
              <w:rPr>
                <w:rFonts w:eastAsia="仿宋_GB2312"/>
                <w:snapToGrid w:val="0"/>
                <w:kern w:val="0"/>
                <w:sz w:val="20"/>
                <w:szCs w:val="20"/>
              </w:rPr>
              <w:t>666</w:t>
            </w:r>
            <w:r>
              <w:rPr>
                <w:rFonts w:hint="eastAsia" w:eastAsia="仿宋_GB2312"/>
                <w:snapToGrid w:val="0"/>
                <w:kern w:val="0"/>
                <w:sz w:val="20"/>
                <w:szCs w:val="20"/>
              </w:rPr>
              <w:t>号《国务院关于修改部分行政法规的决定》第二次修订）第六十五条　药品监督管理部门、卫生主管部门违反本条例的规定，有下列情形之一的，由其上级行政机关或者监察机关责令改正；情节严重的，对直接负责的主管人员和其他直接责任人员依法给予行政处分；构成犯罪的，依法追究刑事责任：（一）对不符合条件的申请人准予行政许可或者超越法定职权作出准予行政许可决定的；（二）未到场监督销毁过期、损坏的麻醉药品和精神药品的；（三）未依法履行监督检查职责，应当发现而未发现违法行为、发现违法行为不及时查处，或者未依照本条例规定的程序实施监督检查的；（四）违反本条例规定的其他失职、渎职行为。</w:t>
            </w:r>
          </w:p>
          <w:p w14:paraId="5B37A91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日起施行）第十三条</w:t>
            </w:r>
            <w:r>
              <w:rPr>
                <w:rFonts w:eastAsia="仿宋_GB2312"/>
                <w:snapToGrid w:val="0"/>
                <w:kern w:val="0"/>
                <w:sz w:val="20"/>
                <w:szCs w:val="20"/>
              </w:rPr>
              <w:t xml:space="preserve"> </w:t>
            </w:r>
            <w:r>
              <w:rPr>
                <w:rFonts w:hint="eastAsia" w:eastAsia="仿宋_GB2312"/>
                <w:snapToGrid w:val="0"/>
                <w:kern w:val="0"/>
                <w:sz w:val="20"/>
                <w:szCs w:val="20"/>
              </w:rPr>
              <w:t>行政机关及其工作人员实施行政强制，有下列情形之一的，应当追究行政过错责任：（一）没有事实和法律依据；（二）违反法定程序；（三）截留、挪用、私分查封、扣押、没收的财物；（四）对查封、扣押、没收的财物保管不善，造成毁损；（五）侵犯公民、法人和其他组织合法权益；（六）其他违反规定实施行政强制的情形。</w:t>
            </w:r>
          </w:p>
          <w:p w14:paraId="406DEED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1-3.</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6C7D073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29AA574E">
            <w:pPr>
              <w:widowControl/>
              <w:spacing w:line="260" w:lineRule="exact"/>
              <w:jc w:val="center"/>
              <w:rPr>
                <w:rFonts w:eastAsia="仿宋_GB2312"/>
                <w:snapToGrid w:val="0"/>
                <w:kern w:val="0"/>
                <w:sz w:val="20"/>
                <w:szCs w:val="20"/>
              </w:rPr>
            </w:pPr>
            <w:r>
              <w:rPr>
                <w:rFonts w:eastAsia="仿宋_GB2312"/>
                <w:snapToGrid w:val="0"/>
                <w:kern w:val="0"/>
                <w:sz w:val="20"/>
                <w:szCs w:val="20"/>
              </w:rPr>
              <w:t>1</w:t>
            </w:r>
          </w:p>
        </w:tc>
      </w:tr>
      <w:tr w14:paraId="4C25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6B62A363">
            <w:pPr>
              <w:widowControl/>
              <w:spacing w:line="260" w:lineRule="exact"/>
              <w:jc w:val="center"/>
              <w:rPr>
                <w:rFonts w:eastAsia="仿宋_GB2312"/>
                <w:snapToGrid w:val="0"/>
                <w:kern w:val="0"/>
                <w:sz w:val="20"/>
                <w:szCs w:val="20"/>
              </w:rPr>
            </w:pPr>
            <w:r>
              <w:rPr>
                <w:rFonts w:eastAsia="仿宋_GB2312"/>
                <w:snapToGrid w:val="0"/>
                <w:kern w:val="0"/>
                <w:sz w:val="20"/>
                <w:szCs w:val="20"/>
              </w:rPr>
              <w:t>35</w:t>
            </w:r>
          </w:p>
        </w:tc>
        <w:tc>
          <w:tcPr>
            <w:tcW w:w="458" w:type="dxa"/>
            <w:tcMar>
              <w:top w:w="28" w:type="dxa"/>
              <w:left w:w="57" w:type="dxa"/>
              <w:bottom w:w="28" w:type="dxa"/>
              <w:right w:w="57" w:type="dxa"/>
            </w:tcMar>
            <w:vAlign w:val="center"/>
          </w:tcPr>
          <w:p w14:paraId="12FD3614">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行政给付</w:t>
            </w:r>
          </w:p>
        </w:tc>
        <w:tc>
          <w:tcPr>
            <w:tcW w:w="467" w:type="dxa"/>
            <w:tcMar>
              <w:top w:w="28" w:type="dxa"/>
              <w:left w:w="57" w:type="dxa"/>
              <w:bottom w:w="28" w:type="dxa"/>
              <w:right w:w="57" w:type="dxa"/>
            </w:tcMar>
            <w:vAlign w:val="center"/>
          </w:tcPr>
          <w:p w14:paraId="7F22BFC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一类疫苗预防接种异常反应补偿</w:t>
            </w:r>
          </w:p>
        </w:tc>
        <w:tc>
          <w:tcPr>
            <w:tcW w:w="475" w:type="dxa"/>
            <w:tcMar>
              <w:top w:w="28" w:type="dxa"/>
              <w:left w:w="57" w:type="dxa"/>
              <w:bottom w:w="28" w:type="dxa"/>
              <w:right w:w="57" w:type="dxa"/>
            </w:tcMar>
            <w:vAlign w:val="center"/>
          </w:tcPr>
          <w:p w14:paraId="0CDC7031">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1F970C6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1A2C16A">
            <w:pPr>
              <w:widowControl/>
              <w:spacing w:line="260" w:lineRule="exact"/>
              <w:rPr>
                <w:rFonts w:eastAsia="仿宋_GB2312"/>
                <w:snapToGrid w:val="0"/>
                <w:kern w:val="0"/>
                <w:sz w:val="20"/>
                <w:szCs w:val="20"/>
              </w:rPr>
            </w:pPr>
            <w:r>
              <w:rPr>
                <w:rFonts w:hint="eastAsia" w:eastAsia="仿宋_GB2312"/>
                <w:snapToGrid w:val="0"/>
                <w:kern w:val="0"/>
                <w:sz w:val="20"/>
                <w:szCs w:val="20"/>
              </w:rPr>
              <w:t>疾病预防控制科</w:t>
            </w:r>
          </w:p>
        </w:tc>
        <w:tc>
          <w:tcPr>
            <w:tcW w:w="2268" w:type="dxa"/>
            <w:tcMar>
              <w:top w:w="28" w:type="dxa"/>
              <w:left w:w="57" w:type="dxa"/>
              <w:bottom w:w="28" w:type="dxa"/>
              <w:right w:w="57" w:type="dxa"/>
            </w:tcMar>
            <w:vAlign w:val="center"/>
          </w:tcPr>
          <w:p w14:paraId="41C6CA8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【行政法规】《疫苗流通和预防接种管理条例》（</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24</w:t>
            </w:r>
            <w:r>
              <w:rPr>
                <w:rFonts w:hint="eastAsia" w:eastAsia="仿宋_GB2312"/>
                <w:snapToGrid w:val="0"/>
                <w:kern w:val="0"/>
                <w:sz w:val="20"/>
                <w:szCs w:val="20"/>
              </w:rPr>
              <w:t>日国务院令第</w:t>
            </w:r>
            <w:r>
              <w:rPr>
                <w:rFonts w:eastAsia="仿宋_GB2312"/>
                <w:snapToGrid w:val="0"/>
                <w:kern w:val="0"/>
                <w:sz w:val="20"/>
                <w:szCs w:val="20"/>
              </w:rPr>
              <w:t>434</w:t>
            </w:r>
            <w:r>
              <w:rPr>
                <w:rFonts w:hint="eastAsia" w:eastAsia="仿宋_GB2312"/>
                <w:snapToGrid w:val="0"/>
                <w:kern w:val="0"/>
                <w:sz w:val="20"/>
                <w:szCs w:val="20"/>
              </w:rPr>
              <w:t>号公布，自</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23</w:t>
            </w:r>
            <w:r>
              <w:rPr>
                <w:rFonts w:hint="eastAsia" w:eastAsia="仿宋_GB2312"/>
                <w:snapToGrid w:val="0"/>
                <w:kern w:val="0"/>
                <w:sz w:val="20"/>
                <w:szCs w:val="20"/>
              </w:rPr>
              <w:t>日修改）第四十六条</w:t>
            </w:r>
            <w:r>
              <w:rPr>
                <w:rFonts w:eastAsia="仿宋_GB2312"/>
                <w:snapToGrid w:val="0"/>
                <w:kern w:val="0"/>
                <w:sz w:val="20"/>
                <w:szCs w:val="20"/>
              </w:rPr>
              <w:t xml:space="preserve"> </w:t>
            </w:r>
            <w:r>
              <w:rPr>
                <w:rFonts w:hint="eastAsia" w:eastAsia="仿宋_GB2312"/>
                <w:snapToGrid w:val="0"/>
                <w:kern w:val="0"/>
                <w:sz w:val="20"/>
                <w:szCs w:val="20"/>
              </w:rPr>
              <w:t>因接种第一类疫苗引起预防接种异常反应需要对受种者予以补偿的，补偿费用由省、自治区、直辖市人民政府财政部门在预防接种工作经费中安排。</w:t>
            </w:r>
            <w:r>
              <w:rPr>
                <w:rFonts w:eastAsia="仿宋_GB2312"/>
                <w:snapToGrid w:val="0"/>
                <w:kern w:val="0"/>
                <w:sz w:val="20"/>
                <w:szCs w:val="20"/>
              </w:rPr>
              <w:br w:type="textWrapping"/>
            </w:r>
            <w:r>
              <w:rPr>
                <w:rFonts w:eastAsia="仿宋_GB2312"/>
                <w:snapToGrid w:val="0"/>
                <w:kern w:val="0"/>
                <w:sz w:val="20"/>
                <w:szCs w:val="20"/>
              </w:rPr>
              <w:t xml:space="preserve">  2.</w:t>
            </w:r>
            <w:r>
              <w:rPr>
                <w:rFonts w:hint="eastAsia" w:eastAsia="仿宋_GB2312"/>
                <w:snapToGrid w:val="0"/>
                <w:kern w:val="0"/>
                <w:sz w:val="20"/>
                <w:szCs w:val="20"/>
              </w:rPr>
              <w:t>【政府规章】《广西壮族自治区预防接种异常反应补偿办法》（</w:t>
            </w:r>
            <w:r>
              <w:rPr>
                <w:rFonts w:eastAsia="仿宋_GB2312"/>
                <w:snapToGrid w:val="0"/>
                <w:kern w:val="0"/>
                <w:sz w:val="20"/>
                <w:szCs w:val="20"/>
              </w:rPr>
              <w:t>2013</w:t>
            </w:r>
            <w:r>
              <w:rPr>
                <w:rFonts w:hint="eastAsia" w:eastAsia="仿宋_GB2312"/>
                <w:snapToGrid w:val="0"/>
                <w:kern w:val="0"/>
                <w:sz w:val="20"/>
                <w:szCs w:val="20"/>
              </w:rPr>
              <w:t>年自治区人民政府令第</w:t>
            </w:r>
            <w:r>
              <w:rPr>
                <w:rFonts w:eastAsia="仿宋_GB2312"/>
                <w:snapToGrid w:val="0"/>
                <w:kern w:val="0"/>
                <w:sz w:val="20"/>
                <w:szCs w:val="20"/>
              </w:rPr>
              <w:t>83</w:t>
            </w:r>
            <w:r>
              <w:rPr>
                <w:rFonts w:hint="eastAsia" w:eastAsia="仿宋_GB2312"/>
                <w:snapToGrid w:val="0"/>
                <w:kern w:val="0"/>
                <w:sz w:val="20"/>
                <w:szCs w:val="20"/>
              </w:rPr>
              <w:t>号公布）第二条</w:t>
            </w:r>
            <w:r>
              <w:rPr>
                <w:rFonts w:eastAsia="仿宋_GB2312"/>
                <w:snapToGrid w:val="0"/>
                <w:kern w:val="0"/>
                <w:sz w:val="20"/>
                <w:szCs w:val="20"/>
              </w:rPr>
              <w:t xml:space="preserve"> </w:t>
            </w:r>
            <w:r>
              <w:rPr>
                <w:rFonts w:hint="eastAsia" w:eastAsia="仿宋_GB2312"/>
                <w:snapToGrid w:val="0"/>
                <w:kern w:val="0"/>
                <w:sz w:val="20"/>
                <w:szCs w:val="20"/>
              </w:rPr>
              <w:t>本办法适用于由人民政府免费向公民提供疫苗、公民依照人民政府的规定受种疫苗后发生的异常反应，经调查诊断或者鉴定后确认为预防接种异常反应所涉及的补偿。</w:t>
            </w:r>
            <w:r>
              <w:rPr>
                <w:rFonts w:eastAsia="仿宋_GB2312"/>
                <w:snapToGrid w:val="0"/>
                <w:kern w:val="0"/>
                <w:sz w:val="20"/>
                <w:szCs w:val="20"/>
              </w:rPr>
              <w:br w:type="textWrapping"/>
            </w:r>
            <w:r>
              <w:rPr>
                <w:rFonts w:hint="eastAsia" w:eastAsia="仿宋_GB2312"/>
                <w:snapToGrid w:val="0"/>
                <w:kern w:val="0"/>
                <w:sz w:val="20"/>
                <w:szCs w:val="20"/>
              </w:rPr>
              <w:t>第三条</w:t>
            </w:r>
            <w:r>
              <w:rPr>
                <w:rFonts w:eastAsia="仿宋_GB2312"/>
                <w:snapToGrid w:val="0"/>
                <w:kern w:val="0"/>
                <w:sz w:val="20"/>
                <w:szCs w:val="20"/>
              </w:rPr>
              <w:t xml:space="preserve"> </w:t>
            </w:r>
            <w:r>
              <w:rPr>
                <w:rFonts w:hint="eastAsia" w:eastAsia="仿宋_GB2312"/>
                <w:snapToGrid w:val="0"/>
                <w:kern w:val="0"/>
                <w:sz w:val="20"/>
                <w:szCs w:val="20"/>
              </w:rPr>
              <w:t>自治区卫生行政部门负责预防接种异常反应补偿的监督和管理工作。设区的市、县级卫生行政部门负责本行政区域内预防接种异常反应补偿的具体实施。</w:t>
            </w:r>
            <w:r>
              <w:rPr>
                <w:rFonts w:eastAsia="仿宋_GB2312"/>
                <w:snapToGrid w:val="0"/>
                <w:kern w:val="0"/>
                <w:sz w:val="20"/>
                <w:szCs w:val="20"/>
              </w:rPr>
              <w:br w:type="textWrapping"/>
            </w:r>
            <w:r>
              <w:rPr>
                <w:rFonts w:eastAsia="仿宋_GB2312"/>
                <w:snapToGrid w:val="0"/>
                <w:kern w:val="0"/>
                <w:sz w:val="20"/>
                <w:szCs w:val="20"/>
              </w:rPr>
              <w:t xml:space="preserve">  3.</w:t>
            </w:r>
            <w:r>
              <w:rPr>
                <w:rFonts w:hint="eastAsia" w:eastAsia="仿宋_GB2312"/>
                <w:snapToGrid w:val="0"/>
                <w:kern w:val="0"/>
                <w:sz w:val="20"/>
                <w:szCs w:val="20"/>
              </w:rPr>
              <w:t>【规范性文件】《广西壮族自治区卫生和计划生育委员会</w:t>
            </w:r>
            <w:r>
              <w:rPr>
                <w:rFonts w:eastAsia="仿宋_GB2312"/>
                <w:snapToGrid w:val="0"/>
                <w:kern w:val="0"/>
                <w:sz w:val="20"/>
                <w:szCs w:val="20"/>
              </w:rPr>
              <w:t xml:space="preserve"> </w:t>
            </w:r>
            <w:r>
              <w:rPr>
                <w:rFonts w:hint="eastAsia" w:eastAsia="仿宋_GB2312"/>
                <w:snapToGrid w:val="0"/>
                <w:kern w:val="0"/>
                <w:sz w:val="20"/>
                <w:szCs w:val="20"/>
              </w:rPr>
              <w:t>广西壮族自治区财政厅</w:t>
            </w:r>
            <w:r>
              <w:rPr>
                <w:rFonts w:eastAsia="仿宋_GB2312"/>
                <w:snapToGrid w:val="0"/>
                <w:kern w:val="0"/>
                <w:sz w:val="20"/>
                <w:szCs w:val="20"/>
              </w:rPr>
              <w:t xml:space="preserve"> </w:t>
            </w:r>
            <w:r>
              <w:rPr>
                <w:rFonts w:hint="eastAsia" w:eastAsia="仿宋_GB2312"/>
                <w:snapToGrid w:val="0"/>
                <w:kern w:val="0"/>
                <w:sz w:val="20"/>
                <w:szCs w:val="20"/>
              </w:rPr>
              <w:t>中国保险监督管理委员会广西监管局关于改革完善预防接种异常反应补偿机制的通知》（桂卫疾控发〔</w:t>
            </w:r>
            <w:r>
              <w:rPr>
                <w:rFonts w:eastAsia="仿宋_GB2312"/>
                <w:snapToGrid w:val="0"/>
                <w:kern w:val="0"/>
                <w:sz w:val="20"/>
                <w:szCs w:val="20"/>
              </w:rPr>
              <w:t>2018</w:t>
            </w:r>
            <w:r>
              <w:rPr>
                <w:rFonts w:hint="eastAsia" w:eastAsia="仿宋_GB2312"/>
                <w:snapToGrid w:val="0"/>
                <w:kern w:val="0"/>
                <w:sz w:val="20"/>
                <w:szCs w:val="20"/>
              </w:rPr>
              <w:t>〕</w:t>
            </w:r>
            <w:r>
              <w:rPr>
                <w:rFonts w:eastAsia="仿宋_GB2312"/>
                <w:snapToGrid w:val="0"/>
                <w:kern w:val="0"/>
                <w:sz w:val="20"/>
                <w:szCs w:val="20"/>
              </w:rPr>
              <w:t>6</w:t>
            </w:r>
            <w:r>
              <w:rPr>
                <w:rFonts w:hint="eastAsia" w:eastAsia="仿宋_GB2312"/>
                <w:snapToGrid w:val="0"/>
                <w:kern w:val="0"/>
                <w:sz w:val="20"/>
                <w:szCs w:val="20"/>
              </w:rPr>
              <w:t>号），决定自</w:t>
            </w:r>
            <w:r>
              <w:rPr>
                <w:rFonts w:eastAsia="仿宋_GB2312"/>
                <w:snapToGrid w:val="0"/>
                <w:kern w:val="0"/>
                <w:sz w:val="20"/>
                <w:szCs w:val="20"/>
              </w:rPr>
              <w:t>2018</w:t>
            </w:r>
            <w:r>
              <w:rPr>
                <w:rFonts w:hint="eastAsia" w:eastAsia="仿宋_GB2312"/>
                <w:snapToGrid w:val="0"/>
                <w:kern w:val="0"/>
                <w:sz w:val="20"/>
                <w:szCs w:val="20"/>
              </w:rPr>
              <w:t>年起，将广西范围内预防接种异常反应的补偿机制由</w:t>
            </w:r>
            <w:r>
              <w:rPr>
                <w:rFonts w:eastAsia="仿宋_GB2312"/>
                <w:snapToGrid w:val="0"/>
                <w:kern w:val="0"/>
                <w:sz w:val="20"/>
                <w:szCs w:val="20"/>
              </w:rPr>
              <w:t>“</w:t>
            </w:r>
            <w:r>
              <w:rPr>
                <w:rFonts w:hint="eastAsia" w:eastAsia="仿宋_GB2312"/>
                <w:snapToGrid w:val="0"/>
                <w:kern w:val="0"/>
                <w:sz w:val="20"/>
                <w:szCs w:val="20"/>
              </w:rPr>
              <w:t>财政补偿</w:t>
            </w:r>
            <w:r>
              <w:rPr>
                <w:rFonts w:eastAsia="仿宋_GB2312"/>
                <w:snapToGrid w:val="0"/>
                <w:kern w:val="0"/>
                <w:sz w:val="20"/>
                <w:szCs w:val="20"/>
              </w:rPr>
              <w:t>”</w:t>
            </w:r>
            <w:r>
              <w:rPr>
                <w:rFonts w:hint="eastAsia" w:eastAsia="仿宋_GB2312"/>
                <w:snapToGrid w:val="0"/>
                <w:kern w:val="0"/>
                <w:sz w:val="20"/>
                <w:szCs w:val="20"/>
              </w:rPr>
              <w:t>转变为</w:t>
            </w:r>
            <w:r>
              <w:rPr>
                <w:rFonts w:eastAsia="仿宋_GB2312"/>
                <w:snapToGrid w:val="0"/>
                <w:kern w:val="0"/>
                <w:sz w:val="20"/>
                <w:szCs w:val="20"/>
              </w:rPr>
              <w:t>“</w:t>
            </w:r>
            <w:r>
              <w:rPr>
                <w:rFonts w:hint="eastAsia" w:eastAsia="仿宋_GB2312"/>
                <w:snapToGrid w:val="0"/>
                <w:kern w:val="0"/>
                <w:sz w:val="20"/>
                <w:szCs w:val="20"/>
              </w:rPr>
              <w:t>保险补偿</w:t>
            </w:r>
            <w:r>
              <w:rPr>
                <w:rFonts w:eastAsia="仿宋_GB2312"/>
                <w:snapToGrid w:val="0"/>
                <w:kern w:val="0"/>
                <w:sz w:val="20"/>
                <w:szCs w:val="20"/>
              </w:rPr>
              <w:t>”</w:t>
            </w:r>
            <w:r>
              <w:rPr>
                <w:rFonts w:hint="eastAsia" w:eastAsia="仿宋_GB2312"/>
                <w:snapToGrid w:val="0"/>
                <w:kern w:val="0"/>
                <w:sz w:val="20"/>
                <w:szCs w:val="20"/>
              </w:rPr>
              <w:t>，当地卫生健康部门应协助受种者到中标保险公司办理补偿事宜。</w:t>
            </w:r>
          </w:p>
        </w:tc>
        <w:tc>
          <w:tcPr>
            <w:tcW w:w="1439" w:type="dxa"/>
            <w:tcMar>
              <w:top w:w="28" w:type="dxa"/>
              <w:left w:w="57" w:type="dxa"/>
              <w:bottom w:w="28" w:type="dxa"/>
              <w:right w:w="57" w:type="dxa"/>
            </w:tcMar>
            <w:vAlign w:val="center"/>
          </w:tcPr>
          <w:p w14:paraId="669AE46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受理责任（疾病预防控制科组织当地卫生健康部门协助受种者到中标保险公司办理补偿事宜）：一次性告知补正材料；依法受理或不予受理（不予受理应当告知理由）。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审查责任（疾病预防控制处科组织当地卫生健康部门协助受种者到中标保险公司办理补偿事宜）：材料复核，提出复核意见。</w:t>
            </w:r>
          </w:p>
          <w:p w14:paraId="07BCBC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监管责任（疾病预防控制科）：加强预防接种异常反应补偿工作的监督管理。</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2F35FDE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【政府规章】《广西壮族自治区预防接种异常反应补偿办法》（</w:t>
            </w:r>
            <w:r>
              <w:rPr>
                <w:rFonts w:eastAsia="仿宋_GB2312"/>
                <w:snapToGrid w:val="0"/>
                <w:kern w:val="0"/>
                <w:sz w:val="20"/>
                <w:szCs w:val="20"/>
              </w:rPr>
              <w:t>2013</w:t>
            </w:r>
            <w:r>
              <w:rPr>
                <w:rFonts w:hint="eastAsia" w:eastAsia="仿宋_GB2312"/>
                <w:snapToGrid w:val="0"/>
                <w:kern w:val="0"/>
                <w:sz w:val="20"/>
                <w:szCs w:val="20"/>
              </w:rPr>
              <w:t>年自治区人民政府令第</w:t>
            </w:r>
            <w:r>
              <w:rPr>
                <w:rFonts w:eastAsia="仿宋_GB2312"/>
                <w:snapToGrid w:val="0"/>
                <w:kern w:val="0"/>
                <w:sz w:val="20"/>
                <w:szCs w:val="20"/>
              </w:rPr>
              <w:t>83</w:t>
            </w:r>
            <w:r>
              <w:rPr>
                <w:rFonts w:hint="eastAsia" w:eastAsia="仿宋_GB2312"/>
                <w:snapToGrid w:val="0"/>
                <w:kern w:val="0"/>
                <w:sz w:val="20"/>
                <w:szCs w:val="20"/>
              </w:rPr>
              <w:t>号公布）第十八条</w:t>
            </w:r>
            <w:r>
              <w:rPr>
                <w:rFonts w:eastAsia="仿宋_GB2312"/>
                <w:snapToGrid w:val="0"/>
                <w:kern w:val="0"/>
                <w:sz w:val="20"/>
                <w:szCs w:val="20"/>
              </w:rPr>
              <w:t xml:space="preserve"> </w:t>
            </w:r>
            <w:r>
              <w:rPr>
                <w:rFonts w:hint="eastAsia" w:eastAsia="仿宋_GB2312"/>
                <w:snapToGrid w:val="0"/>
                <w:kern w:val="0"/>
                <w:sz w:val="20"/>
                <w:szCs w:val="20"/>
              </w:rPr>
              <w:t>县级卫生行政部门在收到补偿申请</w:t>
            </w:r>
            <w:r>
              <w:rPr>
                <w:rFonts w:eastAsia="仿宋_GB2312"/>
                <w:snapToGrid w:val="0"/>
                <w:kern w:val="0"/>
                <w:sz w:val="20"/>
                <w:szCs w:val="20"/>
              </w:rPr>
              <w:t xml:space="preserve">20 </w:t>
            </w:r>
            <w:r>
              <w:rPr>
                <w:rFonts w:hint="eastAsia" w:eastAsia="仿宋_GB2312"/>
                <w:snapToGrid w:val="0"/>
                <w:kern w:val="0"/>
                <w:sz w:val="20"/>
                <w:szCs w:val="20"/>
              </w:rPr>
              <w:t>日内应当进行补偿核算并出具意见书，报设区的市卫生行政部门审核；设区的市卫生行政部门应当在收到意见书之日起</w:t>
            </w:r>
            <w:r>
              <w:rPr>
                <w:rFonts w:eastAsia="仿宋_GB2312"/>
                <w:snapToGrid w:val="0"/>
                <w:kern w:val="0"/>
                <w:sz w:val="20"/>
                <w:szCs w:val="20"/>
              </w:rPr>
              <w:t xml:space="preserve">15 </w:t>
            </w:r>
            <w:r>
              <w:rPr>
                <w:rFonts w:hint="eastAsia" w:eastAsia="仿宋_GB2312"/>
                <w:snapToGrid w:val="0"/>
                <w:kern w:val="0"/>
                <w:sz w:val="20"/>
                <w:szCs w:val="20"/>
              </w:rPr>
              <w:t>日内审核完毕，报自治区卫生行政部门复核。自治区卫生行政部门应当在</w:t>
            </w:r>
            <w:r>
              <w:rPr>
                <w:rFonts w:eastAsia="仿宋_GB2312"/>
                <w:snapToGrid w:val="0"/>
                <w:kern w:val="0"/>
                <w:sz w:val="20"/>
                <w:szCs w:val="20"/>
              </w:rPr>
              <w:t xml:space="preserve">20 </w:t>
            </w:r>
            <w:r>
              <w:rPr>
                <w:rFonts w:hint="eastAsia" w:eastAsia="仿宋_GB2312"/>
                <w:snapToGrid w:val="0"/>
                <w:kern w:val="0"/>
                <w:sz w:val="20"/>
                <w:szCs w:val="20"/>
              </w:rPr>
              <w:t>日内完成复核，并将复核意见送达设区的市、县级卫生行政部门，由所在地县级卫生行政部门在</w:t>
            </w:r>
            <w:r>
              <w:rPr>
                <w:rFonts w:eastAsia="仿宋_GB2312"/>
                <w:snapToGrid w:val="0"/>
                <w:kern w:val="0"/>
                <w:sz w:val="20"/>
                <w:szCs w:val="20"/>
              </w:rPr>
              <w:t xml:space="preserve">7 </w:t>
            </w:r>
            <w:r>
              <w:rPr>
                <w:rFonts w:hint="eastAsia" w:eastAsia="仿宋_GB2312"/>
                <w:snapToGrid w:val="0"/>
                <w:kern w:val="0"/>
                <w:sz w:val="20"/>
                <w:szCs w:val="20"/>
              </w:rPr>
              <w:t>日内通知申请人。复核意见确认给予补偿的，县级卫生行政部门应当出具预防接种异常反应补偿通知书；复核意见确认不予补偿的，应当出具书面意见并说明理由。</w:t>
            </w:r>
            <w:r>
              <w:rPr>
                <w:rFonts w:eastAsia="仿宋_GB2312"/>
                <w:snapToGrid w:val="0"/>
                <w:kern w:val="0"/>
                <w:sz w:val="20"/>
                <w:szCs w:val="20"/>
              </w:rPr>
              <w:br w:type="textWrapping"/>
            </w:r>
            <w:r>
              <w:rPr>
                <w:rFonts w:hint="eastAsia" w:eastAsia="仿宋_GB2312"/>
                <w:snapToGrid w:val="0"/>
                <w:kern w:val="0"/>
                <w:sz w:val="20"/>
                <w:szCs w:val="20"/>
              </w:rPr>
              <w:t>第十九条</w:t>
            </w:r>
            <w:r>
              <w:rPr>
                <w:rFonts w:eastAsia="仿宋_GB2312"/>
                <w:snapToGrid w:val="0"/>
                <w:kern w:val="0"/>
                <w:sz w:val="20"/>
                <w:szCs w:val="20"/>
              </w:rPr>
              <w:t xml:space="preserve"> </w:t>
            </w:r>
            <w:r>
              <w:rPr>
                <w:rFonts w:hint="eastAsia" w:eastAsia="仿宋_GB2312"/>
                <w:snapToGrid w:val="0"/>
                <w:kern w:val="0"/>
                <w:sz w:val="20"/>
                <w:szCs w:val="20"/>
              </w:rPr>
              <w:t>申请人自接到预防接种异常反应补偿通知书之日起</w:t>
            </w:r>
            <w:r>
              <w:rPr>
                <w:rFonts w:eastAsia="仿宋_GB2312"/>
                <w:snapToGrid w:val="0"/>
                <w:kern w:val="0"/>
                <w:sz w:val="20"/>
                <w:szCs w:val="20"/>
              </w:rPr>
              <w:t xml:space="preserve">60 </w:t>
            </w:r>
            <w:r>
              <w:rPr>
                <w:rFonts w:hint="eastAsia" w:eastAsia="仿宋_GB2312"/>
                <w:snapToGrid w:val="0"/>
                <w:kern w:val="0"/>
                <w:sz w:val="20"/>
                <w:szCs w:val="20"/>
              </w:rPr>
              <w:t>日内，应当与县级卫生行政部门签订预防接种异常补偿协议。县级卫生行政部门与申请人签订预防接种异常反应补偿协议后，应当在</w:t>
            </w:r>
            <w:r>
              <w:rPr>
                <w:rFonts w:eastAsia="仿宋_GB2312"/>
                <w:snapToGrid w:val="0"/>
                <w:kern w:val="0"/>
                <w:sz w:val="20"/>
                <w:szCs w:val="20"/>
              </w:rPr>
              <w:t xml:space="preserve">7 </w:t>
            </w:r>
            <w:r>
              <w:rPr>
                <w:rFonts w:hint="eastAsia" w:eastAsia="仿宋_GB2312"/>
                <w:snapToGrid w:val="0"/>
                <w:kern w:val="0"/>
                <w:sz w:val="20"/>
                <w:szCs w:val="20"/>
              </w:rPr>
              <w:t>日内将预防接种异常反应补偿协议报自治区卫生行政部门，自治区卫生行政部门在收到预防接种异常反应补偿协议之日起</w:t>
            </w:r>
            <w:r>
              <w:rPr>
                <w:rFonts w:eastAsia="仿宋_GB2312"/>
                <w:snapToGrid w:val="0"/>
                <w:kern w:val="0"/>
                <w:sz w:val="20"/>
                <w:szCs w:val="20"/>
              </w:rPr>
              <w:t xml:space="preserve">20 </w:t>
            </w:r>
            <w:r>
              <w:rPr>
                <w:rFonts w:hint="eastAsia" w:eastAsia="仿宋_GB2312"/>
                <w:snapToGrid w:val="0"/>
                <w:kern w:val="0"/>
                <w:sz w:val="20"/>
                <w:szCs w:val="20"/>
              </w:rPr>
              <w:t>日内一次性将补偿费支付给县级卫生行政部门。县级卫生行政部门在收到补偿费用之日起</w:t>
            </w:r>
            <w:r>
              <w:rPr>
                <w:rFonts w:eastAsia="仿宋_GB2312"/>
                <w:snapToGrid w:val="0"/>
                <w:kern w:val="0"/>
                <w:sz w:val="20"/>
                <w:szCs w:val="20"/>
              </w:rPr>
              <w:t xml:space="preserve">7 </w:t>
            </w:r>
            <w:r>
              <w:rPr>
                <w:rFonts w:hint="eastAsia" w:eastAsia="仿宋_GB2312"/>
                <w:snapToGrid w:val="0"/>
                <w:kern w:val="0"/>
                <w:sz w:val="20"/>
                <w:szCs w:val="20"/>
              </w:rPr>
              <w:t>日内将补偿费一次性支付给申请人。</w:t>
            </w:r>
            <w:r>
              <w:rPr>
                <w:rFonts w:eastAsia="仿宋_GB2312"/>
                <w:snapToGrid w:val="0"/>
                <w:kern w:val="0"/>
                <w:sz w:val="20"/>
                <w:szCs w:val="20"/>
              </w:rPr>
              <w:br w:type="textWrapping"/>
            </w:r>
            <w:r>
              <w:rPr>
                <w:rFonts w:hint="eastAsia" w:eastAsia="仿宋_GB2312"/>
                <w:snapToGrid w:val="0"/>
                <w:kern w:val="0"/>
                <w:sz w:val="20"/>
                <w:szCs w:val="20"/>
              </w:rPr>
              <w:t>（具体以当年保险公司的补偿方案为准，相关工作时限及补偿标准原则上不低于政府规章要求）。</w:t>
            </w:r>
          </w:p>
        </w:tc>
        <w:tc>
          <w:tcPr>
            <w:tcW w:w="1440" w:type="dxa"/>
            <w:tcMar>
              <w:top w:w="28" w:type="dxa"/>
              <w:left w:w="57" w:type="dxa"/>
              <w:bottom w:w="28" w:type="dxa"/>
              <w:right w:w="57" w:type="dxa"/>
            </w:tcMar>
            <w:vAlign w:val="center"/>
          </w:tcPr>
          <w:p w14:paraId="46B013B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县级以上人民政府卫生行政部门和其他有关部门未依照本法规定履行预防接种异常反应补偿工作职责，或者滥用职权、玩忽职守、徇私舞弊的。（机关纪委）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3590562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【行政法规】《疫苗流通和预防接种管理条例》（</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24</w:t>
            </w:r>
            <w:r>
              <w:rPr>
                <w:rFonts w:hint="eastAsia" w:eastAsia="仿宋_GB2312"/>
                <w:snapToGrid w:val="0"/>
                <w:kern w:val="0"/>
                <w:sz w:val="20"/>
                <w:szCs w:val="20"/>
              </w:rPr>
              <w:t>日国务院令第</w:t>
            </w:r>
            <w:r>
              <w:rPr>
                <w:rFonts w:eastAsia="仿宋_GB2312"/>
                <w:snapToGrid w:val="0"/>
                <w:kern w:val="0"/>
                <w:sz w:val="20"/>
                <w:szCs w:val="20"/>
              </w:rPr>
              <w:t>434</w:t>
            </w:r>
            <w:r>
              <w:rPr>
                <w:rFonts w:hint="eastAsia" w:eastAsia="仿宋_GB2312"/>
                <w:snapToGrid w:val="0"/>
                <w:kern w:val="0"/>
                <w:sz w:val="20"/>
                <w:szCs w:val="20"/>
              </w:rPr>
              <w:t>号公布，自</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23</w:t>
            </w:r>
            <w:r>
              <w:rPr>
                <w:rFonts w:hint="eastAsia" w:eastAsia="仿宋_GB2312"/>
                <w:snapToGrid w:val="0"/>
                <w:kern w:val="0"/>
                <w:sz w:val="20"/>
                <w:szCs w:val="20"/>
              </w:rPr>
              <w:t>日修改）第五十六条　县级以上人民政府卫生主管部门、药品监督管理部门违反本条例规定，有下列情形之一的，由本级人民政府、上级人民政府卫生主管部门或者药品监督管理部门责令改正，通报批评；造成受种者人身损害，传染病传播、流行或者其他严重后果的，对直接负责的主管人员和其他直接责任人员依法给予处分；造成特别严重后果的，其主要负责人还应当引咎辞职；构成犯罪的，依法追究刑事责任：</w:t>
            </w:r>
            <w:r>
              <w:rPr>
                <w:rFonts w:eastAsia="仿宋_GB2312"/>
                <w:snapToGrid w:val="0"/>
                <w:kern w:val="0"/>
                <w:sz w:val="20"/>
                <w:szCs w:val="20"/>
              </w:rPr>
              <w:t xml:space="preserve"> </w:t>
            </w:r>
            <w:r>
              <w:rPr>
                <w:rFonts w:eastAsia="仿宋_GB2312"/>
                <w:snapToGrid w:val="0"/>
                <w:kern w:val="0"/>
                <w:sz w:val="20"/>
                <w:szCs w:val="20"/>
              </w:rPr>
              <w:br w:type="textWrapping"/>
            </w:r>
            <w:r>
              <w:rPr>
                <w:rFonts w:hint="eastAsia" w:eastAsia="仿宋_GB2312"/>
                <w:snapToGrid w:val="0"/>
                <w:kern w:val="0"/>
                <w:sz w:val="20"/>
                <w:szCs w:val="20"/>
              </w:rPr>
              <w:t>（一）未依照本条例规定履行监督检查职责，或者发现违法行为不及时查处的；</w:t>
            </w:r>
            <w:r>
              <w:rPr>
                <w:rFonts w:eastAsia="仿宋_GB2312"/>
                <w:snapToGrid w:val="0"/>
                <w:kern w:val="0"/>
                <w:sz w:val="20"/>
                <w:szCs w:val="20"/>
              </w:rPr>
              <w:t xml:space="preserve"> </w:t>
            </w:r>
            <w:r>
              <w:rPr>
                <w:rFonts w:eastAsia="仿宋_GB2312"/>
                <w:snapToGrid w:val="0"/>
                <w:kern w:val="0"/>
                <w:sz w:val="20"/>
                <w:szCs w:val="20"/>
              </w:rPr>
              <w:br w:type="textWrapping"/>
            </w:r>
            <w:r>
              <w:rPr>
                <w:rFonts w:hint="eastAsia" w:eastAsia="仿宋_GB2312"/>
                <w:snapToGrid w:val="0"/>
                <w:kern w:val="0"/>
                <w:sz w:val="20"/>
                <w:szCs w:val="20"/>
              </w:rPr>
              <w:t>（二）未及时核实、处理对下级卫生主管部门、药品监督管理部门不履行监督管理职责的举报的；</w:t>
            </w:r>
            <w:r>
              <w:rPr>
                <w:rFonts w:eastAsia="仿宋_GB2312"/>
                <w:snapToGrid w:val="0"/>
                <w:kern w:val="0"/>
                <w:sz w:val="20"/>
                <w:szCs w:val="20"/>
              </w:rPr>
              <w:t xml:space="preserve"> </w:t>
            </w:r>
            <w:r>
              <w:rPr>
                <w:rFonts w:eastAsia="仿宋_GB2312"/>
                <w:snapToGrid w:val="0"/>
                <w:kern w:val="0"/>
                <w:sz w:val="20"/>
                <w:szCs w:val="20"/>
              </w:rPr>
              <w:br w:type="textWrapping"/>
            </w:r>
            <w:r>
              <w:rPr>
                <w:rFonts w:hint="eastAsia" w:eastAsia="仿宋_GB2312"/>
                <w:snapToGrid w:val="0"/>
                <w:kern w:val="0"/>
                <w:sz w:val="20"/>
                <w:szCs w:val="20"/>
              </w:rPr>
              <w:t>（三）接到发现预防接种异常反应或者疑似预防接种异常反应的相关报告，未立即组织调查处理的。</w:t>
            </w:r>
          </w:p>
        </w:tc>
        <w:tc>
          <w:tcPr>
            <w:tcW w:w="567" w:type="dxa"/>
            <w:tcMar>
              <w:top w:w="28" w:type="dxa"/>
              <w:left w:w="57" w:type="dxa"/>
              <w:bottom w:w="28" w:type="dxa"/>
              <w:right w:w="57" w:type="dxa"/>
            </w:tcMar>
            <w:vAlign w:val="center"/>
          </w:tcPr>
          <w:p w14:paraId="0C4F8175">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法律法规规章规定的免责情形及玉林市党委、玉林市人民政府有关文件中明确的免责情形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5B656FBE">
            <w:pPr>
              <w:widowControl/>
              <w:spacing w:line="260" w:lineRule="exact"/>
              <w:rPr>
                <w:rFonts w:eastAsia="仿宋_GB2312"/>
                <w:snapToGrid w:val="0"/>
                <w:kern w:val="0"/>
                <w:sz w:val="20"/>
                <w:szCs w:val="20"/>
              </w:rPr>
            </w:pPr>
          </w:p>
        </w:tc>
      </w:tr>
      <w:tr w14:paraId="5B1D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2102C845">
            <w:pPr>
              <w:widowControl/>
              <w:spacing w:line="260" w:lineRule="exact"/>
              <w:jc w:val="center"/>
              <w:rPr>
                <w:rFonts w:eastAsia="仿宋_GB2312"/>
                <w:snapToGrid w:val="0"/>
                <w:kern w:val="0"/>
                <w:sz w:val="20"/>
                <w:szCs w:val="20"/>
              </w:rPr>
            </w:pPr>
            <w:r>
              <w:rPr>
                <w:rFonts w:eastAsia="仿宋_GB2312"/>
                <w:snapToGrid w:val="0"/>
                <w:kern w:val="0"/>
                <w:sz w:val="20"/>
                <w:szCs w:val="20"/>
              </w:rPr>
              <w:t>36</w:t>
            </w:r>
          </w:p>
        </w:tc>
        <w:tc>
          <w:tcPr>
            <w:tcW w:w="458" w:type="dxa"/>
            <w:tcMar>
              <w:top w:w="28" w:type="dxa"/>
              <w:left w:w="57" w:type="dxa"/>
              <w:bottom w:w="28" w:type="dxa"/>
              <w:right w:w="57" w:type="dxa"/>
            </w:tcMar>
            <w:vAlign w:val="center"/>
          </w:tcPr>
          <w:p w14:paraId="17EA94F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5C6AF8E8">
            <w:pPr>
              <w:widowControl/>
              <w:spacing w:line="260" w:lineRule="exact"/>
              <w:jc w:val="center"/>
              <w:rPr>
                <w:rFonts w:eastAsia="仿宋_GB2312"/>
                <w:snapToGrid w:val="0"/>
                <w:kern w:val="0"/>
                <w:sz w:val="20"/>
                <w:szCs w:val="20"/>
              </w:rPr>
            </w:pPr>
            <w:r>
              <w:rPr>
                <w:rFonts w:hint="eastAsia" w:eastAsia="仿宋_GB2312"/>
                <w:snapToGrid w:val="0"/>
                <w:spacing w:val="-6"/>
                <w:kern w:val="0"/>
                <w:sz w:val="20"/>
                <w:szCs w:val="20"/>
              </w:rPr>
              <w:t>对妇幼工作的监督检查</w:t>
            </w:r>
          </w:p>
        </w:tc>
        <w:tc>
          <w:tcPr>
            <w:tcW w:w="475" w:type="dxa"/>
            <w:tcMar>
              <w:top w:w="28" w:type="dxa"/>
              <w:left w:w="57" w:type="dxa"/>
              <w:bottom w:w="28" w:type="dxa"/>
              <w:right w:w="57" w:type="dxa"/>
            </w:tcMar>
            <w:vAlign w:val="center"/>
          </w:tcPr>
          <w:p w14:paraId="55CD36D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精神卫生监督检查</w:t>
            </w:r>
          </w:p>
        </w:tc>
        <w:tc>
          <w:tcPr>
            <w:tcW w:w="508" w:type="dxa"/>
            <w:tcMar>
              <w:top w:w="28" w:type="dxa"/>
              <w:left w:w="57" w:type="dxa"/>
              <w:bottom w:w="28" w:type="dxa"/>
              <w:right w:w="57" w:type="dxa"/>
            </w:tcMar>
            <w:vAlign w:val="center"/>
          </w:tcPr>
          <w:p w14:paraId="59C383B8">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玉林市卫生健康委</w:t>
            </w:r>
          </w:p>
        </w:tc>
        <w:tc>
          <w:tcPr>
            <w:tcW w:w="676" w:type="dxa"/>
            <w:tcMar>
              <w:top w:w="28" w:type="dxa"/>
              <w:left w:w="57" w:type="dxa"/>
              <w:bottom w:w="28" w:type="dxa"/>
              <w:right w:w="57" w:type="dxa"/>
            </w:tcMar>
            <w:vAlign w:val="center"/>
          </w:tcPr>
          <w:p w14:paraId="60AC130A">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0C78F3F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【法律】《中华人民共和国精神卫生法》（</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日主席令第</w:t>
            </w:r>
            <w:r>
              <w:rPr>
                <w:rFonts w:eastAsia="仿宋_GB2312"/>
                <w:snapToGrid w:val="0"/>
                <w:kern w:val="0"/>
                <w:sz w:val="20"/>
                <w:szCs w:val="20"/>
              </w:rPr>
              <w:t>62</w:t>
            </w:r>
            <w:r>
              <w:rPr>
                <w:rFonts w:hint="eastAsia" w:eastAsia="仿宋_GB2312"/>
                <w:snapToGrid w:val="0"/>
                <w:kern w:val="0"/>
                <w:sz w:val="20"/>
                <w:szCs w:val="20"/>
              </w:rPr>
              <w:t>号公布，自</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日主席令第</w:t>
            </w:r>
            <w:r>
              <w:rPr>
                <w:rFonts w:eastAsia="仿宋_GB2312"/>
                <w:snapToGrid w:val="0"/>
                <w:kern w:val="0"/>
                <w:sz w:val="20"/>
                <w:szCs w:val="20"/>
              </w:rPr>
              <w:t>6</w:t>
            </w:r>
            <w:r>
              <w:rPr>
                <w:rFonts w:hint="eastAsia" w:eastAsia="仿宋_GB2312"/>
                <w:snapToGrid w:val="0"/>
                <w:kern w:val="0"/>
                <w:sz w:val="20"/>
                <w:szCs w:val="20"/>
              </w:rPr>
              <w:t>号修改）第五十条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县级以上地方人民政府卫生行政部门应当定期就下列事项对本行政区域内从事精神障碍诊断、治疗的医疗机构进行检查</w:t>
            </w:r>
            <w:r>
              <w:rPr>
                <w:rFonts w:eastAsia="仿宋_GB2312"/>
                <w:snapToGrid w:val="0"/>
                <w:kern w:val="0"/>
                <w:sz w:val="20"/>
                <w:szCs w:val="20"/>
              </w:rPr>
              <w:t>:</w:t>
            </w:r>
          </w:p>
          <w:p w14:paraId="457FAA58">
            <w:pPr>
              <w:widowControl/>
              <w:spacing w:line="260" w:lineRule="exact"/>
              <w:rPr>
                <w:rFonts w:eastAsia="仿宋_GB2312"/>
                <w:snapToGrid w:val="0"/>
                <w:kern w:val="0"/>
                <w:sz w:val="20"/>
                <w:szCs w:val="20"/>
              </w:rPr>
            </w:pPr>
            <w:r>
              <w:rPr>
                <w:rFonts w:hint="eastAsia" w:eastAsia="仿宋_GB2312"/>
                <w:snapToGrid w:val="0"/>
                <w:kern w:val="0"/>
                <w:sz w:val="20"/>
                <w:szCs w:val="20"/>
              </w:rPr>
              <w:t>（一）相关人员、设施、设备是否符合本法要求；</w:t>
            </w:r>
          </w:p>
          <w:p w14:paraId="0E6DBFBD">
            <w:pPr>
              <w:widowControl/>
              <w:spacing w:line="260" w:lineRule="exact"/>
              <w:rPr>
                <w:rFonts w:eastAsia="仿宋_GB2312"/>
                <w:snapToGrid w:val="0"/>
                <w:kern w:val="0"/>
                <w:sz w:val="20"/>
                <w:szCs w:val="20"/>
              </w:rPr>
            </w:pPr>
            <w:r>
              <w:rPr>
                <w:rFonts w:hint="eastAsia" w:eastAsia="仿宋_GB2312"/>
                <w:snapToGrid w:val="0"/>
                <w:kern w:val="0"/>
                <w:sz w:val="20"/>
                <w:szCs w:val="20"/>
              </w:rPr>
              <w:t>（二）诊疗行为是否符合本法以及诊断标准、治疗规范的规定；</w:t>
            </w:r>
          </w:p>
          <w:p w14:paraId="55392DCF">
            <w:pPr>
              <w:widowControl/>
              <w:spacing w:line="260" w:lineRule="exact"/>
              <w:rPr>
                <w:rFonts w:eastAsia="仿宋_GB2312"/>
                <w:snapToGrid w:val="0"/>
                <w:kern w:val="0"/>
                <w:sz w:val="20"/>
                <w:szCs w:val="20"/>
              </w:rPr>
            </w:pPr>
            <w:r>
              <w:rPr>
                <w:rFonts w:hint="eastAsia" w:eastAsia="仿宋_GB2312"/>
                <w:snapToGrid w:val="0"/>
                <w:kern w:val="0"/>
                <w:sz w:val="20"/>
                <w:szCs w:val="20"/>
              </w:rPr>
              <w:t>（三）对精神障碍患者实施住院治疗的程序是否符合本法规定；</w:t>
            </w:r>
          </w:p>
          <w:p w14:paraId="538AC933">
            <w:pPr>
              <w:widowControl/>
              <w:spacing w:line="260" w:lineRule="exact"/>
              <w:rPr>
                <w:rFonts w:eastAsia="仿宋_GB2312"/>
                <w:snapToGrid w:val="0"/>
                <w:kern w:val="0"/>
                <w:sz w:val="20"/>
                <w:szCs w:val="20"/>
              </w:rPr>
            </w:pPr>
            <w:r>
              <w:rPr>
                <w:rFonts w:hint="eastAsia" w:eastAsia="仿宋_GB2312"/>
                <w:snapToGrid w:val="0"/>
                <w:kern w:val="0"/>
                <w:sz w:val="20"/>
                <w:szCs w:val="20"/>
              </w:rPr>
              <w:t>（四）是否依法维护精神障碍患者的合法权益。</w:t>
            </w:r>
          </w:p>
          <w:p w14:paraId="524D60E4">
            <w:pPr>
              <w:widowControl/>
              <w:spacing w:line="260" w:lineRule="exact"/>
              <w:rPr>
                <w:rFonts w:eastAsia="仿宋_GB2312"/>
                <w:snapToGrid w:val="0"/>
                <w:kern w:val="0"/>
                <w:sz w:val="20"/>
                <w:szCs w:val="20"/>
              </w:rPr>
            </w:pPr>
            <w:r>
              <w:rPr>
                <w:rFonts w:hint="eastAsia" w:eastAsia="仿宋_GB2312"/>
                <w:snapToGrid w:val="0"/>
                <w:kern w:val="0"/>
                <w:sz w:val="20"/>
                <w:szCs w:val="20"/>
              </w:rPr>
              <w:t>县级以上地方人民政府卫生行政部门进行前款规定的检查，应当听取精神障碍患者及其监护人的意见；发现存在违反本法行为的，应当立即制止或者责令改正，并依法作出处理。</w:t>
            </w:r>
          </w:p>
        </w:tc>
        <w:tc>
          <w:tcPr>
            <w:tcW w:w="1439" w:type="dxa"/>
            <w:tcMar>
              <w:top w:w="28" w:type="dxa"/>
              <w:left w:w="57" w:type="dxa"/>
              <w:bottom w:w="28" w:type="dxa"/>
              <w:right w:w="57" w:type="dxa"/>
            </w:tcMar>
            <w:vAlign w:val="center"/>
          </w:tcPr>
          <w:p w14:paraId="40B62B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5421AFB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432AD0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0567091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12BEB3D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623783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A400C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47CBFD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218853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70B318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026FF8F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3D69C6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63C1B87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4C98830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18E8EE6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45A87AD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0416432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3EB6DC1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25814ED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4FDE0DAF">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05DC1266">
            <w:pPr>
              <w:widowControl/>
              <w:spacing w:line="260" w:lineRule="exact"/>
              <w:rPr>
                <w:rFonts w:eastAsia="仿宋_GB2312"/>
                <w:snapToGrid w:val="0"/>
                <w:kern w:val="0"/>
                <w:sz w:val="20"/>
                <w:szCs w:val="20"/>
              </w:rPr>
            </w:pPr>
          </w:p>
        </w:tc>
      </w:tr>
      <w:tr w14:paraId="7073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466AF1E2">
            <w:pPr>
              <w:widowControl/>
              <w:spacing w:line="260" w:lineRule="exact"/>
              <w:jc w:val="center"/>
              <w:rPr>
                <w:rFonts w:eastAsia="仿宋_GB2312"/>
                <w:snapToGrid w:val="0"/>
                <w:kern w:val="0"/>
                <w:sz w:val="20"/>
                <w:szCs w:val="20"/>
              </w:rPr>
            </w:pPr>
            <w:r>
              <w:rPr>
                <w:rFonts w:eastAsia="仿宋_GB2312"/>
                <w:snapToGrid w:val="0"/>
                <w:kern w:val="0"/>
                <w:sz w:val="20"/>
                <w:szCs w:val="20"/>
              </w:rPr>
              <w:t>37</w:t>
            </w:r>
          </w:p>
        </w:tc>
        <w:tc>
          <w:tcPr>
            <w:tcW w:w="458" w:type="dxa"/>
            <w:tcMar>
              <w:top w:w="28" w:type="dxa"/>
              <w:left w:w="57" w:type="dxa"/>
              <w:bottom w:w="28" w:type="dxa"/>
              <w:right w:w="57" w:type="dxa"/>
            </w:tcMar>
            <w:vAlign w:val="center"/>
          </w:tcPr>
          <w:p w14:paraId="3976D03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7067A4D1">
            <w:pPr>
              <w:widowControl/>
              <w:spacing w:line="260" w:lineRule="exact"/>
              <w:rPr>
                <w:rFonts w:eastAsia="仿宋_GB2312"/>
                <w:snapToGrid w:val="0"/>
                <w:kern w:val="0"/>
                <w:sz w:val="20"/>
                <w:szCs w:val="20"/>
              </w:rPr>
            </w:pPr>
            <w:r>
              <w:rPr>
                <w:rFonts w:hint="eastAsia" w:eastAsia="仿宋_GB2312"/>
                <w:snapToGrid w:val="0"/>
                <w:kern w:val="0"/>
                <w:sz w:val="20"/>
                <w:szCs w:val="20"/>
              </w:rPr>
              <w:t>对人类辅助生殖技术和人类精子库的监督管理</w:t>
            </w:r>
          </w:p>
        </w:tc>
        <w:tc>
          <w:tcPr>
            <w:tcW w:w="475" w:type="dxa"/>
            <w:tcMar>
              <w:top w:w="28" w:type="dxa"/>
              <w:left w:w="57" w:type="dxa"/>
              <w:bottom w:w="28" w:type="dxa"/>
              <w:right w:w="57" w:type="dxa"/>
            </w:tcMar>
            <w:vAlign w:val="center"/>
          </w:tcPr>
          <w:p w14:paraId="1892AB02">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56017021">
            <w:pPr>
              <w:widowControl/>
              <w:spacing w:line="260" w:lineRule="exact"/>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CE561ED">
            <w:pPr>
              <w:widowControl/>
              <w:spacing w:line="260" w:lineRule="exact"/>
              <w:rPr>
                <w:rFonts w:eastAsia="仿宋_GB2312"/>
                <w:snapToGrid w:val="0"/>
                <w:kern w:val="0"/>
                <w:sz w:val="20"/>
                <w:szCs w:val="20"/>
              </w:rPr>
            </w:pPr>
            <w:r>
              <w:rPr>
                <w:rFonts w:hint="eastAsia" w:eastAsia="仿宋_GB2312"/>
                <w:snapToGrid w:val="0"/>
                <w:kern w:val="0"/>
                <w:sz w:val="20"/>
                <w:szCs w:val="20"/>
              </w:rPr>
              <w:t>法制监督与职业健康科（行政审批办公室）</w:t>
            </w:r>
          </w:p>
        </w:tc>
        <w:tc>
          <w:tcPr>
            <w:tcW w:w="2268" w:type="dxa"/>
            <w:tcMar>
              <w:top w:w="28" w:type="dxa"/>
              <w:left w:w="57" w:type="dxa"/>
              <w:bottom w:w="28" w:type="dxa"/>
              <w:right w:w="57" w:type="dxa"/>
            </w:tcMar>
            <w:vAlign w:val="center"/>
          </w:tcPr>
          <w:p w14:paraId="555D4D7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【部门规章】《人类辅助生殖技术管理办法》（</w:t>
            </w:r>
            <w:r>
              <w:rPr>
                <w:rFonts w:eastAsia="仿宋_GB2312"/>
                <w:snapToGrid w:val="0"/>
                <w:kern w:val="0"/>
                <w:sz w:val="20"/>
                <w:szCs w:val="20"/>
              </w:rPr>
              <w:t>2001</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20</w:t>
            </w:r>
            <w:r>
              <w:rPr>
                <w:rFonts w:hint="eastAsia" w:eastAsia="仿宋_GB2312"/>
                <w:snapToGrid w:val="0"/>
                <w:kern w:val="0"/>
                <w:sz w:val="20"/>
                <w:szCs w:val="20"/>
              </w:rPr>
              <w:t>日卫生部令第</w:t>
            </w:r>
            <w:r>
              <w:rPr>
                <w:rFonts w:eastAsia="仿宋_GB2312"/>
                <w:snapToGrid w:val="0"/>
                <w:kern w:val="0"/>
                <w:sz w:val="20"/>
                <w:szCs w:val="20"/>
              </w:rPr>
              <w:t>14</w:t>
            </w:r>
            <w:r>
              <w:rPr>
                <w:rFonts w:hint="eastAsia" w:eastAsia="仿宋_GB2312"/>
                <w:snapToGrid w:val="0"/>
                <w:kern w:val="0"/>
                <w:sz w:val="20"/>
                <w:szCs w:val="20"/>
              </w:rPr>
              <w:t>号公布，自</w:t>
            </w:r>
            <w:r>
              <w:rPr>
                <w:rFonts w:eastAsia="仿宋_GB2312"/>
                <w:snapToGrid w:val="0"/>
                <w:kern w:val="0"/>
                <w:sz w:val="20"/>
                <w:szCs w:val="20"/>
              </w:rPr>
              <w:t>2001</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日起施行）第四条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县级以上地方人民政府卫生行政部门负责本行政区域内人类辅助生殖技术的日常监督管理。</w:t>
            </w:r>
          </w:p>
          <w:p w14:paraId="59BF130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【部门规章】《人类精子库管理办法》（</w:t>
            </w:r>
            <w:r>
              <w:rPr>
                <w:rFonts w:eastAsia="仿宋_GB2312"/>
                <w:snapToGrid w:val="0"/>
                <w:kern w:val="0"/>
                <w:sz w:val="20"/>
                <w:szCs w:val="20"/>
              </w:rPr>
              <w:t>2001</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20</w:t>
            </w:r>
            <w:r>
              <w:rPr>
                <w:rFonts w:hint="eastAsia" w:eastAsia="仿宋_GB2312"/>
                <w:snapToGrid w:val="0"/>
                <w:kern w:val="0"/>
                <w:sz w:val="20"/>
                <w:szCs w:val="20"/>
              </w:rPr>
              <w:t>日卫生部令第</w:t>
            </w:r>
            <w:r>
              <w:rPr>
                <w:rFonts w:eastAsia="仿宋_GB2312"/>
                <w:snapToGrid w:val="0"/>
                <w:kern w:val="0"/>
                <w:sz w:val="20"/>
                <w:szCs w:val="20"/>
              </w:rPr>
              <w:t>15</w:t>
            </w:r>
            <w:r>
              <w:rPr>
                <w:rFonts w:hint="eastAsia" w:eastAsia="仿宋_GB2312"/>
                <w:snapToGrid w:val="0"/>
                <w:kern w:val="0"/>
                <w:sz w:val="20"/>
                <w:szCs w:val="20"/>
              </w:rPr>
              <w:t>号公布，自</w:t>
            </w:r>
            <w:r>
              <w:rPr>
                <w:rFonts w:eastAsia="仿宋_GB2312"/>
                <w:snapToGrid w:val="0"/>
                <w:kern w:val="0"/>
                <w:sz w:val="20"/>
                <w:szCs w:val="20"/>
              </w:rPr>
              <w:t>2001</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日起施行）第四条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县级以上地方人民政府卫生行政部门负责本行政区域内人类精子库的日常监督管理。</w:t>
            </w:r>
          </w:p>
        </w:tc>
        <w:tc>
          <w:tcPr>
            <w:tcW w:w="1439" w:type="dxa"/>
            <w:tcMar>
              <w:top w:w="28" w:type="dxa"/>
              <w:left w:w="57" w:type="dxa"/>
              <w:bottom w:w="28" w:type="dxa"/>
              <w:right w:w="57" w:type="dxa"/>
            </w:tcMar>
            <w:vAlign w:val="center"/>
          </w:tcPr>
          <w:p w14:paraId="78E58B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31BFB93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69C7A8C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3ECD503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6770ACA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18ED40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0046A4F">
            <w:pPr>
              <w:widowControl/>
              <w:spacing w:line="260" w:lineRule="exact"/>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027DBB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3942D3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6124DC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52006C1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1DE6CC1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55E5DDB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52AC1FF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3A0A82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7615449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18B0673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00E8360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117D85E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1EE9DF6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23376E38">
            <w:pPr>
              <w:widowControl/>
              <w:spacing w:line="260" w:lineRule="exact"/>
              <w:rPr>
                <w:rFonts w:eastAsia="仿宋_GB2312"/>
                <w:snapToGrid w:val="0"/>
                <w:kern w:val="0"/>
                <w:sz w:val="20"/>
                <w:szCs w:val="20"/>
              </w:rPr>
            </w:pPr>
          </w:p>
        </w:tc>
      </w:tr>
      <w:tr w14:paraId="1DB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50649972">
            <w:pPr>
              <w:widowControl/>
              <w:spacing w:line="260" w:lineRule="exact"/>
              <w:jc w:val="center"/>
              <w:rPr>
                <w:rFonts w:eastAsia="仿宋_GB2312"/>
                <w:snapToGrid w:val="0"/>
                <w:kern w:val="0"/>
                <w:sz w:val="20"/>
                <w:szCs w:val="20"/>
              </w:rPr>
            </w:pPr>
            <w:r>
              <w:rPr>
                <w:rFonts w:eastAsia="仿宋_GB2312"/>
                <w:snapToGrid w:val="0"/>
                <w:kern w:val="0"/>
                <w:sz w:val="20"/>
                <w:szCs w:val="20"/>
              </w:rPr>
              <w:t>38-1</w:t>
            </w:r>
          </w:p>
        </w:tc>
        <w:tc>
          <w:tcPr>
            <w:tcW w:w="458" w:type="dxa"/>
            <w:tcMar>
              <w:top w:w="28" w:type="dxa"/>
              <w:left w:w="57" w:type="dxa"/>
              <w:bottom w:w="28" w:type="dxa"/>
              <w:right w:w="57" w:type="dxa"/>
            </w:tcMar>
            <w:vAlign w:val="center"/>
          </w:tcPr>
          <w:p w14:paraId="7EE238C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5675C34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73E64C3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对医疗机构执业活动检查指导</w:t>
            </w:r>
          </w:p>
        </w:tc>
        <w:tc>
          <w:tcPr>
            <w:tcW w:w="508" w:type="dxa"/>
            <w:tcMar>
              <w:top w:w="28" w:type="dxa"/>
              <w:left w:w="57" w:type="dxa"/>
              <w:bottom w:w="28" w:type="dxa"/>
              <w:right w:w="57" w:type="dxa"/>
            </w:tcMar>
            <w:vAlign w:val="center"/>
          </w:tcPr>
          <w:p w14:paraId="4442BF4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4486EAE">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753D7279">
            <w:pPr>
              <w:widowControl/>
              <w:spacing w:line="260" w:lineRule="exact"/>
              <w:ind w:firstLine="400" w:firstLineChars="200"/>
              <w:jc w:val="left"/>
              <w:rPr>
                <w:rFonts w:eastAsia="仿宋_GB2312"/>
                <w:snapToGrid w:val="0"/>
                <w:kern w:val="0"/>
                <w:sz w:val="20"/>
                <w:szCs w:val="20"/>
              </w:rPr>
            </w:pPr>
            <w:r>
              <w:rPr>
                <w:rFonts w:hint="eastAsia" w:eastAsia="仿宋_GB2312"/>
                <w:snapToGrid w:val="0"/>
                <w:kern w:val="0"/>
                <w:sz w:val="20"/>
                <w:szCs w:val="20"/>
              </w:rPr>
              <w:t>【行政法规】《医疗机构管理条例》（</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日国务院令第</w:t>
            </w:r>
            <w:r>
              <w:rPr>
                <w:rFonts w:eastAsia="仿宋_GB2312"/>
                <w:snapToGrid w:val="0"/>
                <w:kern w:val="0"/>
                <w:sz w:val="20"/>
                <w:szCs w:val="20"/>
              </w:rPr>
              <w:t>149</w:t>
            </w:r>
            <w:r>
              <w:rPr>
                <w:rFonts w:hint="eastAsia" w:eastAsia="仿宋_GB2312"/>
                <w:snapToGrid w:val="0"/>
                <w:kern w:val="0"/>
                <w:sz w:val="20"/>
                <w:szCs w:val="20"/>
              </w:rPr>
              <w:t>号公布，自</w:t>
            </w:r>
            <w:r>
              <w:rPr>
                <w:rFonts w:eastAsia="仿宋_GB2312"/>
                <w:snapToGrid w:val="0"/>
                <w:kern w:val="0"/>
                <w:sz w:val="20"/>
                <w:szCs w:val="20"/>
              </w:rPr>
              <w:t>1994</w:t>
            </w:r>
            <w:r>
              <w:rPr>
                <w:rFonts w:hint="eastAsia" w:eastAsia="仿宋_GB2312"/>
                <w:snapToGrid w:val="0"/>
                <w:kern w:val="0"/>
                <w:sz w:val="20"/>
                <w:szCs w:val="20"/>
              </w:rPr>
              <w:t>年</w:t>
            </w:r>
            <w:r>
              <w:rPr>
                <w:rFonts w:eastAsia="仿宋_GB2312"/>
                <w:snapToGrid w:val="0"/>
                <w:kern w:val="0"/>
                <w:sz w:val="20"/>
                <w:szCs w:val="20"/>
              </w:rPr>
              <w:t>9</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号公布施行）第四十条</w:t>
            </w:r>
            <w:r>
              <w:rPr>
                <w:rFonts w:eastAsia="仿宋_GB2312"/>
                <w:snapToGrid w:val="0"/>
                <w:kern w:val="0"/>
                <w:sz w:val="20"/>
                <w:szCs w:val="20"/>
              </w:rPr>
              <w:t xml:space="preserve"> </w:t>
            </w:r>
            <w:r>
              <w:rPr>
                <w:rFonts w:hint="eastAsia" w:eastAsia="仿宋_GB2312"/>
                <w:snapToGrid w:val="0"/>
                <w:kern w:val="0"/>
                <w:sz w:val="20"/>
                <w:szCs w:val="20"/>
              </w:rPr>
              <w:t>县级以上人民政府卫生行政部门行使下列监督管理职权：</w:t>
            </w:r>
          </w:p>
          <w:p w14:paraId="32B73DED">
            <w:pPr>
              <w:widowControl/>
              <w:spacing w:line="260" w:lineRule="exact"/>
              <w:jc w:val="left"/>
              <w:rPr>
                <w:rFonts w:eastAsia="仿宋_GB2312"/>
                <w:snapToGrid w:val="0"/>
                <w:kern w:val="0"/>
                <w:sz w:val="20"/>
                <w:szCs w:val="20"/>
              </w:rPr>
            </w:pPr>
            <w:r>
              <w:rPr>
                <w:rFonts w:hint="eastAsia" w:eastAsia="仿宋_GB2312"/>
                <w:snapToGrid w:val="0"/>
                <w:kern w:val="0"/>
                <w:sz w:val="20"/>
                <w:szCs w:val="20"/>
              </w:rPr>
              <w:t>（二）对医疗机构的执业活动进行检查指导。</w:t>
            </w:r>
          </w:p>
        </w:tc>
        <w:tc>
          <w:tcPr>
            <w:tcW w:w="1439" w:type="dxa"/>
            <w:tcMar>
              <w:top w:w="28" w:type="dxa"/>
              <w:left w:w="57" w:type="dxa"/>
              <w:bottom w:w="28" w:type="dxa"/>
              <w:right w:w="57" w:type="dxa"/>
            </w:tcMar>
            <w:vAlign w:val="center"/>
          </w:tcPr>
          <w:p w14:paraId="50B8D83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48F217E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4148998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75E053E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2DE89D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7322E2C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8C9F9D3">
            <w:pPr>
              <w:widowControl/>
              <w:spacing w:line="260" w:lineRule="exact"/>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6496E92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2D265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199E3C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00D6901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6444B2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4A512A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740CF91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736A3BE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2921309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37E377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2D91D4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445162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4E397E03">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75B77BA">
            <w:pPr>
              <w:widowControl/>
              <w:spacing w:line="260" w:lineRule="exact"/>
              <w:rPr>
                <w:rFonts w:eastAsia="仿宋_GB2312"/>
                <w:snapToGrid w:val="0"/>
                <w:kern w:val="0"/>
                <w:sz w:val="20"/>
                <w:szCs w:val="20"/>
              </w:rPr>
            </w:pPr>
          </w:p>
        </w:tc>
      </w:tr>
      <w:tr w14:paraId="216F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599A959C">
            <w:pPr>
              <w:widowControl/>
              <w:spacing w:line="260" w:lineRule="exact"/>
              <w:jc w:val="center"/>
              <w:rPr>
                <w:rFonts w:eastAsia="仿宋_GB2312"/>
                <w:snapToGrid w:val="0"/>
                <w:kern w:val="0"/>
                <w:sz w:val="20"/>
                <w:szCs w:val="20"/>
              </w:rPr>
            </w:pPr>
            <w:r>
              <w:rPr>
                <w:rFonts w:eastAsia="仿宋_GB2312"/>
                <w:snapToGrid w:val="0"/>
                <w:kern w:val="0"/>
                <w:sz w:val="20"/>
                <w:szCs w:val="20"/>
              </w:rPr>
              <w:t>38-2</w:t>
            </w:r>
          </w:p>
        </w:tc>
        <w:tc>
          <w:tcPr>
            <w:tcW w:w="458" w:type="dxa"/>
            <w:tcMar>
              <w:top w:w="28" w:type="dxa"/>
              <w:left w:w="57" w:type="dxa"/>
              <w:bottom w:w="28" w:type="dxa"/>
              <w:right w:w="57" w:type="dxa"/>
            </w:tcMar>
            <w:vAlign w:val="center"/>
          </w:tcPr>
          <w:p w14:paraId="2E0C66C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0079541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2D02E2A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对采供血机构管理的检查指导</w:t>
            </w:r>
          </w:p>
        </w:tc>
        <w:tc>
          <w:tcPr>
            <w:tcW w:w="508" w:type="dxa"/>
            <w:tcMar>
              <w:top w:w="28" w:type="dxa"/>
              <w:left w:w="57" w:type="dxa"/>
              <w:bottom w:w="28" w:type="dxa"/>
              <w:right w:w="57" w:type="dxa"/>
            </w:tcMar>
            <w:vAlign w:val="center"/>
          </w:tcPr>
          <w:p w14:paraId="2E6B9BB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F878BA2">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1D61CECC">
            <w:pPr>
              <w:widowControl/>
              <w:spacing w:line="260" w:lineRule="exact"/>
              <w:ind w:firstLine="400" w:firstLineChars="200"/>
              <w:jc w:val="left"/>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【行政法规】《血液制品管理条例》（</w:t>
            </w:r>
            <w:r>
              <w:rPr>
                <w:rFonts w:eastAsia="仿宋_GB2312"/>
                <w:snapToGrid w:val="0"/>
                <w:kern w:val="0"/>
                <w:sz w:val="20"/>
                <w:szCs w:val="20"/>
              </w:rPr>
              <w:t>1996</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30</w:t>
            </w:r>
            <w:r>
              <w:rPr>
                <w:rFonts w:hint="eastAsia" w:eastAsia="仿宋_GB2312"/>
                <w:snapToGrid w:val="0"/>
                <w:kern w:val="0"/>
                <w:sz w:val="20"/>
                <w:szCs w:val="20"/>
              </w:rPr>
              <w:t>日国务院令第</w:t>
            </w:r>
            <w:r>
              <w:rPr>
                <w:rFonts w:eastAsia="仿宋_GB2312"/>
                <w:snapToGrid w:val="0"/>
                <w:kern w:val="0"/>
                <w:sz w:val="20"/>
                <w:szCs w:val="20"/>
              </w:rPr>
              <w:t>208</w:t>
            </w:r>
            <w:r>
              <w:rPr>
                <w:rFonts w:hint="eastAsia" w:eastAsia="仿宋_GB2312"/>
                <w:snapToGrid w:val="0"/>
                <w:kern w:val="0"/>
                <w:sz w:val="20"/>
                <w:szCs w:val="20"/>
              </w:rPr>
              <w:t>号公布，自</w:t>
            </w:r>
            <w:r>
              <w:rPr>
                <w:rFonts w:eastAsia="仿宋_GB2312"/>
                <w:snapToGrid w:val="0"/>
                <w:kern w:val="0"/>
                <w:sz w:val="20"/>
                <w:szCs w:val="20"/>
              </w:rPr>
              <w:t>1996</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30</w:t>
            </w:r>
            <w:r>
              <w:rPr>
                <w:rFonts w:hint="eastAsia" w:eastAsia="仿宋_GB2312"/>
                <w:snapToGrid w:val="0"/>
                <w:kern w:val="0"/>
                <w:sz w:val="20"/>
                <w:szCs w:val="20"/>
              </w:rPr>
              <w:t>日起施行）第三十条</w:t>
            </w:r>
            <w:r>
              <w:rPr>
                <w:rFonts w:eastAsia="仿宋_GB2312"/>
                <w:snapToGrid w:val="0"/>
                <w:kern w:val="0"/>
                <w:sz w:val="20"/>
                <w:szCs w:val="20"/>
              </w:rPr>
              <w:t xml:space="preserve"> </w:t>
            </w:r>
            <w:r>
              <w:rPr>
                <w:rFonts w:hint="eastAsia" w:eastAsia="仿宋_GB2312"/>
                <w:snapToGrid w:val="0"/>
                <w:kern w:val="0"/>
                <w:sz w:val="20"/>
                <w:szCs w:val="20"/>
              </w:rPr>
              <w:t>省、自治区、直辖市人民政府卫生行政部门依照本条例的规定负责本行政区域内的血液制品生产单位的监督管理；</w:t>
            </w:r>
          </w:p>
          <w:p w14:paraId="16E30CF3">
            <w:pPr>
              <w:widowControl/>
              <w:spacing w:line="260" w:lineRule="exact"/>
              <w:ind w:firstLine="400" w:firstLineChars="200"/>
              <w:jc w:val="left"/>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【部门规章】《血站管理办法》（</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17</w:t>
            </w:r>
            <w:r>
              <w:rPr>
                <w:rFonts w:hint="eastAsia" w:eastAsia="仿宋_GB2312"/>
                <w:snapToGrid w:val="0"/>
                <w:kern w:val="0"/>
                <w:sz w:val="20"/>
                <w:szCs w:val="20"/>
              </w:rPr>
              <w:t>日卫生部令第</w:t>
            </w:r>
            <w:r>
              <w:rPr>
                <w:rFonts w:eastAsia="仿宋_GB2312"/>
                <w:snapToGrid w:val="0"/>
                <w:kern w:val="0"/>
                <w:sz w:val="20"/>
                <w:szCs w:val="20"/>
              </w:rPr>
              <w:t>44</w:t>
            </w:r>
            <w:r>
              <w:rPr>
                <w:rFonts w:hint="eastAsia" w:eastAsia="仿宋_GB2312"/>
                <w:snapToGrid w:val="0"/>
                <w:kern w:val="0"/>
                <w:sz w:val="20"/>
                <w:szCs w:val="20"/>
              </w:rPr>
              <w:t>号发布，自</w:t>
            </w:r>
            <w:r>
              <w:rPr>
                <w:rFonts w:eastAsia="仿宋_GB2312"/>
                <w:snapToGrid w:val="0"/>
                <w:kern w:val="0"/>
                <w:sz w:val="20"/>
                <w:szCs w:val="20"/>
              </w:rPr>
              <w:t>2006</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日国家卫生计生委令第</w:t>
            </w:r>
            <w:r>
              <w:rPr>
                <w:rFonts w:eastAsia="仿宋_GB2312"/>
                <w:snapToGrid w:val="0"/>
                <w:kern w:val="0"/>
                <w:sz w:val="20"/>
                <w:szCs w:val="20"/>
              </w:rPr>
              <w:t>8</w:t>
            </w:r>
            <w:r>
              <w:rPr>
                <w:rFonts w:hint="eastAsia" w:eastAsia="仿宋_GB2312"/>
                <w:snapToGrid w:val="0"/>
                <w:kern w:val="0"/>
                <w:sz w:val="20"/>
                <w:szCs w:val="20"/>
              </w:rPr>
              <w:t>号修改）第五条</w:t>
            </w:r>
            <w:r>
              <w:rPr>
                <w:rFonts w:eastAsia="仿宋_GB2312"/>
                <w:snapToGrid w:val="0"/>
                <w:kern w:val="0"/>
                <w:sz w:val="20"/>
                <w:szCs w:val="20"/>
              </w:rPr>
              <w:t xml:space="preserve"> </w:t>
            </w:r>
            <w:r>
              <w:rPr>
                <w:rFonts w:hint="eastAsia" w:eastAsia="仿宋_GB2312"/>
                <w:snapToGrid w:val="0"/>
                <w:kern w:val="0"/>
                <w:sz w:val="20"/>
                <w:szCs w:val="20"/>
              </w:rPr>
              <w:t>省、自治区、直辖市人民政府卫生行政部门结合本行政区域人口、医疗资源、临床用血需求等实际情况和当地区域卫生发展规划，制定本行政区域血站设置规划，报同级人民政府批准，并报卫生部备案；</w:t>
            </w:r>
          </w:p>
          <w:p w14:paraId="083C3189">
            <w:pPr>
              <w:widowControl/>
              <w:spacing w:line="260" w:lineRule="exact"/>
              <w:jc w:val="left"/>
              <w:rPr>
                <w:rFonts w:eastAsia="仿宋_GB2312"/>
                <w:snapToGrid w:val="0"/>
                <w:kern w:val="0"/>
                <w:sz w:val="20"/>
                <w:szCs w:val="20"/>
              </w:rPr>
            </w:pPr>
            <w:r>
              <w:rPr>
                <w:rFonts w:hint="eastAsia" w:eastAsia="仿宋_GB2312"/>
                <w:snapToGrid w:val="0"/>
                <w:kern w:val="0"/>
                <w:sz w:val="20"/>
                <w:szCs w:val="20"/>
              </w:rPr>
              <w:t>第六条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县级以上地方人民政府卫生行政部门负责本行政区域内血站的监督管理工作；</w:t>
            </w:r>
          </w:p>
          <w:p w14:paraId="5CBE252A">
            <w:pPr>
              <w:widowControl/>
              <w:spacing w:line="260" w:lineRule="exact"/>
              <w:ind w:firstLine="400" w:firstLineChars="200"/>
              <w:jc w:val="left"/>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【部门规章】《单采血浆站管理办法》（</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4</w:t>
            </w:r>
            <w:r>
              <w:rPr>
                <w:rFonts w:hint="eastAsia" w:eastAsia="仿宋_GB2312"/>
                <w:snapToGrid w:val="0"/>
                <w:kern w:val="0"/>
                <w:sz w:val="20"/>
                <w:szCs w:val="20"/>
              </w:rPr>
              <w:t>日卫生部令第</w:t>
            </w:r>
            <w:r>
              <w:rPr>
                <w:rFonts w:eastAsia="仿宋_GB2312"/>
                <w:snapToGrid w:val="0"/>
                <w:kern w:val="0"/>
                <w:sz w:val="20"/>
                <w:szCs w:val="20"/>
              </w:rPr>
              <w:t>58</w:t>
            </w:r>
            <w:r>
              <w:rPr>
                <w:rFonts w:hint="eastAsia" w:eastAsia="仿宋_GB2312"/>
                <w:snapToGrid w:val="0"/>
                <w:kern w:val="0"/>
                <w:sz w:val="20"/>
                <w:szCs w:val="20"/>
              </w:rPr>
              <w:t>号发布，自</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日国家卫生计生委令第</w:t>
            </w:r>
            <w:r>
              <w:rPr>
                <w:rFonts w:eastAsia="仿宋_GB2312"/>
                <w:snapToGrid w:val="0"/>
                <w:kern w:val="0"/>
                <w:sz w:val="20"/>
                <w:szCs w:val="20"/>
              </w:rPr>
              <w:t>8</w:t>
            </w:r>
            <w:r>
              <w:rPr>
                <w:rFonts w:hint="eastAsia" w:eastAsia="仿宋_GB2312"/>
                <w:snapToGrid w:val="0"/>
                <w:kern w:val="0"/>
                <w:sz w:val="20"/>
                <w:szCs w:val="20"/>
              </w:rPr>
              <w:t>号第二次修改）第五条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县级以上地方人民政府卫生行政部门负责本行政区域内单采血浆站的监督管理工作。</w:t>
            </w:r>
          </w:p>
        </w:tc>
        <w:tc>
          <w:tcPr>
            <w:tcW w:w="1439" w:type="dxa"/>
            <w:tcMar>
              <w:top w:w="28" w:type="dxa"/>
              <w:left w:w="57" w:type="dxa"/>
              <w:bottom w:w="28" w:type="dxa"/>
              <w:right w:w="57" w:type="dxa"/>
            </w:tcMar>
            <w:vAlign w:val="center"/>
          </w:tcPr>
          <w:p w14:paraId="0C1D828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3F86F88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17951AF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4AA553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7CF2D7C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6F63EF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CA145DB">
            <w:pPr>
              <w:widowControl/>
              <w:spacing w:line="260" w:lineRule="exact"/>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1D8B03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01563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52BD7B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1FCDCAF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4B610E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20C8568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7F5C118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06226C8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068847D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5C1EDA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2C58B1A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1AF26AD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2F1F392D">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57CB034C">
            <w:pPr>
              <w:widowControl/>
              <w:spacing w:line="260" w:lineRule="exact"/>
              <w:rPr>
                <w:rFonts w:eastAsia="仿宋_GB2312"/>
                <w:snapToGrid w:val="0"/>
                <w:kern w:val="0"/>
                <w:sz w:val="20"/>
                <w:szCs w:val="20"/>
              </w:rPr>
            </w:pPr>
          </w:p>
        </w:tc>
      </w:tr>
      <w:tr w14:paraId="0AD6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7FD2FF56">
            <w:pPr>
              <w:widowControl/>
              <w:spacing w:line="260" w:lineRule="exact"/>
              <w:jc w:val="center"/>
              <w:rPr>
                <w:rFonts w:eastAsia="仿宋_GB2312"/>
                <w:snapToGrid w:val="0"/>
                <w:kern w:val="0"/>
                <w:sz w:val="20"/>
                <w:szCs w:val="20"/>
              </w:rPr>
            </w:pPr>
            <w:r>
              <w:rPr>
                <w:rFonts w:eastAsia="仿宋_GB2312"/>
                <w:snapToGrid w:val="0"/>
                <w:kern w:val="0"/>
                <w:sz w:val="20"/>
                <w:szCs w:val="20"/>
              </w:rPr>
              <w:t>38-3</w:t>
            </w:r>
          </w:p>
        </w:tc>
        <w:tc>
          <w:tcPr>
            <w:tcW w:w="458" w:type="dxa"/>
            <w:tcMar>
              <w:top w:w="28" w:type="dxa"/>
              <w:left w:w="57" w:type="dxa"/>
              <w:bottom w:w="28" w:type="dxa"/>
              <w:right w:w="57" w:type="dxa"/>
            </w:tcMar>
            <w:vAlign w:val="center"/>
          </w:tcPr>
          <w:p w14:paraId="0DAA0E0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08F6E4C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22468BE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对献血工作的</w:t>
            </w:r>
            <w:r>
              <w:rPr>
                <w:rFonts w:eastAsia="仿宋_GB2312"/>
                <w:snapToGrid w:val="0"/>
                <w:kern w:val="0"/>
                <w:sz w:val="20"/>
                <w:szCs w:val="20"/>
              </w:rPr>
              <w:t xml:space="preserve"> </w:t>
            </w:r>
            <w:r>
              <w:rPr>
                <w:rFonts w:hint="eastAsia" w:eastAsia="仿宋_GB2312"/>
                <w:snapToGrid w:val="0"/>
                <w:kern w:val="0"/>
                <w:sz w:val="20"/>
                <w:szCs w:val="20"/>
              </w:rPr>
              <w:t>检查指</w:t>
            </w:r>
            <w:r>
              <w:rPr>
                <w:rFonts w:eastAsia="仿宋_GB2312"/>
                <w:snapToGrid w:val="0"/>
                <w:kern w:val="0"/>
                <w:sz w:val="20"/>
                <w:szCs w:val="20"/>
              </w:rPr>
              <w:t xml:space="preserve">  </w:t>
            </w:r>
            <w:r>
              <w:rPr>
                <w:rFonts w:hint="eastAsia" w:eastAsia="仿宋_GB2312"/>
                <w:snapToGrid w:val="0"/>
                <w:kern w:val="0"/>
                <w:sz w:val="20"/>
                <w:szCs w:val="20"/>
              </w:rPr>
              <w:t>导</w:t>
            </w:r>
          </w:p>
        </w:tc>
        <w:tc>
          <w:tcPr>
            <w:tcW w:w="508" w:type="dxa"/>
            <w:tcMar>
              <w:top w:w="28" w:type="dxa"/>
              <w:left w:w="57" w:type="dxa"/>
              <w:bottom w:w="28" w:type="dxa"/>
              <w:right w:w="57" w:type="dxa"/>
            </w:tcMar>
            <w:vAlign w:val="center"/>
          </w:tcPr>
          <w:p w14:paraId="6202C9C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5D7BDD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40839C54">
            <w:pPr>
              <w:widowControl/>
              <w:spacing w:line="260" w:lineRule="exact"/>
              <w:ind w:firstLine="400" w:firstLineChars="200"/>
              <w:jc w:val="left"/>
              <w:rPr>
                <w:rFonts w:eastAsia="仿宋_GB2312"/>
                <w:snapToGrid w:val="0"/>
                <w:kern w:val="0"/>
                <w:sz w:val="20"/>
                <w:szCs w:val="20"/>
              </w:rPr>
            </w:pPr>
            <w:r>
              <w:rPr>
                <w:rFonts w:hint="eastAsia" w:eastAsia="仿宋_GB2312"/>
                <w:snapToGrid w:val="0"/>
                <w:kern w:val="0"/>
                <w:sz w:val="20"/>
                <w:szCs w:val="20"/>
              </w:rPr>
              <w:t>【法律】《中华人民共和国献血法》（</w:t>
            </w:r>
            <w:r>
              <w:rPr>
                <w:rFonts w:eastAsia="仿宋_GB2312"/>
                <w:snapToGrid w:val="0"/>
                <w:kern w:val="0"/>
                <w:sz w:val="20"/>
                <w:szCs w:val="20"/>
              </w:rPr>
              <w:t>1997</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日国家主席令第</w:t>
            </w:r>
            <w:r>
              <w:rPr>
                <w:rFonts w:eastAsia="仿宋_GB2312"/>
                <w:snapToGrid w:val="0"/>
                <w:kern w:val="0"/>
                <w:sz w:val="20"/>
                <w:szCs w:val="20"/>
              </w:rPr>
              <w:t>93</w:t>
            </w:r>
            <w:r>
              <w:rPr>
                <w:rFonts w:hint="eastAsia" w:eastAsia="仿宋_GB2312"/>
                <w:snapToGrid w:val="0"/>
                <w:kern w:val="0"/>
                <w:sz w:val="20"/>
                <w:szCs w:val="20"/>
              </w:rPr>
              <w:t>号公布，自</w:t>
            </w:r>
            <w:r>
              <w:rPr>
                <w:rFonts w:eastAsia="仿宋_GB2312"/>
                <w:snapToGrid w:val="0"/>
                <w:kern w:val="0"/>
                <w:sz w:val="20"/>
                <w:szCs w:val="20"/>
              </w:rPr>
              <w:t>1998</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日起施行）第四条</w:t>
            </w:r>
            <w:r>
              <w:rPr>
                <w:rFonts w:eastAsia="仿宋_GB2312"/>
                <w:snapToGrid w:val="0"/>
                <w:kern w:val="0"/>
                <w:sz w:val="20"/>
                <w:szCs w:val="20"/>
              </w:rPr>
              <w:t xml:space="preserve"> </w:t>
            </w:r>
            <w:r>
              <w:rPr>
                <w:rFonts w:hint="eastAsia" w:eastAsia="仿宋_GB2312"/>
                <w:snapToGrid w:val="0"/>
                <w:kern w:val="0"/>
                <w:sz w:val="20"/>
                <w:szCs w:val="20"/>
              </w:rPr>
              <w:t>县级以上各级人民政府卫生行政部门监督管理献血工作。</w:t>
            </w:r>
          </w:p>
        </w:tc>
        <w:tc>
          <w:tcPr>
            <w:tcW w:w="1439" w:type="dxa"/>
            <w:tcMar>
              <w:top w:w="28" w:type="dxa"/>
              <w:left w:w="57" w:type="dxa"/>
              <w:bottom w:w="28" w:type="dxa"/>
              <w:right w:w="57" w:type="dxa"/>
            </w:tcMar>
            <w:vAlign w:val="center"/>
          </w:tcPr>
          <w:p w14:paraId="74FB27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3C6D53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7E4EFE5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7D554F1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261489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6DF71A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3453C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1616D7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3EE8D8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6275B70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571E32D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3CC3BAE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2605226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21EDF48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0B2955D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580B416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444AA80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40FAF1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4C94F65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24961CE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AF30E6B">
            <w:pPr>
              <w:widowControl/>
              <w:spacing w:line="260" w:lineRule="exact"/>
              <w:rPr>
                <w:rFonts w:eastAsia="仿宋_GB2312"/>
                <w:snapToGrid w:val="0"/>
                <w:kern w:val="0"/>
                <w:sz w:val="20"/>
                <w:szCs w:val="20"/>
              </w:rPr>
            </w:pPr>
          </w:p>
        </w:tc>
      </w:tr>
      <w:tr w14:paraId="2733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40E2016B">
            <w:pPr>
              <w:widowControl/>
              <w:spacing w:line="260" w:lineRule="exact"/>
              <w:jc w:val="center"/>
              <w:rPr>
                <w:rFonts w:eastAsia="仿宋_GB2312"/>
                <w:snapToGrid w:val="0"/>
                <w:kern w:val="0"/>
                <w:sz w:val="20"/>
                <w:szCs w:val="20"/>
              </w:rPr>
            </w:pPr>
            <w:r>
              <w:rPr>
                <w:rFonts w:eastAsia="仿宋_GB2312"/>
                <w:snapToGrid w:val="0"/>
                <w:kern w:val="0"/>
                <w:sz w:val="20"/>
                <w:szCs w:val="20"/>
              </w:rPr>
              <w:t>38-4</w:t>
            </w:r>
          </w:p>
        </w:tc>
        <w:tc>
          <w:tcPr>
            <w:tcW w:w="458" w:type="dxa"/>
            <w:tcMar>
              <w:top w:w="28" w:type="dxa"/>
              <w:left w:w="57" w:type="dxa"/>
              <w:bottom w:w="28" w:type="dxa"/>
              <w:right w:w="57" w:type="dxa"/>
            </w:tcMar>
            <w:vAlign w:val="center"/>
          </w:tcPr>
          <w:p w14:paraId="2F95D68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170159C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0BDCF13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对医师执业行为的检查指导</w:t>
            </w:r>
          </w:p>
        </w:tc>
        <w:tc>
          <w:tcPr>
            <w:tcW w:w="508" w:type="dxa"/>
            <w:tcMar>
              <w:top w:w="28" w:type="dxa"/>
              <w:left w:w="57" w:type="dxa"/>
              <w:bottom w:w="28" w:type="dxa"/>
              <w:right w:w="57" w:type="dxa"/>
            </w:tcMar>
            <w:vAlign w:val="center"/>
          </w:tcPr>
          <w:p w14:paraId="3248F7A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E850D0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1BC7D54A">
            <w:pPr>
              <w:widowControl/>
              <w:spacing w:line="260" w:lineRule="exact"/>
              <w:ind w:firstLine="400" w:firstLineChars="200"/>
              <w:jc w:val="left"/>
              <w:rPr>
                <w:rFonts w:eastAsia="仿宋_GB2312"/>
                <w:snapToGrid w:val="0"/>
                <w:kern w:val="0"/>
                <w:sz w:val="20"/>
                <w:szCs w:val="20"/>
              </w:rPr>
            </w:pPr>
            <w:r>
              <w:rPr>
                <w:rFonts w:hint="eastAsia" w:eastAsia="仿宋_GB2312"/>
                <w:snapToGrid w:val="0"/>
                <w:kern w:val="0"/>
                <w:sz w:val="20"/>
                <w:szCs w:val="20"/>
              </w:rPr>
              <w:t>【法律】《中华人民共和国执业医师法》（</w:t>
            </w:r>
            <w:r>
              <w:rPr>
                <w:rFonts w:eastAsia="仿宋_GB2312"/>
                <w:snapToGrid w:val="0"/>
                <w:kern w:val="0"/>
                <w:sz w:val="20"/>
                <w:szCs w:val="20"/>
              </w:rPr>
              <w:t>1998</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26</w:t>
            </w:r>
            <w:r>
              <w:rPr>
                <w:rFonts w:hint="eastAsia" w:eastAsia="仿宋_GB2312"/>
                <w:snapToGrid w:val="0"/>
                <w:kern w:val="0"/>
                <w:sz w:val="20"/>
                <w:szCs w:val="20"/>
              </w:rPr>
              <w:t>日主席令第</w:t>
            </w:r>
            <w:r>
              <w:rPr>
                <w:rFonts w:eastAsia="仿宋_GB2312"/>
                <w:snapToGrid w:val="0"/>
                <w:kern w:val="0"/>
                <w:sz w:val="20"/>
                <w:szCs w:val="20"/>
              </w:rPr>
              <w:t>5</w:t>
            </w:r>
            <w:r>
              <w:rPr>
                <w:rFonts w:hint="eastAsia" w:eastAsia="仿宋_GB2312"/>
                <w:snapToGrid w:val="0"/>
                <w:kern w:val="0"/>
                <w:sz w:val="20"/>
                <w:szCs w:val="20"/>
              </w:rPr>
              <w:t>号公布，</w:t>
            </w:r>
            <w:r>
              <w:rPr>
                <w:rFonts w:eastAsia="仿宋_GB2312"/>
                <w:snapToGrid w:val="0"/>
                <w:kern w:val="0"/>
                <w:sz w:val="20"/>
                <w:szCs w:val="20"/>
              </w:rPr>
              <w:t>1999</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日施行，</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27</w:t>
            </w:r>
            <w:r>
              <w:rPr>
                <w:rFonts w:hint="eastAsia" w:eastAsia="仿宋_GB2312"/>
                <w:snapToGrid w:val="0"/>
                <w:kern w:val="0"/>
                <w:sz w:val="20"/>
                <w:szCs w:val="20"/>
              </w:rPr>
              <w:t>日主席令第</w:t>
            </w:r>
            <w:r>
              <w:rPr>
                <w:rFonts w:eastAsia="仿宋_GB2312"/>
                <w:snapToGrid w:val="0"/>
                <w:kern w:val="0"/>
                <w:sz w:val="20"/>
                <w:szCs w:val="20"/>
              </w:rPr>
              <w:t>18</w:t>
            </w:r>
            <w:r>
              <w:rPr>
                <w:rFonts w:hint="eastAsia" w:eastAsia="仿宋_GB2312"/>
                <w:snapToGrid w:val="0"/>
                <w:kern w:val="0"/>
                <w:sz w:val="20"/>
                <w:szCs w:val="20"/>
              </w:rPr>
              <w:t>号修正施行）第四条</w:t>
            </w:r>
            <w:r>
              <w:rPr>
                <w:rFonts w:eastAsia="仿宋_GB2312"/>
                <w:snapToGrid w:val="0"/>
                <w:kern w:val="0"/>
                <w:sz w:val="20"/>
                <w:szCs w:val="20"/>
              </w:rPr>
              <w:t xml:space="preserve"> </w:t>
            </w:r>
            <w:r>
              <w:rPr>
                <w:rFonts w:hint="eastAsia" w:eastAsia="仿宋_GB2312"/>
                <w:snapToGrid w:val="0"/>
                <w:kern w:val="0"/>
                <w:sz w:val="20"/>
                <w:szCs w:val="20"/>
              </w:rPr>
              <w:t>县级以上人民政府卫生行政部门负责管理本行政区域内的医师工作。</w:t>
            </w:r>
          </w:p>
        </w:tc>
        <w:tc>
          <w:tcPr>
            <w:tcW w:w="1439" w:type="dxa"/>
            <w:tcMar>
              <w:top w:w="28" w:type="dxa"/>
              <w:left w:w="57" w:type="dxa"/>
              <w:bottom w:w="28" w:type="dxa"/>
              <w:right w:w="57" w:type="dxa"/>
            </w:tcMar>
            <w:vAlign w:val="center"/>
          </w:tcPr>
          <w:p w14:paraId="50E9FD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393BAE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0652B0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35608B6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010D7E2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7ECF087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511D9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02D891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1BDD7E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56AEC04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7AFDAAB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2A2FCAF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3A823BB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5BA3A0B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4661AD9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022BE29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41993BD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7AEDC6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2C74D48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31970DBF">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59E7C4BE">
            <w:pPr>
              <w:widowControl/>
              <w:spacing w:line="260" w:lineRule="exact"/>
              <w:rPr>
                <w:rFonts w:eastAsia="仿宋_GB2312"/>
                <w:snapToGrid w:val="0"/>
                <w:kern w:val="0"/>
                <w:sz w:val="20"/>
                <w:szCs w:val="20"/>
              </w:rPr>
            </w:pPr>
          </w:p>
        </w:tc>
      </w:tr>
      <w:tr w14:paraId="5B86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779C06F7">
            <w:pPr>
              <w:widowControl/>
              <w:spacing w:line="260" w:lineRule="exact"/>
              <w:jc w:val="center"/>
              <w:rPr>
                <w:rFonts w:eastAsia="仿宋_GB2312"/>
                <w:snapToGrid w:val="0"/>
                <w:kern w:val="0"/>
                <w:sz w:val="20"/>
                <w:szCs w:val="20"/>
              </w:rPr>
            </w:pPr>
            <w:r>
              <w:rPr>
                <w:rFonts w:eastAsia="仿宋_GB2312"/>
                <w:snapToGrid w:val="0"/>
                <w:kern w:val="0"/>
                <w:sz w:val="20"/>
                <w:szCs w:val="20"/>
              </w:rPr>
              <w:t>38-5</w:t>
            </w:r>
          </w:p>
        </w:tc>
        <w:tc>
          <w:tcPr>
            <w:tcW w:w="458" w:type="dxa"/>
            <w:tcMar>
              <w:top w:w="28" w:type="dxa"/>
              <w:left w:w="57" w:type="dxa"/>
              <w:bottom w:w="28" w:type="dxa"/>
              <w:right w:w="57" w:type="dxa"/>
            </w:tcMar>
            <w:vAlign w:val="center"/>
          </w:tcPr>
          <w:p w14:paraId="6282B59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42DEDDD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1E838A0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对护士执业行为的检查指导</w:t>
            </w:r>
          </w:p>
        </w:tc>
        <w:tc>
          <w:tcPr>
            <w:tcW w:w="508" w:type="dxa"/>
            <w:tcMar>
              <w:top w:w="28" w:type="dxa"/>
              <w:left w:w="57" w:type="dxa"/>
              <w:bottom w:w="28" w:type="dxa"/>
              <w:right w:w="57" w:type="dxa"/>
            </w:tcMar>
            <w:vAlign w:val="center"/>
          </w:tcPr>
          <w:p w14:paraId="4FFE039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99CD56E">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50ADE78F">
            <w:pPr>
              <w:widowControl/>
              <w:spacing w:line="260" w:lineRule="exact"/>
              <w:ind w:firstLine="400" w:firstLineChars="200"/>
              <w:jc w:val="left"/>
              <w:rPr>
                <w:rFonts w:eastAsia="仿宋_GB2312"/>
                <w:snapToGrid w:val="0"/>
                <w:kern w:val="0"/>
                <w:sz w:val="20"/>
                <w:szCs w:val="20"/>
              </w:rPr>
            </w:pPr>
            <w:r>
              <w:rPr>
                <w:rFonts w:hint="eastAsia" w:eastAsia="仿宋_GB2312"/>
                <w:snapToGrid w:val="0"/>
                <w:kern w:val="0"/>
                <w:sz w:val="20"/>
                <w:szCs w:val="20"/>
              </w:rPr>
              <w:t>【行政法规】《护士条例》（</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31</w:t>
            </w:r>
            <w:r>
              <w:rPr>
                <w:rFonts w:hint="eastAsia" w:eastAsia="仿宋_GB2312"/>
                <w:snapToGrid w:val="0"/>
                <w:kern w:val="0"/>
                <w:sz w:val="20"/>
                <w:szCs w:val="20"/>
              </w:rPr>
              <w:t>日国务院令第</w:t>
            </w:r>
            <w:r>
              <w:rPr>
                <w:rFonts w:eastAsia="仿宋_GB2312"/>
                <w:snapToGrid w:val="0"/>
                <w:kern w:val="0"/>
                <w:sz w:val="20"/>
                <w:szCs w:val="20"/>
              </w:rPr>
              <w:t>517</w:t>
            </w:r>
            <w:r>
              <w:rPr>
                <w:rFonts w:hint="eastAsia" w:eastAsia="仿宋_GB2312"/>
                <w:snapToGrid w:val="0"/>
                <w:kern w:val="0"/>
                <w:sz w:val="20"/>
                <w:szCs w:val="20"/>
              </w:rPr>
              <w:t>号公布，自</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12</w:t>
            </w:r>
            <w:r>
              <w:rPr>
                <w:rFonts w:hint="eastAsia" w:eastAsia="仿宋_GB2312"/>
                <w:snapToGrid w:val="0"/>
                <w:kern w:val="0"/>
                <w:sz w:val="20"/>
                <w:szCs w:val="20"/>
              </w:rPr>
              <w:t>日起施行）第五条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县级以上地方人民政府卫生主管部门负责本行政区域的护士监督管理工作。</w:t>
            </w:r>
          </w:p>
        </w:tc>
        <w:tc>
          <w:tcPr>
            <w:tcW w:w="1439" w:type="dxa"/>
            <w:tcMar>
              <w:top w:w="28" w:type="dxa"/>
              <w:left w:w="57" w:type="dxa"/>
              <w:bottom w:w="28" w:type="dxa"/>
              <w:right w:w="57" w:type="dxa"/>
            </w:tcMar>
            <w:vAlign w:val="center"/>
          </w:tcPr>
          <w:p w14:paraId="14DC15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09B1C65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0219151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3AB454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2C27828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0A166C2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516DCF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3B7D217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054D92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727E3E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57DEB35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71303A8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39A621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26D9798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35D84E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0E829E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40639D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26B297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428C798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0D8B22C6">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73C3F70E">
            <w:pPr>
              <w:widowControl/>
              <w:spacing w:line="260" w:lineRule="exact"/>
              <w:rPr>
                <w:rFonts w:eastAsia="仿宋_GB2312"/>
                <w:snapToGrid w:val="0"/>
                <w:kern w:val="0"/>
                <w:sz w:val="20"/>
                <w:szCs w:val="20"/>
              </w:rPr>
            </w:pPr>
          </w:p>
        </w:tc>
      </w:tr>
      <w:tr w14:paraId="6F17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157F5D9E">
            <w:pPr>
              <w:widowControl/>
              <w:spacing w:line="260" w:lineRule="exact"/>
              <w:jc w:val="center"/>
              <w:rPr>
                <w:rFonts w:eastAsia="仿宋_GB2312"/>
                <w:snapToGrid w:val="0"/>
                <w:kern w:val="0"/>
                <w:sz w:val="20"/>
                <w:szCs w:val="20"/>
              </w:rPr>
            </w:pPr>
            <w:r>
              <w:rPr>
                <w:rFonts w:eastAsia="仿宋_GB2312"/>
                <w:snapToGrid w:val="0"/>
                <w:kern w:val="0"/>
                <w:sz w:val="20"/>
                <w:szCs w:val="20"/>
              </w:rPr>
              <w:t>38-6</w:t>
            </w:r>
          </w:p>
        </w:tc>
        <w:tc>
          <w:tcPr>
            <w:tcW w:w="458" w:type="dxa"/>
            <w:tcMar>
              <w:top w:w="28" w:type="dxa"/>
              <w:left w:w="57" w:type="dxa"/>
              <w:bottom w:w="28" w:type="dxa"/>
              <w:right w:w="57" w:type="dxa"/>
            </w:tcMar>
            <w:vAlign w:val="center"/>
          </w:tcPr>
          <w:p w14:paraId="689C181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3E36100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7E87BF4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对医疗美容服务的检查指导</w:t>
            </w:r>
          </w:p>
        </w:tc>
        <w:tc>
          <w:tcPr>
            <w:tcW w:w="508" w:type="dxa"/>
            <w:tcMar>
              <w:top w:w="28" w:type="dxa"/>
              <w:left w:w="57" w:type="dxa"/>
              <w:bottom w:w="28" w:type="dxa"/>
              <w:right w:w="57" w:type="dxa"/>
            </w:tcMar>
            <w:vAlign w:val="center"/>
          </w:tcPr>
          <w:p w14:paraId="5DB7F4E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ECF545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5A7D14B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【部门规章】《医疗美容服务管理办法》（</w:t>
            </w:r>
            <w:r>
              <w:rPr>
                <w:rFonts w:eastAsia="仿宋_GB2312"/>
                <w:snapToGrid w:val="0"/>
                <w:kern w:val="0"/>
                <w:sz w:val="20"/>
                <w:szCs w:val="20"/>
              </w:rPr>
              <w:t>2002</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22</w:t>
            </w:r>
            <w:r>
              <w:rPr>
                <w:rFonts w:hint="eastAsia" w:eastAsia="仿宋_GB2312"/>
                <w:snapToGrid w:val="0"/>
                <w:kern w:val="0"/>
                <w:sz w:val="20"/>
                <w:szCs w:val="20"/>
              </w:rPr>
              <w:t>日卫生部令第</w:t>
            </w:r>
            <w:r>
              <w:rPr>
                <w:rFonts w:eastAsia="仿宋_GB2312"/>
                <w:snapToGrid w:val="0"/>
                <w:kern w:val="0"/>
                <w:sz w:val="20"/>
                <w:szCs w:val="20"/>
              </w:rPr>
              <w:t>19</w:t>
            </w:r>
            <w:r>
              <w:rPr>
                <w:rFonts w:hint="eastAsia" w:eastAsia="仿宋_GB2312"/>
                <w:snapToGrid w:val="0"/>
                <w:kern w:val="0"/>
                <w:sz w:val="20"/>
                <w:szCs w:val="20"/>
              </w:rPr>
              <w:t>号公布，自</w:t>
            </w:r>
            <w:r>
              <w:rPr>
                <w:rFonts w:eastAsia="仿宋_GB2312"/>
                <w:snapToGrid w:val="0"/>
                <w:kern w:val="0"/>
                <w:sz w:val="20"/>
                <w:szCs w:val="20"/>
              </w:rPr>
              <w:t>2002</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19</w:t>
            </w:r>
            <w:r>
              <w:rPr>
                <w:rFonts w:hint="eastAsia" w:eastAsia="仿宋_GB2312"/>
                <w:snapToGrid w:val="0"/>
                <w:kern w:val="0"/>
                <w:sz w:val="20"/>
                <w:szCs w:val="20"/>
              </w:rPr>
              <w:t>日国家卫生计生委令第</w:t>
            </w:r>
            <w:r>
              <w:rPr>
                <w:rFonts w:eastAsia="仿宋_GB2312"/>
                <w:snapToGrid w:val="0"/>
                <w:kern w:val="0"/>
                <w:sz w:val="20"/>
                <w:szCs w:val="20"/>
              </w:rPr>
              <w:t>8</w:t>
            </w:r>
            <w:r>
              <w:rPr>
                <w:rFonts w:hint="eastAsia" w:eastAsia="仿宋_GB2312"/>
                <w:snapToGrid w:val="0"/>
                <w:kern w:val="0"/>
                <w:sz w:val="20"/>
                <w:szCs w:val="20"/>
              </w:rPr>
              <w:t>号修正）第四条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县级以上地方人民政府卫生行政部门（含中医药行政管理部门，下同）负责本行政区域内医疗美容服务监督管理工作。</w:t>
            </w:r>
          </w:p>
        </w:tc>
        <w:tc>
          <w:tcPr>
            <w:tcW w:w="1439" w:type="dxa"/>
            <w:tcMar>
              <w:top w:w="28" w:type="dxa"/>
              <w:left w:w="57" w:type="dxa"/>
              <w:bottom w:w="28" w:type="dxa"/>
              <w:right w:w="57" w:type="dxa"/>
            </w:tcMar>
            <w:vAlign w:val="center"/>
          </w:tcPr>
          <w:p w14:paraId="3A90ADB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3F27DA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126426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068C205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593A6DB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7C5F305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559D5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1291B6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CD830C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0696E1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6DA47C3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6985F44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540BF5C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0CB21C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0A4B41D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47E43B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40BE586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75B2518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2EB2D9C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4EF109C8">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1D5FD95">
            <w:pPr>
              <w:widowControl/>
              <w:spacing w:line="260" w:lineRule="exact"/>
              <w:rPr>
                <w:rFonts w:eastAsia="仿宋_GB2312"/>
                <w:snapToGrid w:val="0"/>
                <w:kern w:val="0"/>
                <w:sz w:val="20"/>
                <w:szCs w:val="20"/>
              </w:rPr>
            </w:pPr>
          </w:p>
        </w:tc>
      </w:tr>
      <w:tr w14:paraId="694D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2E7034C4">
            <w:pPr>
              <w:widowControl/>
              <w:spacing w:line="260" w:lineRule="exact"/>
              <w:jc w:val="center"/>
              <w:rPr>
                <w:rFonts w:eastAsia="仿宋_GB2312"/>
                <w:snapToGrid w:val="0"/>
                <w:kern w:val="0"/>
                <w:sz w:val="20"/>
                <w:szCs w:val="20"/>
              </w:rPr>
            </w:pPr>
            <w:r>
              <w:rPr>
                <w:rFonts w:eastAsia="仿宋_GB2312"/>
                <w:snapToGrid w:val="0"/>
                <w:kern w:val="0"/>
                <w:sz w:val="20"/>
                <w:szCs w:val="20"/>
              </w:rPr>
              <w:t>38-7</w:t>
            </w:r>
          </w:p>
        </w:tc>
        <w:tc>
          <w:tcPr>
            <w:tcW w:w="458" w:type="dxa"/>
            <w:tcMar>
              <w:top w:w="28" w:type="dxa"/>
              <w:left w:w="57" w:type="dxa"/>
              <w:bottom w:w="28" w:type="dxa"/>
              <w:right w:w="57" w:type="dxa"/>
            </w:tcMar>
            <w:vAlign w:val="center"/>
          </w:tcPr>
          <w:p w14:paraId="247DB97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0BF7F11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6BD2EC0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对医疗机构处方的检查指导</w:t>
            </w:r>
          </w:p>
        </w:tc>
        <w:tc>
          <w:tcPr>
            <w:tcW w:w="508" w:type="dxa"/>
            <w:tcMar>
              <w:top w:w="28" w:type="dxa"/>
              <w:left w:w="57" w:type="dxa"/>
              <w:bottom w:w="28" w:type="dxa"/>
              <w:right w:w="57" w:type="dxa"/>
            </w:tcMar>
            <w:vAlign w:val="center"/>
          </w:tcPr>
          <w:p w14:paraId="35BEF75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457ABDC">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5016C88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【部门规章】《处方管理办法》（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14</w:t>
            </w:r>
            <w:r>
              <w:rPr>
                <w:rFonts w:hint="eastAsia" w:eastAsia="仿宋_GB2312"/>
                <w:snapToGrid w:val="0"/>
                <w:kern w:val="0"/>
                <w:sz w:val="20"/>
                <w:szCs w:val="20"/>
              </w:rPr>
              <w:t>日卫生部令第</w:t>
            </w:r>
            <w:r>
              <w:rPr>
                <w:rFonts w:eastAsia="仿宋_GB2312"/>
                <w:snapToGrid w:val="0"/>
                <w:kern w:val="0"/>
                <w:sz w:val="20"/>
                <w:szCs w:val="20"/>
              </w:rPr>
              <w:t>53</w:t>
            </w:r>
            <w:r>
              <w:rPr>
                <w:rFonts w:hint="eastAsia" w:eastAsia="仿宋_GB2312"/>
                <w:snapToGrid w:val="0"/>
                <w:kern w:val="0"/>
                <w:sz w:val="20"/>
                <w:szCs w:val="20"/>
              </w:rPr>
              <w:t>号公布，自</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日起施行）第三条第二款</w:t>
            </w:r>
            <w:r>
              <w:rPr>
                <w:rFonts w:eastAsia="仿宋_GB2312"/>
                <w:snapToGrid w:val="0"/>
                <w:kern w:val="0"/>
                <w:sz w:val="20"/>
                <w:szCs w:val="20"/>
              </w:rPr>
              <w:t xml:space="preserve"> </w:t>
            </w:r>
            <w:r>
              <w:rPr>
                <w:rFonts w:hint="eastAsia" w:eastAsia="仿宋_GB2312"/>
                <w:snapToGrid w:val="0"/>
                <w:kern w:val="0"/>
                <w:sz w:val="20"/>
                <w:szCs w:val="20"/>
              </w:rPr>
              <w:t>县级以上地方卫生行政部门负责本行政区域内处方开具、调剂、保管相关工作的监督管理。</w:t>
            </w:r>
          </w:p>
        </w:tc>
        <w:tc>
          <w:tcPr>
            <w:tcW w:w="1439" w:type="dxa"/>
            <w:tcMar>
              <w:top w:w="28" w:type="dxa"/>
              <w:left w:w="57" w:type="dxa"/>
              <w:bottom w:w="28" w:type="dxa"/>
              <w:right w:w="57" w:type="dxa"/>
            </w:tcMar>
            <w:vAlign w:val="center"/>
          </w:tcPr>
          <w:p w14:paraId="0556CA9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7EFEAAF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0BCCF9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74E5F6F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781629F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0CD9449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2FE71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28A411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3E5B94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2FB837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3053CB8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5577AFF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77D6C12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6F8265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2248681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61D596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14CD21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45C356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7A4574F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3CD4E4EE">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C4F5555">
            <w:pPr>
              <w:widowControl/>
              <w:spacing w:line="260" w:lineRule="exact"/>
              <w:rPr>
                <w:rFonts w:eastAsia="仿宋_GB2312"/>
                <w:snapToGrid w:val="0"/>
                <w:kern w:val="0"/>
                <w:sz w:val="20"/>
                <w:szCs w:val="20"/>
              </w:rPr>
            </w:pPr>
          </w:p>
        </w:tc>
      </w:tr>
      <w:tr w14:paraId="43FE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531D8904">
            <w:pPr>
              <w:widowControl/>
              <w:spacing w:line="260" w:lineRule="exact"/>
              <w:jc w:val="center"/>
              <w:rPr>
                <w:rFonts w:eastAsia="仿宋_GB2312"/>
                <w:snapToGrid w:val="0"/>
                <w:kern w:val="0"/>
                <w:sz w:val="20"/>
                <w:szCs w:val="20"/>
              </w:rPr>
            </w:pPr>
            <w:r>
              <w:rPr>
                <w:rFonts w:eastAsia="仿宋_GB2312"/>
                <w:snapToGrid w:val="0"/>
                <w:kern w:val="0"/>
                <w:sz w:val="20"/>
                <w:szCs w:val="20"/>
              </w:rPr>
              <w:t>38-8</w:t>
            </w:r>
          </w:p>
        </w:tc>
        <w:tc>
          <w:tcPr>
            <w:tcW w:w="458" w:type="dxa"/>
            <w:tcMar>
              <w:top w:w="28" w:type="dxa"/>
              <w:left w:w="57" w:type="dxa"/>
              <w:bottom w:w="28" w:type="dxa"/>
              <w:right w:w="57" w:type="dxa"/>
            </w:tcMar>
            <w:vAlign w:val="center"/>
          </w:tcPr>
          <w:p w14:paraId="62180D6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4FA3F5F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391C535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对执业医师开具麻醉药品和精神药品处方的情况进行检查指导</w:t>
            </w:r>
          </w:p>
        </w:tc>
        <w:tc>
          <w:tcPr>
            <w:tcW w:w="508" w:type="dxa"/>
            <w:tcMar>
              <w:top w:w="28" w:type="dxa"/>
              <w:left w:w="57" w:type="dxa"/>
              <w:bottom w:w="28" w:type="dxa"/>
              <w:right w:w="57" w:type="dxa"/>
            </w:tcMar>
            <w:vAlign w:val="center"/>
          </w:tcPr>
          <w:p w14:paraId="23FC523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EF3C988">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0EAC0E1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【行政法规】《麻醉药品和精神药品管理条例》（</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3</w:t>
            </w:r>
            <w:r>
              <w:rPr>
                <w:rFonts w:hint="eastAsia" w:eastAsia="仿宋_GB2312"/>
                <w:snapToGrid w:val="0"/>
                <w:kern w:val="0"/>
                <w:sz w:val="20"/>
                <w:szCs w:val="20"/>
              </w:rPr>
              <w:t>日国务院令第</w:t>
            </w:r>
            <w:r>
              <w:rPr>
                <w:rFonts w:eastAsia="仿宋_GB2312"/>
                <w:snapToGrid w:val="0"/>
                <w:kern w:val="0"/>
                <w:sz w:val="20"/>
                <w:szCs w:val="20"/>
              </w:rPr>
              <w:t>442</w:t>
            </w:r>
            <w:r>
              <w:rPr>
                <w:rFonts w:hint="eastAsia" w:eastAsia="仿宋_GB2312"/>
                <w:snapToGrid w:val="0"/>
                <w:kern w:val="0"/>
                <w:sz w:val="20"/>
                <w:szCs w:val="20"/>
              </w:rPr>
              <w:t>号公布，自</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2013</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7</w:t>
            </w:r>
            <w:r>
              <w:rPr>
                <w:rFonts w:hint="eastAsia" w:eastAsia="仿宋_GB2312"/>
                <w:snapToGrid w:val="0"/>
                <w:kern w:val="0"/>
                <w:sz w:val="20"/>
                <w:szCs w:val="20"/>
              </w:rPr>
              <w:t>日《国务院关于修改部分行政法规的决定》第一次修订，</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w:t>
            </w:r>
            <w:r>
              <w:rPr>
                <w:rFonts w:eastAsia="仿宋_GB2312"/>
                <w:snapToGrid w:val="0"/>
                <w:kern w:val="0"/>
                <w:sz w:val="20"/>
                <w:szCs w:val="20"/>
              </w:rPr>
              <w:t>666</w:t>
            </w:r>
            <w:r>
              <w:rPr>
                <w:rFonts w:hint="eastAsia" w:eastAsia="仿宋_GB2312"/>
                <w:snapToGrid w:val="0"/>
                <w:kern w:val="0"/>
                <w:sz w:val="20"/>
                <w:szCs w:val="20"/>
              </w:rPr>
              <w:t>号第二次修改）第六十二条</w:t>
            </w:r>
            <w:r>
              <w:rPr>
                <w:rFonts w:eastAsia="仿宋_GB2312"/>
                <w:snapToGrid w:val="0"/>
                <w:kern w:val="0"/>
                <w:sz w:val="20"/>
                <w:szCs w:val="20"/>
              </w:rPr>
              <w:t xml:space="preserve"> </w:t>
            </w:r>
            <w:r>
              <w:rPr>
                <w:rFonts w:hint="eastAsia" w:eastAsia="仿宋_GB2312"/>
                <w:snapToGrid w:val="0"/>
                <w:kern w:val="0"/>
                <w:sz w:val="20"/>
                <w:szCs w:val="20"/>
              </w:rPr>
              <w:t>县级以上人民政府卫生主管部门应当对执业医师开具麻醉药品和精神药品处方的情况进行监督检查。</w:t>
            </w:r>
          </w:p>
        </w:tc>
        <w:tc>
          <w:tcPr>
            <w:tcW w:w="1439" w:type="dxa"/>
            <w:tcMar>
              <w:top w:w="28" w:type="dxa"/>
              <w:left w:w="57" w:type="dxa"/>
              <w:bottom w:w="28" w:type="dxa"/>
              <w:right w:w="57" w:type="dxa"/>
            </w:tcMar>
            <w:vAlign w:val="center"/>
          </w:tcPr>
          <w:p w14:paraId="764CC7A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55F2283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1B00681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3375897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692E1E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5320DD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B3D293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54AEBD7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3FBDE7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78BBCE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2ECE7DA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229A529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6B0F8D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66833D9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0AB71BA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7283D7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25844DA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1177211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6ACDF9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25F89D86">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7C27152A">
            <w:pPr>
              <w:widowControl/>
              <w:spacing w:line="260" w:lineRule="exact"/>
              <w:rPr>
                <w:rFonts w:eastAsia="仿宋_GB2312"/>
                <w:snapToGrid w:val="0"/>
                <w:kern w:val="0"/>
                <w:sz w:val="20"/>
                <w:szCs w:val="20"/>
              </w:rPr>
            </w:pPr>
          </w:p>
        </w:tc>
      </w:tr>
      <w:tr w14:paraId="3959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382DABC3">
            <w:pPr>
              <w:widowControl/>
              <w:spacing w:line="260" w:lineRule="exact"/>
              <w:jc w:val="center"/>
              <w:rPr>
                <w:rFonts w:eastAsia="仿宋_GB2312"/>
                <w:snapToGrid w:val="0"/>
                <w:kern w:val="0"/>
                <w:sz w:val="20"/>
                <w:szCs w:val="20"/>
              </w:rPr>
            </w:pPr>
            <w:r>
              <w:rPr>
                <w:rFonts w:eastAsia="仿宋_GB2312"/>
                <w:snapToGrid w:val="0"/>
                <w:kern w:val="0"/>
                <w:sz w:val="20"/>
                <w:szCs w:val="20"/>
              </w:rPr>
              <w:t>38-9</w:t>
            </w:r>
          </w:p>
        </w:tc>
        <w:tc>
          <w:tcPr>
            <w:tcW w:w="458" w:type="dxa"/>
            <w:tcMar>
              <w:top w:w="28" w:type="dxa"/>
              <w:left w:w="57" w:type="dxa"/>
              <w:bottom w:w="28" w:type="dxa"/>
              <w:right w:w="57" w:type="dxa"/>
            </w:tcMar>
            <w:vAlign w:val="center"/>
          </w:tcPr>
          <w:p w14:paraId="77D68D5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7EC4DCB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022B42A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医疗机构抗菌药物临床应用的监督管理</w:t>
            </w:r>
          </w:p>
        </w:tc>
        <w:tc>
          <w:tcPr>
            <w:tcW w:w="508" w:type="dxa"/>
            <w:tcMar>
              <w:top w:w="28" w:type="dxa"/>
              <w:left w:w="57" w:type="dxa"/>
              <w:bottom w:w="28" w:type="dxa"/>
              <w:right w:w="57" w:type="dxa"/>
            </w:tcMar>
            <w:vAlign w:val="center"/>
          </w:tcPr>
          <w:p w14:paraId="7714322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DF4F098">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r>
              <w:rPr>
                <w:rFonts w:hint="eastAsia" w:eastAsia="仿宋_GB2312"/>
                <w:spacing w:val="-6"/>
                <w:sz w:val="18"/>
                <w:szCs w:val="18"/>
                <w:shd w:val="clear" w:color="auto" w:fill="FFFFFF"/>
              </w:rPr>
              <w:t>中医药监督培训科</w:t>
            </w:r>
          </w:p>
        </w:tc>
        <w:tc>
          <w:tcPr>
            <w:tcW w:w="2268" w:type="dxa"/>
            <w:tcMar>
              <w:top w:w="28" w:type="dxa"/>
              <w:left w:w="57" w:type="dxa"/>
              <w:bottom w:w="28" w:type="dxa"/>
              <w:right w:w="57" w:type="dxa"/>
            </w:tcMar>
            <w:vAlign w:val="center"/>
          </w:tcPr>
          <w:p w14:paraId="7426903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【部门规章】《抗菌药物临床应用管理办法》（</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24</w:t>
            </w:r>
            <w:r>
              <w:rPr>
                <w:rFonts w:hint="eastAsia" w:eastAsia="仿宋_GB2312"/>
                <w:snapToGrid w:val="0"/>
                <w:kern w:val="0"/>
                <w:sz w:val="20"/>
                <w:szCs w:val="20"/>
              </w:rPr>
              <w:t>日卫生部令第</w:t>
            </w:r>
            <w:r>
              <w:rPr>
                <w:rFonts w:eastAsia="仿宋_GB2312"/>
                <w:snapToGrid w:val="0"/>
                <w:kern w:val="0"/>
                <w:sz w:val="20"/>
                <w:szCs w:val="20"/>
              </w:rPr>
              <w:t>84</w:t>
            </w:r>
            <w:r>
              <w:rPr>
                <w:rFonts w:hint="eastAsia" w:eastAsia="仿宋_GB2312"/>
                <w:snapToGrid w:val="0"/>
                <w:kern w:val="0"/>
                <w:sz w:val="20"/>
                <w:szCs w:val="20"/>
              </w:rPr>
              <w:t>号公布，自</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日起施行）第三条</w:t>
            </w:r>
            <w:r>
              <w:rPr>
                <w:rFonts w:eastAsia="仿宋_GB2312"/>
                <w:snapToGrid w:val="0"/>
                <w:kern w:val="0"/>
                <w:sz w:val="20"/>
                <w:szCs w:val="20"/>
              </w:rPr>
              <w:t xml:space="preserve">  </w:t>
            </w:r>
            <w:r>
              <w:rPr>
                <w:rFonts w:hint="eastAsia" w:eastAsia="仿宋_GB2312"/>
                <w:snapToGrid w:val="0"/>
                <w:kern w:val="0"/>
                <w:sz w:val="20"/>
                <w:szCs w:val="20"/>
              </w:rPr>
              <w:t>县级以上地方卫生行政部门负责本行政区域内医疗机构抗菌药物临床应用的监督管理。</w:t>
            </w:r>
          </w:p>
        </w:tc>
        <w:tc>
          <w:tcPr>
            <w:tcW w:w="1439" w:type="dxa"/>
            <w:tcMar>
              <w:top w:w="28" w:type="dxa"/>
              <w:left w:w="57" w:type="dxa"/>
              <w:bottom w:w="28" w:type="dxa"/>
              <w:right w:w="57" w:type="dxa"/>
            </w:tcMar>
            <w:vAlign w:val="center"/>
          </w:tcPr>
          <w:p w14:paraId="32B272A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7F48237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0890930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4D30893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6981DE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13A617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0ADEA16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6C35135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94CD25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4FD174E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5602CDB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53A0BF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6B9FFC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32FEA19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5CCE9E0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4AE2BE2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7F5F77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491B89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5A02908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600C76E8">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794465B">
            <w:pPr>
              <w:widowControl/>
              <w:spacing w:line="260" w:lineRule="exact"/>
              <w:rPr>
                <w:rFonts w:eastAsia="仿宋_GB2312"/>
                <w:snapToGrid w:val="0"/>
                <w:kern w:val="0"/>
                <w:sz w:val="20"/>
                <w:szCs w:val="20"/>
              </w:rPr>
            </w:pPr>
          </w:p>
        </w:tc>
      </w:tr>
      <w:tr w14:paraId="2FC1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5E52FFB2">
            <w:pPr>
              <w:widowControl/>
              <w:spacing w:line="260" w:lineRule="exact"/>
              <w:jc w:val="center"/>
              <w:rPr>
                <w:rFonts w:eastAsia="仿宋_GB2312"/>
                <w:snapToGrid w:val="0"/>
                <w:kern w:val="0"/>
                <w:sz w:val="20"/>
                <w:szCs w:val="20"/>
              </w:rPr>
            </w:pPr>
            <w:r>
              <w:rPr>
                <w:rFonts w:eastAsia="仿宋_GB2312"/>
                <w:snapToGrid w:val="0"/>
                <w:kern w:val="0"/>
                <w:sz w:val="20"/>
                <w:szCs w:val="20"/>
              </w:rPr>
              <w:t>38-10</w:t>
            </w:r>
          </w:p>
        </w:tc>
        <w:tc>
          <w:tcPr>
            <w:tcW w:w="458" w:type="dxa"/>
            <w:tcMar>
              <w:top w:w="28" w:type="dxa"/>
              <w:left w:w="57" w:type="dxa"/>
              <w:bottom w:w="28" w:type="dxa"/>
              <w:right w:w="57" w:type="dxa"/>
            </w:tcMar>
            <w:vAlign w:val="center"/>
          </w:tcPr>
          <w:p w14:paraId="2104A81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0390365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576685B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临床用血卫生监督检查</w:t>
            </w:r>
          </w:p>
        </w:tc>
        <w:tc>
          <w:tcPr>
            <w:tcW w:w="508" w:type="dxa"/>
            <w:tcMar>
              <w:top w:w="28" w:type="dxa"/>
              <w:left w:w="57" w:type="dxa"/>
              <w:bottom w:w="28" w:type="dxa"/>
              <w:right w:w="57" w:type="dxa"/>
            </w:tcMar>
            <w:vAlign w:val="center"/>
          </w:tcPr>
          <w:p w14:paraId="160E4E4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097A00E">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242E5C7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【部门规章】《医疗机构临床用血管理办法》（</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7</w:t>
            </w:r>
            <w:r>
              <w:rPr>
                <w:rFonts w:hint="eastAsia" w:eastAsia="仿宋_GB2312"/>
                <w:snapToGrid w:val="0"/>
                <w:kern w:val="0"/>
                <w:sz w:val="20"/>
                <w:szCs w:val="20"/>
              </w:rPr>
              <w:t>日卫生部令第</w:t>
            </w:r>
            <w:r>
              <w:rPr>
                <w:rFonts w:eastAsia="仿宋_GB2312"/>
                <w:snapToGrid w:val="0"/>
                <w:kern w:val="0"/>
                <w:sz w:val="20"/>
                <w:szCs w:val="20"/>
              </w:rPr>
              <w:t>85</w:t>
            </w:r>
            <w:r>
              <w:rPr>
                <w:rFonts w:hint="eastAsia" w:eastAsia="仿宋_GB2312"/>
                <w:snapToGrid w:val="0"/>
                <w:kern w:val="0"/>
                <w:sz w:val="20"/>
                <w:szCs w:val="20"/>
              </w:rPr>
              <w:t>号公布，自</w:t>
            </w:r>
            <w:r>
              <w:rPr>
                <w:rFonts w:eastAsia="仿宋_GB2312"/>
                <w:snapToGrid w:val="0"/>
                <w:kern w:val="0"/>
                <w:sz w:val="20"/>
                <w:szCs w:val="20"/>
              </w:rPr>
              <w:t>2012</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日起施行）第二条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县级以上地方人民政府卫生行政部门负责本行政区域医疗机构临床用血的监督管理。</w:t>
            </w:r>
          </w:p>
        </w:tc>
        <w:tc>
          <w:tcPr>
            <w:tcW w:w="1439" w:type="dxa"/>
            <w:tcMar>
              <w:top w:w="28" w:type="dxa"/>
              <w:left w:w="57" w:type="dxa"/>
              <w:bottom w:w="28" w:type="dxa"/>
              <w:right w:w="57" w:type="dxa"/>
            </w:tcMar>
            <w:vAlign w:val="center"/>
          </w:tcPr>
          <w:p w14:paraId="0EAF12D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0C8E8F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52B23D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58689FC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6FA297C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45561FA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8F75E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1CD994B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41AED9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178ACF7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1F1A5BF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6D73116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6B9998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038B8C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0370E4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673BEFB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05C30EC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7D93F5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21D458A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0D48541C">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8A4D9B7">
            <w:pPr>
              <w:widowControl/>
              <w:spacing w:line="260" w:lineRule="exact"/>
              <w:rPr>
                <w:rFonts w:eastAsia="仿宋_GB2312"/>
                <w:snapToGrid w:val="0"/>
                <w:kern w:val="0"/>
                <w:sz w:val="20"/>
                <w:szCs w:val="20"/>
              </w:rPr>
            </w:pPr>
          </w:p>
        </w:tc>
      </w:tr>
      <w:tr w14:paraId="7CD9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221E736A">
            <w:pPr>
              <w:widowControl/>
              <w:spacing w:line="260" w:lineRule="exact"/>
              <w:jc w:val="center"/>
              <w:rPr>
                <w:rFonts w:eastAsia="仿宋_GB2312"/>
                <w:snapToGrid w:val="0"/>
                <w:kern w:val="0"/>
                <w:sz w:val="20"/>
                <w:szCs w:val="20"/>
              </w:rPr>
            </w:pPr>
            <w:r>
              <w:rPr>
                <w:rFonts w:eastAsia="仿宋_GB2312"/>
                <w:snapToGrid w:val="0"/>
                <w:kern w:val="0"/>
                <w:sz w:val="20"/>
                <w:szCs w:val="20"/>
              </w:rPr>
              <w:t>38-11</w:t>
            </w:r>
          </w:p>
        </w:tc>
        <w:tc>
          <w:tcPr>
            <w:tcW w:w="458" w:type="dxa"/>
            <w:tcMar>
              <w:top w:w="28" w:type="dxa"/>
              <w:left w:w="57" w:type="dxa"/>
              <w:bottom w:w="28" w:type="dxa"/>
              <w:right w:w="57" w:type="dxa"/>
            </w:tcMar>
            <w:vAlign w:val="center"/>
          </w:tcPr>
          <w:p w14:paraId="1F7E510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521E9B1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452CFD7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对中外合资、合作医疗机构的检查指</w:t>
            </w:r>
            <w:r>
              <w:rPr>
                <w:rFonts w:eastAsia="仿宋_GB2312"/>
                <w:snapToGrid w:val="0"/>
                <w:kern w:val="0"/>
                <w:sz w:val="20"/>
                <w:szCs w:val="20"/>
              </w:rPr>
              <w:t xml:space="preserve"> </w:t>
            </w:r>
            <w:r>
              <w:rPr>
                <w:rFonts w:hint="eastAsia" w:eastAsia="仿宋_GB2312"/>
                <w:snapToGrid w:val="0"/>
                <w:kern w:val="0"/>
                <w:sz w:val="20"/>
                <w:szCs w:val="20"/>
              </w:rPr>
              <w:t>导</w:t>
            </w:r>
          </w:p>
        </w:tc>
        <w:tc>
          <w:tcPr>
            <w:tcW w:w="508" w:type="dxa"/>
            <w:tcMar>
              <w:top w:w="28" w:type="dxa"/>
              <w:left w:w="57" w:type="dxa"/>
              <w:bottom w:w="28" w:type="dxa"/>
              <w:right w:w="57" w:type="dxa"/>
            </w:tcMar>
            <w:vAlign w:val="center"/>
          </w:tcPr>
          <w:p w14:paraId="3330440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E591C14">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03A7A338">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【部门规章】《中外合资、合作医疗机构管理暂行办法》（</w:t>
            </w:r>
            <w:r>
              <w:rPr>
                <w:rFonts w:eastAsia="仿宋_GB2312"/>
                <w:snapToGrid w:val="0"/>
                <w:kern w:val="0"/>
                <w:sz w:val="20"/>
                <w:szCs w:val="20"/>
              </w:rPr>
              <w:t>2000</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15</w:t>
            </w:r>
            <w:r>
              <w:rPr>
                <w:rFonts w:hint="eastAsia" w:eastAsia="仿宋_GB2312"/>
                <w:snapToGrid w:val="0"/>
                <w:kern w:val="0"/>
                <w:sz w:val="20"/>
                <w:szCs w:val="20"/>
              </w:rPr>
              <w:t>日卫生部、对外贸易经济合作部令第</w:t>
            </w:r>
            <w:r>
              <w:rPr>
                <w:rFonts w:eastAsia="仿宋_GB2312"/>
                <w:snapToGrid w:val="0"/>
                <w:kern w:val="0"/>
                <w:sz w:val="20"/>
                <w:szCs w:val="20"/>
              </w:rPr>
              <w:t>11</w:t>
            </w:r>
            <w:r>
              <w:rPr>
                <w:rFonts w:hint="eastAsia" w:eastAsia="仿宋_GB2312"/>
                <w:snapToGrid w:val="0"/>
                <w:kern w:val="0"/>
                <w:sz w:val="20"/>
                <w:szCs w:val="20"/>
              </w:rPr>
              <w:t>号发布，自</w:t>
            </w:r>
            <w:r>
              <w:rPr>
                <w:rFonts w:eastAsia="仿宋_GB2312"/>
                <w:snapToGrid w:val="0"/>
                <w:kern w:val="0"/>
                <w:sz w:val="20"/>
                <w:szCs w:val="20"/>
              </w:rPr>
              <w:t>2000</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30</w:t>
            </w:r>
            <w:r>
              <w:rPr>
                <w:rFonts w:hint="eastAsia" w:eastAsia="仿宋_GB2312"/>
                <w:snapToGrid w:val="0"/>
                <w:kern w:val="0"/>
                <w:sz w:val="20"/>
                <w:szCs w:val="20"/>
              </w:rPr>
              <w:t>日卫生部、商务部令第</w:t>
            </w:r>
            <w:r>
              <w:rPr>
                <w:rFonts w:eastAsia="仿宋_GB2312"/>
                <w:snapToGrid w:val="0"/>
                <w:kern w:val="0"/>
                <w:sz w:val="20"/>
                <w:szCs w:val="20"/>
              </w:rPr>
              <w:t>57</w:t>
            </w:r>
            <w:r>
              <w:rPr>
                <w:rFonts w:hint="eastAsia" w:eastAsia="仿宋_GB2312"/>
                <w:snapToGrid w:val="0"/>
                <w:kern w:val="0"/>
                <w:sz w:val="20"/>
                <w:szCs w:val="20"/>
              </w:rPr>
              <w:t>号补充规定，</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日起施行）第五条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县级以上地方人民政府卫生行政部门（含中医</w:t>
            </w:r>
            <w:r>
              <w:rPr>
                <w:rFonts w:eastAsia="仿宋_GB2312"/>
                <w:snapToGrid w:val="0"/>
                <w:kern w:val="0"/>
                <w:sz w:val="20"/>
                <w:szCs w:val="20"/>
              </w:rPr>
              <w:t>/</w:t>
            </w:r>
            <w:r>
              <w:rPr>
                <w:rFonts w:hint="eastAsia" w:eastAsia="仿宋_GB2312"/>
                <w:snapToGrid w:val="0"/>
                <w:kern w:val="0"/>
                <w:sz w:val="20"/>
                <w:szCs w:val="20"/>
              </w:rPr>
              <w:t>药主管部门）和外经贸行政部门在各自职责范围内负责本行政区域内中外合资、合作医疗机构的日常监督管理工作。</w:t>
            </w:r>
          </w:p>
        </w:tc>
        <w:tc>
          <w:tcPr>
            <w:tcW w:w="1439" w:type="dxa"/>
            <w:tcMar>
              <w:top w:w="28" w:type="dxa"/>
              <w:left w:w="57" w:type="dxa"/>
              <w:bottom w:w="28" w:type="dxa"/>
              <w:right w:w="57" w:type="dxa"/>
            </w:tcMar>
            <w:vAlign w:val="center"/>
          </w:tcPr>
          <w:p w14:paraId="4778A2B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7661C82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332E97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2A53545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6F67020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455F98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CEE33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3377495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2E7CD8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2B5F64D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74961BC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4A78B6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4B17E24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3E92A7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193A0D3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433955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488CBB21">
            <w:pPr>
              <w:widowControl/>
              <w:spacing w:line="260" w:lineRule="exact"/>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47D420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3ADEE9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37AF41A8">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6BDB193E">
            <w:pPr>
              <w:widowControl/>
              <w:spacing w:line="260" w:lineRule="exact"/>
              <w:rPr>
                <w:rFonts w:eastAsia="仿宋_GB2312"/>
                <w:snapToGrid w:val="0"/>
                <w:kern w:val="0"/>
                <w:sz w:val="20"/>
                <w:szCs w:val="20"/>
              </w:rPr>
            </w:pPr>
          </w:p>
        </w:tc>
      </w:tr>
      <w:tr w14:paraId="664C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7461F3D2">
            <w:pPr>
              <w:widowControl/>
              <w:spacing w:line="260" w:lineRule="exact"/>
              <w:jc w:val="center"/>
              <w:rPr>
                <w:rFonts w:eastAsia="仿宋_GB2312"/>
                <w:snapToGrid w:val="0"/>
                <w:kern w:val="0"/>
                <w:sz w:val="20"/>
                <w:szCs w:val="20"/>
              </w:rPr>
            </w:pPr>
            <w:r>
              <w:rPr>
                <w:rFonts w:eastAsia="仿宋_GB2312"/>
                <w:snapToGrid w:val="0"/>
                <w:kern w:val="0"/>
                <w:sz w:val="20"/>
                <w:szCs w:val="20"/>
              </w:rPr>
              <w:t>38-12</w:t>
            </w:r>
          </w:p>
        </w:tc>
        <w:tc>
          <w:tcPr>
            <w:tcW w:w="458" w:type="dxa"/>
            <w:tcMar>
              <w:top w:w="28" w:type="dxa"/>
              <w:left w:w="57" w:type="dxa"/>
              <w:bottom w:w="28" w:type="dxa"/>
              <w:right w:w="57" w:type="dxa"/>
            </w:tcMar>
            <w:vAlign w:val="center"/>
          </w:tcPr>
          <w:p w14:paraId="01C1076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75ABF62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2828584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对人体器官移植的检查指导</w:t>
            </w:r>
          </w:p>
        </w:tc>
        <w:tc>
          <w:tcPr>
            <w:tcW w:w="508" w:type="dxa"/>
            <w:tcMar>
              <w:top w:w="28" w:type="dxa"/>
              <w:left w:w="57" w:type="dxa"/>
              <w:bottom w:w="28" w:type="dxa"/>
              <w:right w:w="57" w:type="dxa"/>
            </w:tcMar>
            <w:vAlign w:val="center"/>
          </w:tcPr>
          <w:p w14:paraId="777DF84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C9E32DD">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46B245A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【行政法规】《人体器官移植条例》（</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31</w:t>
            </w:r>
            <w:r>
              <w:rPr>
                <w:rFonts w:hint="eastAsia" w:eastAsia="仿宋_GB2312"/>
                <w:snapToGrid w:val="0"/>
                <w:kern w:val="0"/>
                <w:sz w:val="20"/>
                <w:szCs w:val="20"/>
              </w:rPr>
              <w:t>日国务院令第</w:t>
            </w:r>
            <w:r>
              <w:rPr>
                <w:rFonts w:eastAsia="仿宋_GB2312"/>
                <w:snapToGrid w:val="0"/>
                <w:kern w:val="0"/>
                <w:sz w:val="20"/>
                <w:szCs w:val="20"/>
              </w:rPr>
              <w:t>491</w:t>
            </w:r>
            <w:r>
              <w:rPr>
                <w:rFonts w:hint="eastAsia" w:eastAsia="仿宋_GB2312"/>
                <w:snapToGrid w:val="0"/>
                <w:kern w:val="0"/>
                <w:sz w:val="20"/>
                <w:szCs w:val="20"/>
              </w:rPr>
              <w:t>号公布，自</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5</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日起施行）第四条</w:t>
            </w:r>
            <w:r>
              <w:rPr>
                <w:rFonts w:eastAsia="仿宋_GB2312"/>
                <w:snapToGrid w:val="0"/>
                <w:kern w:val="0"/>
                <w:sz w:val="20"/>
                <w:szCs w:val="20"/>
              </w:rPr>
              <w:t xml:space="preserve"> </w:t>
            </w:r>
            <w:r>
              <w:rPr>
                <w:rFonts w:hint="eastAsia" w:eastAsia="仿宋_GB2312"/>
                <w:snapToGrid w:val="0"/>
                <w:kern w:val="0"/>
                <w:sz w:val="20"/>
                <w:szCs w:val="20"/>
              </w:rPr>
              <w:t>县级以上地方人民政府卫生主管部门负责本行政区域人体器官移植的监督管理工作。</w:t>
            </w:r>
          </w:p>
        </w:tc>
        <w:tc>
          <w:tcPr>
            <w:tcW w:w="1439" w:type="dxa"/>
            <w:tcMar>
              <w:top w:w="28" w:type="dxa"/>
              <w:left w:w="57" w:type="dxa"/>
              <w:bottom w:w="28" w:type="dxa"/>
              <w:right w:w="57" w:type="dxa"/>
            </w:tcMar>
            <w:vAlign w:val="center"/>
          </w:tcPr>
          <w:p w14:paraId="3FB7954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6A17584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7D944E4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7BE219D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17AEA0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3209D08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2D07A06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24084AF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10A58AE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03ED42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07D3C4C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426D718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6058AC9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1ADD48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66D96E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4D29D5D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5B84F56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3489329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704C2A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01CF7DD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AC8F77C">
            <w:pPr>
              <w:widowControl/>
              <w:spacing w:line="260" w:lineRule="exact"/>
              <w:rPr>
                <w:rFonts w:eastAsia="仿宋_GB2312"/>
                <w:snapToGrid w:val="0"/>
                <w:kern w:val="0"/>
                <w:sz w:val="20"/>
                <w:szCs w:val="20"/>
              </w:rPr>
            </w:pPr>
          </w:p>
        </w:tc>
      </w:tr>
      <w:tr w14:paraId="6FC6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0D9A88B7">
            <w:pPr>
              <w:widowControl/>
              <w:spacing w:line="260" w:lineRule="exact"/>
              <w:jc w:val="center"/>
              <w:rPr>
                <w:rFonts w:eastAsia="仿宋_GB2312"/>
                <w:snapToGrid w:val="0"/>
                <w:kern w:val="0"/>
                <w:sz w:val="20"/>
                <w:szCs w:val="20"/>
              </w:rPr>
            </w:pPr>
            <w:r>
              <w:rPr>
                <w:rFonts w:eastAsia="仿宋_GB2312"/>
                <w:snapToGrid w:val="0"/>
                <w:kern w:val="0"/>
                <w:sz w:val="20"/>
                <w:szCs w:val="20"/>
              </w:rPr>
              <w:t>38-13</w:t>
            </w:r>
          </w:p>
        </w:tc>
        <w:tc>
          <w:tcPr>
            <w:tcW w:w="458" w:type="dxa"/>
            <w:tcMar>
              <w:top w:w="28" w:type="dxa"/>
              <w:left w:w="57" w:type="dxa"/>
              <w:bottom w:w="28" w:type="dxa"/>
              <w:right w:w="57" w:type="dxa"/>
            </w:tcMar>
            <w:vAlign w:val="center"/>
          </w:tcPr>
          <w:p w14:paraId="12962B8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368B680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61D9CAC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对中医药管理工作的检查指导</w:t>
            </w:r>
          </w:p>
        </w:tc>
        <w:tc>
          <w:tcPr>
            <w:tcW w:w="508" w:type="dxa"/>
            <w:tcMar>
              <w:top w:w="28" w:type="dxa"/>
              <w:left w:w="57" w:type="dxa"/>
              <w:bottom w:w="28" w:type="dxa"/>
              <w:right w:w="57" w:type="dxa"/>
            </w:tcMar>
            <w:vAlign w:val="center"/>
          </w:tcPr>
          <w:p w14:paraId="2D578C0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9513787">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r>
              <w:rPr>
                <w:rFonts w:hint="eastAsia" w:eastAsia="仿宋_GB2312"/>
                <w:spacing w:val="-6"/>
                <w:sz w:val="18"/>
                <w:szCs w:val="18"/>
                <w:shd w:val="clear" w:color="auto" w:fill="FFFFFF"/>
              </w:rPr>
              <w:t>中医医政科技科、中医药监督培训科</w:t>
            </w:r>
          </w:p>
        </w:tc>
        <w:tc>
          <w:tcPr>
            <w:tcW w:w="2268" w:type="dxa"/>
            <w:tcMar>
              <w:top w:w="28" w:type="dxa"/>
              <w:left w:w="57" w:type="dxa"/>
              <w:bottom w:w="28" w:type="dxa"/>
              <w:right w:w="57" w:type="dxa"/>
            </w:tcMar>
            <w:vAlign w:val="center"/>
          </w:tcPr>
          <w:p w14:paraId="2A47BA6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【法律】《中华人民共和国中医药法》（由中华人民共和国第十二届全国人民代表大会常务委员会第二十五次会议于</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日通过，自</w:t>
            </w:r>
            <w:r>
              <w:rPr>
                <w:rFonts w:eastAsia="仿宋_GB2312"/>
                <w:snapToGrid w:val="0"/>
                <w:kern w:val="0"/>
                <w:sz w:val="20"/>
                <w:szCs w:val="20"/>
              </w:rPr>
              <w:t>2017</w:t>
            </w:r>
            <w:r>
              <w:rPr>
                <w:rFonts w:hint="eastAsia" w:eastAsia="仿宋_GB2312"/>
                <w:snapToGrid w:val="0"/>
                <w:kern w:val="0"/>
                <w:sz w:val="20"/>
                <w:szCs w:val="20"/>
              </w:rPr>
              <w:t>年</w:t>
            </w:r>
            <w:r>
              <w:rPr>
                <w:rFonts w:eastAsia="仿宋_GB2312"/>
                <w:snapToGrid w:val="0"/>
                <w:kern w:val="0"/>
                <w:sz w:val="20"/>
                <w:szCs w:val="20"/>
              </w:rPr>
              <w:t>7</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日起施行）第五条</w:t>
            </w:r>
            <w:r>
              <w:rPr>
                <w:rFonts w:eastAsia="仿宋_GB2312"/>
                <w:snapToGrid w:val="0"/>
                <w:kern w:val="0"/>
                <w:sz w:val="20"/>
                <w:szCs w:val="20"/>
              </w:rPr>
              <w:t xml:space="preserve"> </w:t>
            </w:r>
            <w:r>
              <w:rPr>
                <w:rFonts w:hint="eastAsia" w:eastAsia="仿宋_GB2312"/>
                <w:snapToGrid w:val="0"/>
                <w:kern w:val="0"/>
                <w:sz w:val="20"/>
                <w:szCs w:val="20"/>
              </w:rPr>
              <w:t>国务院中医药主管部门负责全国的中医药管理工作。国务院其他有关部门在各自职责范围内负责与中医药管理有关的工作。县级以上地方人民政府中医药主管部门负责本行政区域的中医药管理工作。县级以上地方人民政府其他有关部门在各自职责范围内负责与中医药管理有关的工作。</w:t>
            </w:r>
          </w:p>
        </w:tc>
        <w:tc>
          <w:tcPr>
            <w:tcW w:w="1439" w:type="dxa"/>
            <w:tcMar>
              <w:top w:w="28" w:type="dxa"/>
              <w:left w:w="57" w:type="dxa"/>
              <w:bottom w:w="28" w:type="dxa"/>
              <w:right w:w="57" w:type="dxa"/>
            </w:tcMar>
            <w:vAlign w:val="center"/>
          </w:tcPr>
          <w:p w14:paraId="7DEC499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4BA4E82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0FDF580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1ACE36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3FF3DE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01294C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79607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1982BA9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024C49D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78ADF2F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051D3FA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3ECE5D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36CCB61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060A568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4BBB10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3DD31E6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797AD2D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1AADF07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58EE5AB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34003559">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0F4AD725">
            <w:pPr>
              <w:widowControl/>
              <w:spacing w:line="260" w:lineRule="exact"/>
              <w:rPr>
                <w:rFonts w:eastAsia="仿宋_GB2312"/>
                <w:snapToGrid w:val="0"/>
                <w:kern w:val="0"/>
                <w:sz w:val="20"/>
                <w:szCs w:val="20"/>
              </w:rPr>
            </w:pPr>
          </w:p>
        </w:tc>
      </w:tr>
      <w:tr w14:paraId="66B3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6796D373">
            <w:pPr>
              <w:widowControl/>
              <w:spacing w:line="260" w:lineRule="exact"/>
              <w:jc w:val="center"/>
              <w:rPr>
                <w:rFonts w:eastAsia="仿宋_GB2312"/>
                <w:snapToGrid w:val="0"/>
                <w:kern w:val="0"/>
                <w:sz w:val="20"/>
                <w:szCs w:val="20"/>
              </w:rPr>
            </w:pPr>
            <w:r>
              <w:rPr>
                <w:rFonts w:eastAsia="仿宋_GB2312"/>
                <w:snapToGrid w:val="0"/>
                <w:kern w:val="0"/>
                <w:sz w:val="20"/>
                <w:szCs w:val="20"/>
              </w:rPr>
              <w:t>38-14</w:t>
            </w:r>
          </w:p>
        </w:tc>
        <w:tc>
          <w:tcPr>
            <w:tcW w:w="458" w:type="dxa"/>
            <w:tcMar>
              <w:top w:w="28" w:type="dxa"/>
              <w:left w:w="57" w:type="dxa"/>
              <w:bottom w:w="28" w:type="dxa"/>
              <w:right w:w="57" w:type="dxa"/>
            </w:tcMar>
            <w:vAlign w:val="center"/>
          </w:tcPr>
          <w:p w14:paraId="06F5781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1313707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72A0716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对落实医疗质量管理的检查指导</w:t>
            </w:r>
          </w:p>
        </w:tc>
        <w:tc>
          <w:tcPr>
            <w:tcW w:w="508" w:type="dxa"/>
            <w:tcMar>
              <w:top w:w="28" w:type="dxa"/>
              <w:left w:w="57" w:type="dxa"/>
              <w:bottom w:w="28" w:type="dxa"/>
              <w:right w:w="57" w:type="dxa"/>
            </w:tcMar>
            <w:vAlign w:val="center"/>
          </w:tcPr>
          <w:p w14:paraId="308FE6B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CE52F8D">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法制监督与职业健康科（行政审批办公室）、医政医管科</w:t>
            </w:r>
          </w:p>
        </w:tc>
        <w:tc>
          <w:tcPr>
            <w:tcW w:w="2268" w:type="dxa"/>
            <w:tcMar>
              <w:top w:w="28" w:type="dxa"/>
              <w:left w:w="57" w:type="dxa"/>
              <w:bottom w:w="28" w:type="dxa"/>
              <w:right w:w="57" w:type="dxa"/>
            </w:tcMar>
            <w:vAlign w:val="center"/>
          </w:tcPr>
          <w:p w14:paraId="467495D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【部门规章】《医疗质量管理办法》第三条县级以上地方卫生计生行政部门负责本行政区域内医疗机构医疗质量管理工作。</w:t>
            </w:r>
          </w:p>
        </w:tc>
        <w:tc>
          <w:tcPr>
            <w:tcW w:w="1439" w:type="dxa"/>
            <w:tcMar>
              <w:top w:w="28" w:type="dxa"/>
              <w:left w:w="57" w:type="dxa"/>
              <w:bottom w:w="28" w:type="dxa"/>
              <w:right w:w="57" w:type="dxa"/>
            </w:tcMar>
            <w:vAlign w:val="center"/>
          </w:tcPr>
          <w:p w14:paraId="19B417A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4E0D687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7EB324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4E2164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5F9180B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2358480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523358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4889351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6FA1DF6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096B72D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3667769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79C9DAD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580D3C0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10D9239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4E19076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6B875D4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7DFFEF5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02EA12E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09F0F68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0EDAAB28">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45902122">
            <w:pPr>
              <w:widowControl/>
              <w:spacing w:line="260" w:lineRule="exact"/>
              <w:rPr>
                <w:rFonts w:eastAsia="仿宋_GB2312"/>
                <w:snapToGrid w:val="0"/>
                <w:kern w:val="0"/>
                <w:sz w:val="20"/>
                <w:szCs w:val="20"/>
              </w:rPr>
            </w:pPr>
          </w:p>
        </w:tc>
      </w:tr>
      <w:tr w14:paraId="20A5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7877E56A">
            <w:pPr>
              <w:widowControl/>
              <w:spacing w:line="260" w:lineRule="exact"/>
              <w:jc w:val="center"/>
              <w:rPr>
                <w:rFonts w:eastAsia="仿宋_GB2312"/>
                <w:snapToGrid w:val="0"/>
                <w:kern w:val="0"/>
                <w:sz w:val="20"/>
                <w:szCs w:val="20"/>
              </w:rPr>
            </w:pPr>
            <w:r>
              <w:rPr>
                <w:rFonts w:eastAsia="仿宋_GB2312"/>
                <w:snapToGrid w:val="0"/>
                <w:kern w:val="0"/>
                <w:sz w:val="20"/>
                <w:szCs w:val="20"/>
              </w:rPr>
              <w:t>38-15</w:t>
            </w:r>
          </w:p>
        </w:tc>
        <w:tc>
          <w:tcPr>
            <w:tcW w:w="458" w:type="dxa"/>
            <w:tcMar>
              <w:top w:w="28" w:type="dxa"/>
              <w:left w:w="57" w:type="dxa"/>
              <w:bottom w:w="28" w:type="dxa"/>
              <w:right w:w="57" w:type="dxa"/>
            </w:tcMar>
            <w:vAlign w:val="center"/>
          </w:tcPr>
          <w:p w14:paraId="2FB25AA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0ED970A1">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对医疗卫生工作的监督检查</w:t>
            </w:r>
          </w:p>
        </w:tc>
        <w:tc>
          <w:tcPr>
            <w:tcW w:w="475" w:type="dxa"/>
            <w:tcMar>
              <w:top w:w="28" w:type="dxa"/>
              <w:left w:w="57" w:type="dxa"/>
              <w:bottom w:w="28" w:type="dxa"/>
              <w:right w:w="57" w:type="dxa"/>
            </w:tcMar>
            <w:vAlign w:val="center"/>
          </w:tcPr>
          <w:p w14:paraId="6B001EA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对医疗技术临床应用的检查指导</w:t>
            </w:r>
          </w:p>
        </w:tc>
        <w:tc>
          <w:tcPr>
            <w:tcW w:w="508" w:type="dxa"/>
            <w:tcMar>
              <w:top w:w="28" w:type="dxa"/>
              <w:left w:w="57" w:type="dxa"/>
              <w:bottom w:w="28" w:type="dxa"/>
              <w:right w:w="57" w:type="dxa"/>
            </w:tcMar>
            <w:vAlign w:val="center"/>
          </w:tcPr>
          <w:p w14:paraId="7AC4DC7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036D298">
            <w:pPr>
              <w:widowControl/>
              <w:spacing w:line="260" w:lineRule="exact"/>
              <w:rPr>
                <w:rFonts w:eastAsia="仿宋_GB2312"/>
                <w:snapToGrid w:val="0"/>
                <w:spacing w:val="-6"/>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864E64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【部门规章】《医疗技术临床应用管理办法》</w:t>
            </w:r>
          </w:p>
          <w:p w14:paraId="7B702092">
            <w:pPr>
              <w:widowControl/>
              <w:spacing w:line="260" w:lineRule="exact"/>
              <w:rPr>
                <w:rFonts w:eastAsia="仿宋_GB2312"/>
                <w:snapToGrid w:val="0"/>
                <w:kern w:val="0"/>
                <w:sz w:val="20"/>
                <w:szCs w:val="20"/>
              </w:rPr>
            </w:pPr>
            <w:r>
              <w:rPr>
                <w:rFonts w:hint="eastAsia" w:eastAsia="仿宋_GB2312"/>
                <w:snapToGrid w:val="0"/>
                <w:kern w:val="0"/>
                <w:sz w:val="20"/>
                <w:szCs w:val="20"/>
              </w:rPr>
              <w:t>第三十五条</w:t>
            </w:r>
            <w:r>
              <w:rPr>
                <w:rFonts w:eastAsia="仿宋_GB2312"/>
                <w:snapToGrid w:val="0"/>
                <w:kern w:val="0"/>
                <w:sz w:val="20"/>
                <w:szCs w:val="20"/>
              </w:rPr>
              <w:t xml:space="preserve"> </w:t>
            </w:r>
            <w:r>
              <w:rPr>
                <w:rFonts w:hint="eastAsia" w:eastAsia="仿宋_GB2312"/>
                <w:snapToGrid w:val="0"/>
                <w:kern w:val="0"/>
                <w:sz w:val="20"/>
                <w:szCs w:val="20"/>
              </w:rPr>
              <w:t>县级以上地方卫生行政部门应当加强对本行政区域内医疗机构医疗技术临床应用的监督管理。</w:t>
            </w:r>
          </w:p>
        </w:tc>
        <w:tc>
          <w:tcPr>
            <w:tcW w:w="1439" w:type="dxa"/>
            <w:tcMar>
              <w:top w:w="28" w:type="dxa"/>
              <w:left w:w="57" w:type="dxa"/>
              <w:bottom w:w="28" w:type="dxa"/>
              <w:right w:w="57" w:type="dxa"/>
            </w:tcMar>
            <w:vAlign w:val="center"/>
          </w:tcPr>
          <w:p w14:paraId="1A58AA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239D363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2536EE0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1C2D65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764D6B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25924DF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B7A6B2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64C21B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9C4640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1519F0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033A7F28">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2834318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0F2FA06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6D0DC1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3B524E5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611DD9C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600B798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39DEE6A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325732D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1E2E221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5A899C30">
            <w:pPr>
              <w:widowControl/>
              <w:spacing w:line="260" w:lineRule="exact"/>
              <w:rPr>
                <w:rFonts w:eastAsia="仿宋_GB2312"/>
                <w:snapToGrid w:val="0"/>
                <w:kern w:val="0"/>
                <w:sz w:val="20"/>
                <w:szCs w:val="20"/>
              </w:rPr>
            </w:pPr>
          </w:p>
        </w:tc>
      </w:tr>
      <w:tr w14:paraId="6B9A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6870F5F8">
            <w:pPr>
              <w:widowControl/>
              <w:spacing w:line="260" w:lineRule="exact"/>
              <w:jc w:val="center"/>
              <w:rPr>
                <w:rFonts w:eastAsia="仿宋_GB2312"/>
                <w:snapToGrid w:val="0"/>
                <w:kern w:val="0"/>
                <w:sz w:val="20"/>
                <w:szCs w:val="20"/>
              </w:rPr>
            </w:pPr>
            <w:r>
              <w:rPr>
                <w:rFonts w:eastAsia="仿宋_GB2312"/>
                <w:snapToGrid w:val="0"/>
                <w:kern w:val="0"/>
                <w:sz w:val="20"/>
                <w:szCs w:val="20"/>
              </w:rPr>
              <w:t>39</w:t>
            </w:r>
          </w:p>
        </w:tc>
        <w:tc>
          <w:tcPr>
            <w:tcW w:w="458" w:type="dxa"/>
            <w:tcMar>
              <w:top w:w="28" w:type="dxa"/>
              <w:left w:w="57" w:type="dxa"/>
              <w:bottom w:w="28" w:type="dxa"/>
              <w:right w:w="57" w:type="dxa"/>
            </w:tcMar>
            <w:vAlign w:val="center"/>
          </w:tcPr>
          <w:p w14:paraId="7FF789C0">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行政检查</w:t>
            </w:r>
          </w:p>
        </w:tc>
        <w:tc>
          <w:tcPr>
            <w:tcW w:w="467" w:type="dxa"/>
            <w:tcMar>
              <w:top w:w="28" w:type="dxa"/>
              <w:left w:w="57" w:type="dxa"/>
              <w:bottom w:w="28" w:type="dxa"/>
              <w:right w:w="57" w:type="dxa"/>
            </w:tcMar>
            <w:vAlign w:val="center"/>
          </w:tcPr>
          <w:p w14:paraId="05CC19C4">
            <w:pPr>
              <w:widowControl/>
              <w:spacing w:line="260" w:lineRule="exact"/>
              <w:jc w:val="center"/>
              <w:rPr>
                <w:rFonts w:eastAsia="仿宋_GB2312"/>
                <w:snapToGrid w:val="0"/>
                <w:kern w:val="0"/>
                <w:sz w:val="20"/>
                <w:szCs w:val="20"/>
              </w:rPr>
            </w:pPr>
            <w:r>
              <w:rPr>
                <w:rFonts w:hint="eastAsia" w:hAnsi="仿宋_GB2312" w:eastAsia="仿宋_GB2312"/>
                <w:snapToGrid w:val="0"/>
                <w:color w:val="000000"/>
                <w:sz w:val="20"/>
                <w:szCs w:val="20"/>
              </w:rPr>
              <w:t>公共场所卫生监督检查</w:t>
            </w:r>
          </w:p>
        </w:tc>
        <w:tc>
          <w:tcPr>
            <w:tcW w:w="475" w:type="dxa"/>
            <w:tcMar>
              <w:top w:w="28" w:type="dxa"/>
              <w:left w:w="57" w:type="dxa"/>
              <w:bottom w:w="28" w:type="dxa"/>
              <w:right w:w="57" w:type="dxa"/>
            </w:tcMar>
            <w:vAlign w:val="center"/>
          </w:tcPr>
          <w:p w14:paraId="753184CC">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598E0E86">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B1A3743">
            <w:pPr>
              <w:widowControl/>
              <w:spacing w:line="260" w:lineRule="exact"/>
              <w:rPr>
                <w:rFonts w:eastAsia="仿宋_GB2312"/>
                <w:snapToGrid w:val="0"/>
                <w:spacing w:val="-6"/>
                <w:kern w:val="0"/>
                <w:sz w:val="20"/>
                <w:szCs w:val="20"/>
              </w:rPr>
            </w:pPr>
            <w:r>
              <w:rPr>
                <w:rFonts w:hint="eastAsia" w:hAnsi="仿宋_GB2312"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33A52DA3">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【行政法规】《公共场所卫生管理条例》（</w:t>
            </w:r>
            <w:r>
              <w:rPr>
                <w:rFonts w:eastAsia="仿宋_GB2312"/>
                <w:snapToGrid w:val="0"/>
                <w:color w:val="000000"/>
                <w:sz w:val="20"/>
                <w:szCs w:val="20"/>
              </w:rPr>
              <w:t>1987</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w:t>
            </w:r>
            <w:r>
              <w:rPr>
                <w:rFonts w:hint="eastAsia" w:hAnsi="仿宋_GB2312" w:eastAsia="仿宋_GB2312"/>
                <w:snapToGrid w:val="0"/>
                <w:color w:val="000000"/>
                <w:sz w:val="20"/>
                <w:szCs w:val="20"/>
              </w:rPr>
              <w:t>日国务院公布，自</w:t>
            </w:r>
            <w:r>
              <w:rPr>
                <w:rFonts w:eastAsia="仿宋_GB2312"/>
                <w:snapToGrid w:val="0"/>
                <w:color w:val="000000"/>
                <w:sz w:val="20"/>
                <w:szCs w:val="20"/>
              </w:rPr>
              <w:t>1987</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w:t>
            </w:r>
            <w:r>
              <w:rPr>
                <w:rFonts w:hint="eastAsia" w:hAnsi="仿宋_GB2312" w:eastAsia="仿宋_GB2312"/>
                <w:snapToGrid w:val="0"/>
                <w:color w:val="000000"/>
                <w:sz w:val="20"/>
                <w:szCs w:val="20"/>
              </w:rPr>
              <w:t>日起施行号）第十条</w:t>
            </w:r>
            <w:r>
              <w:rPr>
                <w:rFonts w:eastAsia="仿宋_GB2312"/>
                <w:snapToGrid w:val="0"/>
                <w:color w:val="000000"/>
                <w:sz w:val="20"/>
                <w:szCs w:val="20"/>
              </w:rPr>
              <w:t xml:space="preserve"> </w:t>
            </w:r>
            <w:r>
              <w:rPr>
                <w:rFonts w:hint="eastAsia" w:hAnsi="仿宋_GB2312" w:eastAsia="仿宋_GB2312"/>
                <w:snapToGrid w:val="0"/>
                <w:color w:val="000000"/>
                <w:sz w:val="20"/>
                <w:szCs w:val="20"/>
              </w:rPr>
              <w:t>各级卫生防疫机构，负责管辖范围内的公共场所卫生监督工作。</w:t>
            </w:r>
          </w:p>
          <w:p w14:paraId="4F0274E5">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第十二条　卫生防疫机构对公共场所的卫生监督职责：</w:t>
            </w:r>
          </w:p>
          <w:p w14:paraId="358ABF19">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（一）对公共场所进行卫生监测和卫生技术指导；</w:t>
            </w:r>
          </w:p>
          <w:p w14:paraId="4AF74A65">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（二）监督从业人员健康检查，指导有关部门对从业人员进行卫生知识的教育和培训；</w:t>
            </w:r>
          </w:p>
          <w:p w14:paraId="0D58E176">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（三）对新建、扩建、改建的公共场所的选址和设计进行卫生审查，并参加竣工验收。</w:t>
            </w:r>
          </w:p>
          <w:p w14:paraId="5DBFF46D">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第十三条　卫生监督员有权对公共场所进行现场检查，索取有关资料，经营单位不得拒绝或隐瞒。卫生监督员对所提供的技术资料有保密的责任。公共场所卫生监督员在执行任务时，应佩戴证章、出示证件。</w:t>
            </w:r>
          </w:p>
          <w:p w14:paraId="5BE5A1D3">
            <w:pPr>
              <w:widowControl/>
              <w:spacing w:line="260" w:lineRule="exact"/>
              <w:ind w:firstLine="400" w:firstLineChars="200"/>
              <w:rPr>
                <w:rFonts w:eastAsia="仿宋_GB2312"/>
                <w:snapToGrid w:val="0"/>
                <w:kern w:val="0"/>
                <w:sz w:val="20"/>
                <w:szCs w:val="20"/>
              </w:rPr>
            </w:pPr>
            <w:r>
              <w:rPr>
                <w:rFonts w:hint="eastAsia" w:hAnsi="仿宋_GB2312" w:eastAsia="仿宋_GB2312"/>
                <w:snapToGrid w:val="0"/>
                <w:color w:val="000000"/>
                <w:sz w:val="20"/>
                <w:szCs w:val="20"/>
              </w:rPr>
              <w:t>【规章】《公共场所卫生管理条例实施细则》（</w:t>
            </w:r>
            <w:r>
              <w:rPr>
                <w:rFonts w:eastAsia="仿宋_GB2312"/>
                <w:snapToGrid w:val="0"/>
                <w:color w:val="000000"/>
                <w:sz w:val="20"/>
                <w:szCs w:val="20"/>
              </w:rPr>
              <w:t>2011</w:t>
            </w:r>
            <w:r>
              <w:rPr>
                <w:rFonts w:hint="eastAsia" w:hAnsi="仿宋_GB2312" w:eastAsia="仿宋_GB2312"/>
                <w:snapToGrid w:val="0"/>
                <w:color w:val="000000"/>
                <w:sz w:val="20"/>
                <w:szCs w:val="20"/>
              </w:rPr>
              <w:t>年</w:t>
            </w:r>
            <w:r>
              <w:rPr>
                <w:rFonts w:eastAsia="仿宋_GB2312"/>
                <w:snapToGrid w:val="0"/>
                <w:color w:val="000000"/>
                <w:sz w:val="20"/>
                <w:szCs w:val="20"/>
              </w:rPr>
              <w:t>3</w:t>
            </w:r>
            <w:r>
              <w:rPr>
                <w:rFonts w:hint="eastAsia" w:hAnsi="仿宋_GB2312" w:eastAsia="仿宋_GB2312"/>
                <w:snapToGrid w:val="0"/>
                <w:color w:val="000000"/>
                <w:sz w:val="20"/>
                <w:szCs w:val="20"/>
              </w:rPr>
              <w:t>月</w:t>
            </w:r>
            <w:r>
              <w:rPr>
                <w:rFonts w:eastAsia="仿宋_GB2312"/>
                <w:snapToGrid w:val="0"/>
                <w:color w:val="000000"/>
                <w:sz w:val="20"/>
                <w:szCs w:val="20"/>
              </w:rPr>
              <w:t>10</w:t>
            </w:r>
            <w:r>
              <w:rPr>
                <w:rFonts w:hint="eastAsia" w:hAnsi="仿宋_GB2312" w:eastAsia="仿宋_GB2312"/>
                <w:snapToGrid w:val="0"/>
                <w:color w:val="000000"/>
                <w:sz w:val="20"/>
                <w:szCs w:val="20"/>
              </w:rPr>
              <w:t>日卫生部令第</w:t>
            </w:r>
            <w:r>
              <w:rPr>
                <w:rFonts w:eastAsia="仿宋_GB2312"/>
                <w:snapToGrid w:val="0"/>
                <w:color w:val="000000"/>
                <w:sz w:val="20"/>
                <w:szCs w:val="20"/>
              </w:rPr>
              <w:t>80</w:t>
            </w:r>
            <w:r>
              <w:rPr>
                <w:rFonts w:hint="eastAsia" w:hAnsi="仿宋_GB2312" w:eastAsia="仿宋_GB2312"/>
                <w:snapToGrid w:val="0"/>
                <w:color w:val="000000"/>
                <w:sz w:val="20"/>
                <w:szCs w:val="20"/>
              </w:rPr>
              <w:t>号公布，自</w:t>
            </w:r>
            <w:r>
              <w:rPr>
                <w:rFonts w:eastAsia="仿宋_GB2312"/>
                <w:snapToGrid w:val="0"/>
                <w:color w:val="000000"/>
                <w:sz w:val="20"/>
                <w:szCs w:val="20"/>
              </w:rPr>
              <w:t>2011</w:t>
            </w:r>
            <w:r>
              <w:rPr>
                <w:rFonts w:hint="eastAsia" w:hAnsi="仿宋_GB2312" w:eastAsia="仿宋_GB2312"/>
                <w:snapToGrid w:val="0"/>
                <w:color w:val="000000"/>
                <w:sz w:val="20"/>
                <w:szCs w:val="20"/>
              </w:rPr>
              <w:t>年</w:t>
            </w:r>
            <w:r>
              <w:rPr>
                <w:rFonts w:eastAsia="仿宋_GB2312"/>
                <w:snapToGrid w:val="0"/>
                <w:color w:val="000000"/>
                <w:sz w:val="20"/>
                <w:szCs w:val="20"/>
              </w:rPr>
              <w:t>5</w:t>
            </w:r>
            <w:r>
              <w:rPr>
                <w:rFonts w:hint="eastAsia" w:hAnsi="仿宋_GB2312" w:eastAsia="仿宋_GB2312"/>
                <w:snapToGrid w:val="0"/>
                <w:color w:val="000000"/>
                <w:sz w:val="20"/>
                <w:szCs w:val="20"/>
              </w:rPr>
              <w:t>月</w:t>
            </w:r>
            <w:r>
              <w:rPr>
                <w:rFonts w:eastAsia="仿宋_GB2312"/>
                <w:snapToGrid w:val="0"/>
                <w:color w:val="000000"/>
                <w:sz w:val="20"/>
                <w:szCs w:val="20"/>
              </w:rPr>
              <w:t>1</w:t>
            </w:r>
            <w:r>
              <w:rPr>
                <w:rFonts w:hint="eastAsia" w:hAnsi="仿宋_GB2312" w:eastAsia="仿宋_GB2312"/>
                <w:snapToGrid w:val="0"/>
                <w:color w:val="000000"/>
                <w:sz w:val="20"/>
                <w:szCs w:val="20"/>
              </w:rPr>
              <w:t>日起施行）第三条第二款</w:t>
            </w:r>
            <w:r>
              <w:rPr>
                <w:rFonts w:eastAsia="仿宋_GB2312"/>
                <w:snapToGrid w:val="0"/>
                <w:color w:val="000000"/>
                <w:sz w:val="20"/>
                <w:szCs w:val="20"/>
              </w:rPr>
              <w:t xml:space="preserve"> </w:t>
            </w:r>
            <w:r>
              <w:rPr>
                <w:rFonts w:hint="eastAsia" w:hAnsi="仿宋_GB2312" w:eastAsia="仿宋_GB2312"/>
                <w:snapToGrid w:val="0"/>
                <w:color w:val="000000"/>
                <w:sz w:val="20"/>
                <w:szCs w:val="20"/>
              </w:rPr>
              <w:t>县级以上地方各级人民政府卫生行政部门负责本行政区域的公共场所卫生监督管理工作。</w:t>
            </w:r>
          </w:p>
        </w:tc>
        <w:tc>
          <w:tcPr>
            <w:tcW w:w="1439" w:type="dxa"/>
            <w:tcMar>
              <w:top w:w="28" w:type="dxa"/>
              <w:left w:w="57" w:type="dxa"/>
              <w:bottom w:w="28" w:type="dxa"/>
              <w:right w:w="57" w:type="dxa"/>
            </w:tcMar>
            <w:vAlign w:val="center"/>
          </w:tcPr>
          <w:p w14:paraId="5E34E4A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4CD31B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79987F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0D45CF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08DF921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6253B7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AFC06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2D7F23D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958595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6FE5282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2380B53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5B2CCFA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263146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3EF79FE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052FEB5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3D8D5D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03AB9A4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0FEAD1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16486FB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704B41E3">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10A6E9FA">
            <w:pPr>
              <w:widowControl/>
              <w:spacing w:line="260" w:lineRule="exact"/>
              <w:rPr>
                <w:rFonts w:eastAsia="仿宋_GB2312"/>
                <w:snapToGrid w:val="0"/>
                <w:kern w:val="0"/>
                <w:sz w:val="20"/>
                <w:szCs w:val="20"/>
              </w:rPr>
            </w:pPr>
          </w:p>
        </w:tc>
      </w:tr>
      <w:tr w14:paraId="5E9A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13503" w:hRule="atLeast"/>
        </w:trPr>
        <w:tc>
          <w:tcPr>
            <w:tcW w:w="535" w:type="dxa"/>
            <w:tcMar>
              <w:top w:w="28" w:type="dxa"/>
              <w:left w:w="57" w:type="dxa"/>
              <w:bottom w:w="28" w:type="dxa"/>
              <w:right w:w="57" w:type="dxa"/>
            </w:tcMar>
            <w:vAlign w:val="center"/>
          </w:tcPr>
          <w:p w14:paraId="3FD3E18A">
            <w:pPr>
              <w:widowControl/>
              <w:spacing w:line="260" w:lineRule="exact"/>
              <w:jc w:val="center"/>
              <w:rPr>
                <w:rFonts w:eastAsia="仿宋_GB2312"/>
                <w:snapToGrid w:val="0"/>
                <w:kern w:val="0"/>
                <w:sz w:val="20"/>
                <w:szCs w:val="20"/>
              </w:rPr>
            </w:pPr>
            <w:r>
              <w:rPr>
                <w:rFonts w:eastAsia="仿宋_GB2312"/>
                <w:snapToGrid w:val="0"/>
                <w:kern w:val="0"/>
                <w:sz w:val="20"/>
                <w:szCs w:val="20"/>
              </w:rPr>
              <w:t>40</w:t>
            </w:r>
          </w:p>
        </w:tc>
        <w:tc>
          <w:tcPr>
            <w:tcW w:w="458" w:type="dxa"/>
            <w:tcMar>
              <w:top w:w="28" w:type="dxa"/>
              <w:left w:w="57" w:type="dxa"/>
              <w:bottom w:w="28" w:type="dxa"/>
              <w:right w:w="57" w:type="dxa"/>
            </w:tcMar>
            <w:vAlign w:val="center"/>
          </w:tcPr>
          <w:p w14:paraId="006261FE">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行政检查</w:t>
            </w:r>
          </w:p>
        </w:tc>
        <w:tc>
          <w:tcPr>
            <w:tcW w:w="467" w:type="dxa"/>
            <w:tcMar>
              <w:top w:w="28" w:type="dxa"/>
              <w:left w:w="57" w:type="dxa"/>
              <w:bottom w:w="28" w:type="dxa"/>
              <w:right w:w="57" w:type="dxa"/>
            </w:tcMar>
            <w:vAlign w:val="center"/>
          </w:tcPr>
          <w:p w14:paraId="36D88D41">
            <w:pPr>
              <w:widowControl/>
              <w:spacing w:line="260" w:lineRule="exact"/>
              <w:jc w:val="center"/>
              <w:rPr>
                <w:rFonts w:eastAsia="仿宋_GB2312"/>
                <w:snapToGrid w:val="0"/>
                <w:color w:val="000000"/>
                <w:sz w:val="20"/>
                <w:szCs w:val="20"/>
              </w:rPr>
            </w:pPr>
            <w:r>
              <w:rPr>
                <w:rFonts w:hint="eastAsia" w:hAnsi="仿宋_GB2312" w:eastAsia="仿宋_GB2312"/>
                <w:snapToGrid w:val="0"/>
                <w:color w:val="000000"/>
                <w:sz w:val="20"/>
                <w:szCs w:val="20"/>
              </w:rPr>
              <w:t>生活饮用水卫生监督检查</w:t>
            </w:r>
            <w:r>
              <w:rPr>
                <w:rFonts w:eastAsia="仿宋_GB2312"/>
                <w:snapToGrid w:val="0"/>
                <w:color w:val="000000"/>
                <w:sz w:val="20"/>
                <w:szCs w:val="20"/>
              </w:rPr>
              <w:t xml:space="preserve"> </w:t>
            </w:r>
          </w:p>
        </w:tc>
        <w:tc>
          <w:tcPr>
            <w:tcW w:w="475" w:type="dxa"/>
            <w:tcMar>
              <w:top w:w="28" w:type="dxa"/>
              <w:left w:w="57" w:type="dxa"/>
              <w:bottom w:w="28" w:type="dxa"/>
              <w:right w:w="57" w:type="dxa"/>
            </w:tcMar>
            <w:vAlign w:val="center"/>
          </w:tcPr>
          <w:p w14:paraId="2554EF1C">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0271E5F8">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3E961C1">
            <w:pPr>
              <w:widowControl/>
              <w:spacing w:line="260" w:lineRule="exact"/>
              <w:rPr>
                <w:rFonts w:eastAsia="仿宋_GB2312"/>
                <w:snapToGrid w:val="0"/>
                <w:spacing w:val="-6"/>
                <w:kern w:val="0"/>
                <w:sz w:val="20"/>
                <w:szCs w:val="20"/>
              </w:rPr>
            </w:pPr>
            <w:r>
              <w:rPr>
                <w:rFonts w:hint="eastAsia" w:hAnsi="仿宋_GB2312"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16F1C25B">
            <w:pPr>
              <w:widowControl/>
              <w:adjustRightInd w:val="0"/>
              <w:snapToGrid w:val="0"/>
              <w:spacing w:line="260" w:lineRule="exact"/>
              <w:ind w:firstLine="400" w:firstLineChars="200"/>
              <w:rPr>
                <w:rFonts w:eastAsia="仿宋_GB2312"/>
                <w:snapToGrid w:val="0"/>
                <w:color w:val="000000"/>
                <w:sz w:val="20"/>
                <w:szCs w:val="20"/>
              </w:rPr>
            </w:pPr>
            <w:r>
              <w:rPr>
                <w:rFonts w:eastAsia="仿宋_GB2312"/>
                <w:snapToGrid w:val="0"/>
                <w:color w:val="000000"/>
                <w:sz w:val="20"/>
                <w:szCs w:val="20"/>
              </w:rPr>
              <w:t>1.</w:t>
            </w:r>
            <w:r>
              <w:rPr>
                <w:rFonts w:hint="eastAsia" w:hAnsi="仿宋_GB2312" w:eastAsia="仿宋_GB2312"/>
                <w:snapToGrid w:val="0"/>
                <w:color w:val="000000"/>
                <w:sz w:val="20"/>
                <w:szCs w:val="20"/>
              </w:rPr>
              <w:t>【法律】《中华人民共和国传染病防治法》（</w:t>
            </w:r>
            <w:r>
              <w:rPr>
                <w:rFonts w:eastAsia="仿宋_GB2312"/>
                <w:snapToGrid w:val="0"/>
                <w:color w:val="000000"/>
                <w:sz w:val="20"/>
                <w:szCs w:val="20"/>
              </w:rPr>
              <w:t>2004</w:t>
            </w:r>
            <w:r>
              <w:rPr>
                <w:rFonts w:hint="eastAsia" w:hAnsi="仿宋_GB2312" w:eastAsia="仿宋_GB2312"/>
                <w:snapToGrid w:val="0"/>
                <w:color w:val="000000"/>
                <w:sz w:val="20"/>
                <w:szCs w:val="20"/>
              </w:rPr>
              <w:t>年</w:t>
            </w:r>
            <w:r>
              <w:rPr>
                <w:rFonts w:eastAsia="仿宋_GB2312"/>
                <w:snapToGrid w:val="0"/>
                <w:color w:val="000000"/>
                <w:sz w:val="20"/>
                <w:szCs w:val="20"/>
              </w:rPr>
              <w:t>8</w:t>
            </w:r>
            <w:r>
              <w:rPr>
                <w:rFonts w:hint="eastAsia" w:hAnsi="仿宋_GB2312" w:eastAsia="仿宋_GB2312"/>
                <w:snapToGrid w:val="0"/>
                <w:color w:val="000000"/>
                <w:sz w:val="20"/>
                <w:szCs w:val="20"/>
              </w:rPr>
              <w:t>月</w:t>
            </w:r>
            <w:r>
              <w:rPr>
                <w:rFonts w:eastAsia="仿宋_GB2312"/>
                <w:snapToGrid w:val="0"/>
                <w:color w:val="000000"/>
                <w:sz w:val="20"/>
                <w:szCs w:val="20"/>
              </w:rPr>
              <w:t>28</w:t>
            </w:r>
            <w:r>
              <w:rPr>
                <w:rFonts w:hint="eastAsia" w:hAnsi="仿宋_GB2312" w:eastAsia="仿宋_GB2312"/>
                <w:snapToGrid w:val="0"/>
                <w:color w:val="000000"/>
                <w:sz w:val="20"/>
                <w:szCs w:val="20"/>
              </w:rPr>
              <w:t>日国家主席令第</w:t>
            </w:r>
            <w:r>
              <w:rPr>
                <w:rFonts w:eastAsia="仿宋_GB2312"/>
                <w:snapToGrid w:val="0"/>
                <w:color w:val="000000"/>
                <w:sz w:val="20"/>
                <w:szCs w:val="20"/>
              </w:rPr>
              <w:t>17</w:t>
            </w:r>
            <w:r>
              <w:rPr>
                <w:rFonts w:hint="eastAsia" w:hAnsi="仿宋_GB2312" w:eastAsia="仿宋_GB2312"/>
                <w:snapToGrid w:val="0"/>
                <w:color w:val="000000"/>
                <w:sz w:val="20"/>
                <w:szCs w:val="20"/>
              </w:rPr>
              <w:t>号公布，自</w:t>
            </w:r>
            <w:r>
              <w:rPr>
                <w:rFonts w:eastAsia="仿宋_GB2312"/>
                <w:snapToGrid w:val="0"/>
                <w:color w:val="000000"/>
                <w:sz w:val="20"/>
                <w:szCs w:val="20"/>
              </w:rPr>
              <w:t>2004</w:t>
            </w:r>
            <w:r>
              <w:rPr>
                <w:rFonts w:hint="eastAsia" w:hAnsi="仿宋_GB2312" w:eastAsia="仿宋_GB2312"/>
                <w:snapToGrid w:val="0"/>
                <w:color w:val="000000"/>
                <w:sz w:val="20"/>
                <w:szCs w:val="20"/>
              </w:rPr>
              <w:t>年</w:t>
            </w:r>
            <w:r>
              <w:rPr>
                <w:rFonts w:eastAsia="仿宋_GB2312"/>
                <w:snapToGrid w:val="0"/>
                <w:color w:val="000000"/>
                <w:sz w:val="20"/>
                <w:szCs w:val="20"/>
              </w:rPr>
              <w:t>12</w:t>
            </w:r>
            <w:r>
              <w:rPr>
                <w:rFonts w:hint="eastAsia" w:hAnsi="仿宋_GB2312" w:eastAsia="仿宋_GB2312"/>
                <w:snapToGrid w:val="0"/>
                <w:color w:val="000000"/>
                <w:sz w:val="20"/>
                <w:szCs w:val="20"/>
              </w:rPr>
              <w:t>月</w:t>
            </w:r>
            <w:r>
              <w:rPr>
                <w:rFonts w:eastAsia="仿宋_GB2312"/>
                <w:snapToGrid w:val="0"/>
                <w:color w:val="000000"/>
                <w:sz w:val="20"/>
                <w:szCs w:val="20"/>
              </w:rPr>
              <w:t>1</w:t>
            </w:r>
            <w:r>
              <w:rPr>
                <w:rFonts w:hint="eastAsia" w:hAnsi="仿宋_GB2312" w:eastAsia="仿宋_GB2312"/>
                <w:snapToGrid w:val="0"/>
                <w:color w:val="000000"/>
                <w:sz w:val="20"/>
                <w:szCs w:val="20"/>
              </w:rPr>
              <w:t>日起施行，</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6</w:t>
            </w:r>
            <w:r>
              <w:rPr>
                <w:rFonts w:hint="eastAsia" w:hAnsi="仿宋_GB2312" w:eastAsia="仿宋_GB2312"/>
                <w:snapToGrid w:val="0"/>
                <w:color w:val="000000"/>
                <w:sz w:val="20"/>
                <w:szCs w:val="20"/>
              </w:rPr>
              <w:t>月</w:t>
            </w:r>
            <w:r>
              <w:rPr>
                <w:rFonts w:eastAsia="仿宋_GB2312"/>
                <w:snapToGrid w:val="0"/>
                <w:color w:val="000000"/>
                <w:sz w:val="20"/>
                <w:szCs w:val="20"/>
              </w:rPr>
              <w:t>29</w:t>
            </w:r>
            <w:r>
              <w:rPr>
                <w:rFonts w:hint="eastAsia" w:hAnsi="仿宋_GB2312" w:eastAsia="仿宋_GB2312"/>
                <w:snapToGrid w:val="0"/>
                <w:color w:val="000000"/>
                <w:sz w:val="20"/>
                <w:szCs w:val="20"/>
              </w:rPr>
              <w:t>日国家主席令第</w:t>
            </w:r>
            <w:r>
              <w:rPr>
                <w:rFonts w:eastAsia="仿宋_GB2312"/>
                <w:snapToGrid w:val="0"/>
                <w:color w:val="000000"/>
                <w:sz w:val="20"/>
                <w:szCs w:val="20"/>
              </w:rPr>
              <w:t>5</w:t>
            </w:r>
            <w:r>
              <w:rPr>
                <w:rFonts w:hint="eastAsia" w:hAnsi="仿宋_GB2312" w:eastAsia="仿宋_GB2312"/>
                <w:snapToGrid w:val="0"/>
                <w:color w:val="000000"/>
                <w:sz w:val="20"/>
                <w:szCs w:val="20"/>
              </w:rPr>
              <w:t>号修改）第五十三条</w:t>
            </w:r>
            <w:r>
              <w:rPr>
                <w:rFonts w:eastAsia="仿宋_GB2312"/>
                <w:snapToGrid w:val="0"/>
                <w:color w:val="000000"/>
                <w:sz w:val="20"/>
                <w:szCs w:val="20"/>
              </w:rPr>
              <w:t xml:space="preserve">  </w:t>
            </w:r>
            <w:r>
              <w:rPr>
                <w:rFonts w:hint="eastAsia" w:hAnsi="仿宋_GB2312" w:eastAsia="仿宋_GB2312"/>
                <w:snapToGrid w:val="0"/>
                <w:color w:val="000000"/>
                <w:sz w:val="20"/>
                <w:szCs w:val="20"/>
              </w:rPr>
              <w:t>县级以上人民政府卫生行政部门对传染病防治工作履行下列监督检查职责：（四）对用于传染病防治的消毒产品及其生产单位进行监督检查，并对饮用水供水单位从事生产或者供应活动以及涉及饮用水卫生安全的产品进行监督检查；</w:t>
            </w:r>
          </w:p>
          <w:p w14:paraId="77B374DB">
            <w:pPr>
              <w:widowControl/>
              <w:spacing w:line="260" w:lineRule="exact"/>
              <w:ind w:firstLine="400" w:firstLineChars="200"/>
              <w:rPr>
                <w:rFonts w:eastAsia="仿宋_GB2312"/>
                <w:snapToGrid w:val="0"/>
                <w:color w:val="000000"/>
                <w:sz w:val="20"/>
                <w:szCs w:val="20"/>
              </w:rPr>
            </w:pPr>
            <w:r>
              <w:rPr>
                <w:rFonts w:eastAsia="仿宋_GB2312"/>
                <w:snapToGrid w:val="0"/>
                <w:color w:val="000000"/>
                <w:sz w:val="20"/>
                <w:szCs w:val="20"/>
              </w:rPr>
              <w:t>2.</w:t>
            </w:r>
            <w:r>
              <w:rPr>
                <w:rFonts w:hint="eastAsia" w:hAnsi="仿宋_GB2312" w:eastAsia="仿宋_GB2312"/>
                <w:snapToGrid w:val="0"/>
                <w:color w:val="000000"/>
                <w:sz w:val="20"/>
                <w:szCs w:val="20"/>
              </w:rPr>
              <w:t>【规章】《生活饮用水卫生监督管理办法》（</w:t>
            </w:r>
            <w:r>
              <w:rPr>
                <w:rFonts w:eastAsia="仿宋_GB2312"/>
                <w:snapToGrid w:val="0"/>
                <w:color w:val="000000"/>
                <w:sz w:val="20"/>
                <w:szCs w:val="20"/>
              </w:rPr>
              <w:t>1996</w:t>
            </w:r>
            <w:r>
              <w:rPr>
                <w:rFonts w:hint="eastAsia" w:hAnsi="仿宋_GB2312" w:eastAsia="仿宋_GB2312"/>
                <w:snapToGrid w:val="0"/>
                <w:color w:val="000000"/>
                <w:sz w:val="20"/>
                <w:szCs w:val="20"/>
              </w:rPr>
              <w:t>年</w:t>
            </w:r>
            <w:r>
              <w:rPr>
                <w:rFonts w:eastAsia="仿宋_GB2312"/>
                <w:snapToGrid w:val="0"/>
                <w:color w:val="000000"/>
                <w:sz w:val="20"/>
                <w:szCs w:val="20"/>
              </w:rPr>
              <w:t>7</w:t>
            </w:r>
            <w:r>
              <w:rPr>
                <w:rFonts w:hint="eastAsia" w:hAnsi="仿宋_GB2312" w:eastAsia="仿宋_GB2312"/>
                <w:snapToGrid w:val="0"/>
                <w:color w:val="000000"/>
                <w:sz w:val="20"/>
                <w:szCs w:val="20"/>
              </w:rPr>
              <w:t>月</w:t>
            </w:r>
            <w:r>
              <w:rPr>
                <w:rFonts w:eastAsia="仿宋_GB2312"/>
                <w:snapToGrid w:val="0"/>
                <w:color w:val="000000"/>
                <w:sz w:val="20"/>
                <w:szCs w:val="20"/>
              </w:rPr>
              <w:t>9</w:t>
            </w:r>
            <w:r>
              <w:rPr>
                <w:rFonts w:hint="eastAsia" w:hAnsi="仿宋_GB2312" w:eastAsia="仿宋_GB2312"/>
                <w:snapToGrid w:val="0"/>
                <w:color w:val="000000"/>
                <w:sz w:val="20"/>
                <w:szCs w:val="20"/>
              </w:rPr>
              <w:t>日建设部、卫生部令第</w:t>
            </w:r>
            <w:r>
              <w:rPr>
                <w:rFonts w:eastAsia="仿宋_GB2312"/>
                <w:snapToGrid w:val="0"/>
                <w:color w:val="000000"/>
                <w:sz w:val="20"/>
                <w:szCs w:val="20"/>
              </w:rPr>
              <w:t>53</w:t>
            </w:r>
            <w:r>
              <w:rPr>
                <w:rFonts w:hint="eastAsia" w:hAnsi="仿宋_GB2312" w:eastAsia="仿宋_GB2312"/>
                <w:snapToGrid w:val="0"/>
                <w:color w:val="000000"/>
                <w:sz w:val="20"/>
                <w:szCs w:val="20"/>
              </w:rPr>
              <w:t>号公布，自</w:t>
            </w:r>
            <w:r>
              <w:rPr>
                <w:rFonts w:eastAsia="仿宋_GB2312"/>
                <w:snapToGrid w:val="0"/>
                <w:color w:val="000000"/>
                <w:sz w:val="20"/>
                <w:szCs w:val="20"/>
              </w:rPr>
              <w:t>1997</w:t>
            </w:r>
            <w:r>
              <w:rPr>
                <w:rFonts w:hint="eastAsia" w:hAnsi="仿宋_GB2312" w:eastAsia="仿宋_GB2312"/>
                <w:snapToGrid w:val="0"/>
                <w:color w:val="000000"/>
                <w:sz w:val="20"/>
                <w:szCs w:val="20"/>
              </w:rPr>
              <w:t>年</w:t>
            </w:r>
            <w:r>
              <w:rPr>
                <w:rFonts w:eastAsia="仿宋_GB2312"/>
                <w:snapToGrid w:val="0"/>
                <w:color w:val="000000"/>
                <w:sz w:val="20"/>
                <w:szCs w:val="20"/>
              </w:rPr>
              <w:t>1</w:t>
            </w:r>
            <w:r>
              <w:rPr>
                <w:rFonts w:hint="eastAsia" w:hAnsi="仿宋_GB2312" w:eastAsia="仿宋_GB2312"/>
                <w:snapToGrid w:val="0"/>
                <w:color w:val="000000"/>
                <w:sz w:val="20"/>
                <w:szCs w:val="20"/>
              </w:rPr>
              <w:t>月</w:t>
            </w:r>
            <w:r>
              <w:rPr>
                <w:rFonts w:eastAsia="仿宋_GB2312"/>
                <w:snapToGrid w:val="0"/>
                <w:color w:val="000000"/>
                <w:sz w:val="20"/>
                <w:szCs w:val="20"/>
              </w:rPr>
              <w:t>1</w:t>
            </w:r>
            <w:r>
              <w:rPr>
                <w:rFonts w:hint="eastAsia" w:hAnsi="仿宋_GB2312" w:eastAsia="仿宋_GB2312"/>
                <w:snapToGrid w:val="0"/>
                <w:color w:val="000000"/>
                <w:sz w:val="20"/>
                <w:szCs w:val="20"/>
              </w:rPr>
              <w:t>日起施行。</w:t>
            </w:r>
            <w:r>
              <w:rPr>
                <w:rFonts w:eastAsia="仿宋_GB2312"/>
                <w:snapToGrid w:val="0"/>
                <w:color w:val="000000"/>
                <w:sz w:val="20"/>
                <w:szCs w:val="20"/>
              </w:rPr>
              <w:t>2016</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17</w:t>
            </w:r>
            <w:r>
              <w:rPr>
                <w:rFonts w:hint="eastAsia" w:hAnsi="仿宋_GB2312" w:eastAsia="仿宋_GB2312"/>
                <w:snapToGrid w:val="0"/>
                <w:color w:val="000000"/>
                <w:sz w:val="20"/>
                <w:szCs w:val="20"/>
              </w:rPr>
              <w:t>日国家住房城乡建设部、国家卫生计生委令第</w:t>
            </w:r>
            <w:r>
              <w:rPr>
                <w:rFonts w:eastAsia="仿宋_GB2312"/>
                <w:snapToGrid w:val="0"/>
                <w:color w:val="000000"/>
                <w:sz w:val="20"/>
                <w:szCs w:val="20"/>
              </w:rPr>
              <w:t>31</w:t>
            </w:r>
            <w:r>
              <w:rPr>
                <w:rFonts w:hint="eastAsia" w:hAnsi="仿宋_GB2312" w:eastAsia="仿宋_GB2312"/>
                <w:snapToGrid w:val="0"/>
                <w:color w:val="000000"/>
                <w:sz w:val="20"/>
                <w:szCs w:val="20"/>
              </w:rPr>
              <w:t>号修改，</w:t>
            </w:r>
            <w:r>
              <w:rPr>
                <w:rFonts w:eastAsia="仿宋_GB2312"/>
                <w:snapToGrid w:val="0"/>
                <w:color w:val="000000"/>
                <w:sz w:val="20"/>
                <w:szCs w:val="20"/>
              </w:rPr>
              <w:t>2016</w:t>
            </w:r>
            <w:r>
              <w:rPr>
                <w:rFonts w:hint="eastAsia" w:hAnsi="仿宋_GB2312" w:eastAsia="仿宋_GB2312"/>
                <w:snapToGrid w:val="0"/>
                <w:color w:val="000000"/>
                <w:sz w:val="20"/>
                <w:szCs w:val="20"/>
              </w:rPr>
              <w:t>年</w:t>
            </w:r>
            <w:r>
              <w:rPr>
                <w:rFonts w:eastAsia="仿宋_GB2312"/>
                <w:snapToGrid w:val="0"/>
                <w:color w:val="000000"/>
                <w:sz w:val="20"/>
                <w:szCs w:val="20"/>
              </w:rPr>
              <w:t>6</w:t>
            </w:r>
            <w:r>
              <w:rPr>
                <w:rFonts w:hint="eastAsia" w:hAnsi="仿宋_GB2312" w:eastAsia="仿宋_GB2312"/>
                <w:snapToGrid w:val="0"/>
                <w:color w:val="000000"/>
                <w:sz w:val="20"/>
                <w:szCs w:val="20"/>
              </w:rPr>
              <w:t>月</w:t>
            </w:r>
            <w:r>
              <w:rPr>
                <w:rFonts w:eastAsia="仿宋_GB2312"/>
                <w:snapToGrid w:val="0"/>
                <w:color w:val="000000"/>
                <w:sz w:val="20"/>
                <w:szCs w:val="20"/>
              </w:rPr>
              <w:t>1</w:t>
            </w:r>
            <w:r>
              <w:rPr>
                <w:rFonts w:hint="eastAsia" w:hAnsi="仿宋_GB2312" w:eastAsia="仿宋_GB2312"/>
                <w:snapToGrid w:val="0"/>
                <w:color w:val="000000"/>
                <w:sz w:val="20"/>
                <w:szCs w:val="20"/>
              </w:rPr>
              <w:t>日施行）第三条，县级以上地方人民政府卫生行政部门主管本行政区域内饮用水卫生监督工作。</w:t>
            </w:r>
          </w:p>
        </w:tc>
        <w:tc>
          <w:tcPr>
            <w:tcW w:w="1439" w:type="dxa"/>
            <w:tcMar>
              <w:top w:w="28" w:type="dxa"/>
              <w:left w:w="57" w:type="dxa"/>
              <w:bottom w:w="28" w:type="dxa"/>
              <w:right w:w="57" w:type="dxa"/>
            </w:tcMar>
            <w:vAlign w:val="center"/>
          </w:tcPr>
          <w:p w14:paraId="56DED4B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343B50E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798E66B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68F939B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135D36E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61507B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43DA67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661D01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B140B0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41026CF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5CB6649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52A217A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720C64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064293F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23E1D7C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728CFD1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48AD9E2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0254EDD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6DF8162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4FE71C57">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25" w:type="dxa"/>
            <w:tcMar>
              <w:top w:w="28" w:type="dxa"/>
              <w:left w:w="57" w:type="dxa"/>
              <w:bottom w:w="28" w:type="dxa"/>
              <w:right w:w="57" w:type="dxa"/>
            </w:tcMar>
            <w:vAlign w:val="center"/>
          </w:tcPr>
          <w:p w14:paraId="3133CFF8">
            <w:pPr>
              <w:widowControl/>
              <w:spacing w:line="260" w:lineRule="exact"/>
              <w:rPr>
                <w:rFonts w:eastAsia="仿宋_GB2312"/>
                <w:snapToGrid w:val="0"/>
                <w:kern w:val="0"/>
                <w:sz w:val="20"/>
                <w:szCs w:val="20"/>
              </w:rPr>
            </w:pPr>
          </w:p>
        </w:tc>
      </w:tr>
      <w:tr w14:paraId="7974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099BCA9C">
            <w:pPr>
              <w:widowControl/>
              <w:spacing w:line="260" w:lineRule="exact"/>
              <w:jc w:val="center"/>
              <w:rPr>
                <w:rFonts w:eastAsia="仿宋_GB2312"/>
                <w:snapToGrid w:val="0"/>
                <w:kern w:val="0"/>
                <w:sz w:val="20"/>
                <w:szCs w:val="20"/>
              </w:rPr>
            </w:pPr>
            <w:r>
              <w:rPr>
                <w:rFonts w:eastAsia="仿宋_GB2312"/>
                <w:snapToGrid w:val="0"/>
                <w:kern w:val="0"/>
                <w:sz w:val="20"/>
                <w:szCs w:val="20"/>
              </w:rPr>
              <w:t>41</w:t>
            </w:r>
          </w:p>
        </w:tc>
        <w:tc>
          <w:tcPr>
            <w:tcW w:w="458" w:type="dxa"/>
            <w:tcMar>
              <w:top w:w="28" w:type="dxa"/>
              <w:left w:w="57" w:type="dxa"/>
              <w:bottom w:w="28" w:type="dxa"/>
              <w:right w:w="57" w:type="dxa"/>
            </w:tcMar>
            <w:vAlign w:val="center"/>
          </w:tcPr>
          <w:p w14:paraId="27DFE37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65169897">
            <w:pPr>
              <w:widowControl/>
              <w:spacing w:line="260" w:lineRule="exact"/>
              <w:jc w:val="center"/>
              <w:rPr>
                <w:rFonts w:eastAsia="仿宋_GB2312"/>
                <w:snapToGrid w:val="0"/>
                <w:kern w:val="0"/>
                <w:sz w:val="20"/>
                <w:szCs w:val="20"/>
              </w:rPr>
            </w:pPr>
            <w:r>
              <w:rPr>
                <w:rFonts w:hint="eastAsia" w:hAnsi="仿宋_GB2312" w:eastAsia="仿宋_GB2312"/>
                <w:snapToGrid w:val="0"/>
                <w:color w:val="000000"/>
                <w:sz w:val="20"/>
                <w:szCs w:val="20"/>
              </w:rPr>
              <w:t>职业病诊断和鉴定机构的监督管理检查</w:t>
            </w:r>
          </w:p>
        </w:tc>
        <w:tc>
          <w:tcPr>
            <w:tcW w:w="475" w:type="dxa"/>
            <w:tcMar>
              <w:top w:w="28" w:type="dxa"/>
              <w:left w:w="57" w:type="dxa"/>
              <w:bottom w:w="28" w:type="dxa"/>
              <w:right w:w="57" w:type="dxa"/>
            </w:tcMar>
            <w:vAlign w:val="center"/>
          </w:tcPr>
          <w:p w14:paraId="5C0ABAC1">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73E87FF1">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DBF9ECA">
            <w:pPr>
              <w:widowControl/>
              <w:spacing w:line="260" w:lineRule="exact"/>
              <w:rPr>
                <w:rFonts w:eastAsia="仿宋_GB2312"/>
                <w:snapToGrid w:val="0"/>
                <w:kern w:val="0"/>
                <w:sz w:val="20"/>
                <w:szCs w:val="20"/>
              </w:rPr>
            </w:pPr>
            <w:r>
              <w:rPr>
                <w:rFonts w:hint="eastAsia" w:hAnsi="仿宋_GB2312"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65765850">
            <w:pPr>
              <w:widowControl/>
              <w:adjustRightInd w:val="0"/>
              <w:snapToGrid w:val="0"/>
              <w:spacing w:line="260" w:lineRule="exact"/>
              <w:ind w:firstLine="400" w:firstLineChars="200"/>
              <w:rPr>
                <w:rFonts w:eastAsia="仿宋_GB2312"/>
                <w:snapToGrid w:val="0"/>
                <w:color w:val="000000"/>
                <w:sz w:val="20"/>
                <w:szCs w:val="20"/>
              </w:rPr>
            </w:pPr>
            <w:r>
              <w:rPr>
                <w:rFonts w:eastAsia="仿宋_GB2312"/>
                <w:snapToGrid w:val="0"/>
                <w:color w:val="000000"/>
                <w:sz w:val="20"/>
                <w:szCs w:val="20"/>
              </w:rPr>
              <w:t>1.</w:t>
            </w:r>
            <w:r>
              <w:rPr>
                <w:rFonts w:hint="eastAsia" w:hAnsi="仿宋_GB2312" w:eastAsia="仿宋_GB2312"/>
                <w:snapToGrid w:val="0"/>
                <w:color w:val="000000"/>
                <w:sz w:val="20"/>
                <w:szCs w:val="20"/>
              </w:rPr>
              <w:t>【法律】《中华人民共和国职业病防治法》（</w:t>
            </w:r>
            <w:r>
              <w:rPr>
                <w:rFonts w:eastAsia="仿宋_GB2312"/>
                <w:snapToGrid w:val="0"/>
                <w:color w:val="000000"/>
                <w:sz w:val="20"/>
                <w:szCs w:val="20"/>
              </w:rPr>
              <w:t>2001</w:t>
            </w:r>
            <w:r>
              <w:rPr>
                <w:rFonts w:hint="eastAsia" w:hAnsi="仿宋_GB2312" w:eastAsia="仿宋_GB2312"/>
                <w:snapToGrid w:val="0"/>
                <w:color w:val="000000"/>
                <w:sz w:val="20"/>
                <w:szCs w:val="20"/>
              </w:rPr>
              <w:t>年</w:t>
            </w:r>
            <w:r>
              <w:rPr>
                <w:rFonts w:eastAsia="仿宋_GB2312"/>
                <w:snapToGrid w:val="0"/>
                <w:color w:val="000000"/>
                <w:sz w:val="20"/>
                <w:szCs w:val="20"/>
              </w:rPr>
              <w:t>10</w:t>
            </w:r>
            <w:r>
              <w:rPr>
                <w:rFonts w:hint="eastAsia" w:hAnsi="仿宋_GB2312" w:eastAsia="仿宋_GB2312"/>
                <w:snapToGrid w:val="0"/>
                <w:color w:val="000000"/>
                <w:sz w:val="20"/>
                <w:szCs w:val="20"/>
              </w:rPr>
              <w:t>月</w:t>
            </w:r>
            <w:r>
              <w:rPr>
                <w:rFonts w:eastAsia="仿宋_GB2312"/>
                <w:snapToGrid w:val="0"/>
                <w:color w:val="000000"/>
                <w:sz w:val="20"/>
                <w:szCs w:val="20"/>
              </w:rPr>
              <w:t>27</w:t>
            </w:r>
            <w:r>
              <w:rPr>
                <w:rFonts w:hint="eastAsia" w:hAnsi="仿宋_GB2312" w:eastAsia="仿宋_GB2312"/>
                <w:snapToGrid w:val="0"/>
                <w:color w:val="000000"/>
                <w:sz w:val="20"/>
                <w:szCs w:val="20"/>
              </w:rPr>
              <w:t>日国家主席令第</w:t>
            </w:r>
            <w:r>
              <w:rPr>
                <w:rFonts w:eastAsia="仿宋_GB2312"/>
                <w:snapToGrid w:val="0"/>
                <w:color w:val="000000"/>
                <w:sz w:val="20"/>
                <w:szCs w:val="20"/>
              </w:rPr>
              <w:t>60</w:t>
            </w:r>
            <w:r>
              <w:rPr>
                <w:rFonts w:hint="eastAsia" w:hAnsi="仿宋_GB2312" w:eastAsia="仿宋_GB2312"/>
                <w:snapToGrid w:val="0"/>
                <w:color w:val="000000"/>
                <w:sz w:val="20"/>
                <w:szCs w:val="20"/>
              </w:rPr>
              <w:t>号公布，自</w:t>
            </w:r>
            <w:r>
              <w:rPr>
                <w:rFonts w:eastAsia="仿宋_GB2312"/>
                <w:snapToGrid w:val="0"/>
                <w:color w:val="000000"/>
                <w:sz w:val="20"/>
                <w:szCs w:val="20"/>
              </w:rPr>
              <w:t>2002</w:t>
            </w:r>
            <w:r>
              <w:rPr>
                <w:rFonts w:hint="eastAsia" w:hAnsi="仿宋_GB2312" w:eastAsia="仿宋_GB2312"/>
                <w:snapToGrid w:val="0"/>
                <w:color w:val="000000"/>
                <w:sz w:val="20"/>
                <w:szCs w:val="20"/>
              </w:rPr>
              <w:t>年</w:t>
            </w:r>
            <w:r>
              <w:rPr>
                <w:rFonts w:eastAsia="仿宋_GB2312"/>
                <w:snapToGrid w:val="0"/>
                <w:color w:val="000000"/>
                <w:sz w:val="20"/>
                <w:szCs w:val="20"/>
              </w:rPr>
              <w:t>5</w:t>
            </w:r>
            <w:r>
              <w:rPr>
                <w:rFonts w:hint="eastAsia" w:hAnsi="仿宋_GB2312" w:eastAsia="仿宋_GB2312"/>
                <w:snapToGrid w:val="0"/>
                <w:color w:val="000000"/>
                <w:sz w:val="20"/>
                <w:szCs w:val="20"/>
              </w:rPr>
              <w:t>月</w:t>
            </w:r>
            <w:r>
              <w:rPr>
                <w:rFonts w:eastAsia="仿宋_GB2312"/>
                <w:snapToGrid w:val="0"/>
                <w:color w:val="000000"/>
                <w:sz w:val="20"/>
                <w:szCs w:val="20"/>
              </w:rPr>
              <w:t>1</w:t>
            </w:r>
            <w:r>
              <w:rPr>
                <w:rFonts w:hint="eastAsia" w:hAnsi="仿宋_GB2312" w:eastAsia="仿宋_GB2312"/>
                <w:snapToGrid w:val="0"/>
                <w:color w:val="000000"/>
                <w:sz w:val="20"/>
                <w:szCs w:val="20"/>
              </w:rPr>
              <w:t>日起施行，</w:t>
            </w:r>
            <w:r>
              <w:rPr>
                <w:rFonts w:eastAsia="仿宋_GB2312"/>
                <w:snapToGrid w:val="0"/>
                <w:color w:val="000000"/>
                <w:sz w:val="20"/>
                <w:szCs w:val="20"/>
              </w:rPr>
              <w:t>2018</w:t>
            </w:r>
            <w:r>
              <w:rPr>
                <w:rFonts w:hint="eastAsia" w:hAnsi="仿宋_GB2312" w:eastAsia="仿宋_GB2312"/>
                <w:snapToGrid w:val="0"/>
                <w:color w:val="000000"/>
                <w:sz w:val="20"/>
                <w:szCs w:val="20"/>
              </w:rPr>
              <w:t>年</w:t>
            </w:r>
            <w:r>
              <w:rPr>
                <w:rFonts w:eastAsia="仿宋_GB2312"/>
                <w:snapToGrid w:val="0"/>
                <w:color w:val="000000"/>
                <w:sz w:val="20"/>
                <w:szCs w:val="20"/>
              </w:rPr>
              <w:t>12</w:t>
            </w:r>
            <w:r>
              <w:rPr>
                <w:rFonts w:hint="eastAsia" w:hAnsi="仿宋_GB2312" w:eastAsia="仿宋_GB2312"/>
                <w:snapToGrid w:val="0"/>
                <w:color w:val="000000"/>
                <w:sz w:val="20"/>
                <w:szCs w:val="20"/>
              </w:rPr>
              <w:t>月</w:t>
            </w:r>
            <w:r>
              <w:rPr>
                <w:rFonts w:eastAsia="仿宋_GB2312"/>
                <w:snapToGrid w:val="0"/>
                <w:color w:val="000000"/>
                <w:sz w:val="20"/>
                <w:szCs w:val="20"/>
              </w:rPr>
              <w:t>29</w:t>
            </w:r>
            <w:r>
              <w:rPr>
                <w:rFonts w:hint="eastAsia" w:hAnsi="仿宋_GB2312" w:eastAsia="仿宋_GB2312"/>
                <w:snapToGrid w:val="0"/>
                <w:color w:val="000000"/>
                <w:sz w:val="20"/>
                <w:szCs w:val="20"/>
              </w:rPr>
              <w:t>日国家主席令第</w:t>
            </w:r>
            <w:r>
              <w:rPr>
                <w:rFonts w:eastAsia="仿宋_GB2312"/>
                <w:snapToGrid w:val="0"/>
                <w:color w:val="000000"/>
                <w:sz w:val="20"/>
                <w:szCs w:val="20"/>
              </w:rPr>
              <w:t>42</w:t>
            </w:r>
            <w:r>
              <w:rPr>
                <w:rFonts w:hint="eastAsia" w:hAnsi="仿宋_GB2312" w:eastAsia="仿宋_GB2312"/>
                <w:snapToGrid w:val="0"/>
                <w:color w:val="000000"/>
                <w:sz w:val="20"/>
                <w:szCs w:val="20"/>
              </w:rPr>
              <w:t>号第四次修正施行）第九条</w:t>
            </w:r>
            <w:r>
              <w:rPr>
                <w:rFonts w:eastAsia="仿宋_GB2312"/>
                <w:snapToGrid w:val="0"/>
                <w:color w:val="000000"/>
                <w:sz w:val="20"/>
                <w:szCs w:val="20"/>
              </w:rPr>
              <w:t xml:space="preserve"> </w:t>
            </w:r>
            <w:r>
              <w:rPr>
                <w:rFonts w:hint="eastAsia" w:hAnsi="仿宋_GB2312" w:eastAsia="仿宋_GB2312"/>
                <w:snapToGrid w:val="0"/>
                <w:color w:val="000000"/>
                <w:sz w:val="20"/>
                <w:szCs w:val="20"/>
              </w:rPr>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14:paraId="34F67D87">
            <w:pPr>
              <w:widowControl/>
              <w:adjustRightInd w:val="0"/>
              <w:snapToGrid w:val="0"/>
              <w:spacing w:line="260" w:lineRule="exact"/>
              <w:ind w:firstLine="400" w:firstLineChars="200"/>
              <w:rPr>
                <w:rFonts w:eastAsia="仿宋_GB2312"/>
                <w:snapToGrid w:val="0"/>
                <w:color w:val="000000"/>
                <w:sz w:val="20"/>
                <w:szCs w:val="20"/>
              </w:rPr>
            </w:pPr>
            <w:r>
              <w:rPr>
                <w:rFonts w:eastAsia="仿宋_GB2312"/>
                <w:snapToGrid w:val="0"/>
                <w:color w:val="000000"/>
                <w:sz w:val="20"/>
                <w:szCs w:val="20"/>
              </w:rPr>
              <w:t>2.</w:t>
            </w:r>
            <w:r>
              <w:rPr>
                <w:rFonts w:hint="eastAsia" w:hAnsi="仿宋_GB2312" w:eastAsia="仿宋_GB2312"/>
                <w:snapToGrid w:val="0"/>
                <w:color w:val="000000"/>
                <w:sz w:val="20"/>
                <w:szCs w:val="20"/>
              </w:rPr>
              <w:t>【规章】</w:t>
            </w:r>
            <w:r>
              <w:rPr>
                <w:rFonts w:eastAsia="仿宋_GB2312"/>
                <w:snapToGrid w:val="0"/>
                <w:color w:val="000000"/>
                <w:sz w:val="20"/>
                <w:szCs w:val="20"/>
              </w:rPr>
              <w:t xml:space="preserve"> </w:t>
            </w:r>
            <w:r>
              <w:rPr>
                <w:rFonts w:hint="eastAsia" w:hAnsi="仿宋_GB2312" w:eastAsia="仿宋_GB2312"/>
                <w:snapToGrid w:val="0"/>
                <w:color w:val="000000"/>
                <w:sz w:val="20"/>
                <w:szCs w:val="20"/>
              </w:rPr>
              <w:t>《职业病诊断与鉴定管理办法》（</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2</w:t>
            </w:r>
            <w:r>
              <w:rPr>
                <w:rFonts w:hint="eastAsia" w:hAnsi="仿宋_GB2312" w:eastAsia="仿宋_GB2312"/>
                <w:snapToGrid w:val="0"/>
                <w:color w:val="000000"/>
                <w:sz w:val="20"/>
                <w:szCs w:val="20"/>
              </w:rPr>
              <w:t>月</w:t>
            </w:r>
            <w:r>
              <w:rPr>
                <w:rFonts w:eastAsia="仿宋_GB2312"/>
                <w:snapToGrid w:val="0"/>
                <w:color w:val="000000"/>
                <w:sz w:val="20"/>
                <w:szCs w:val="20"/>
              </w:rPr>
              <w:t>19</w:t>
            </w:r>
            <w:r>
              <w:rPr>
                <w:rFonts w:hint="eastAsia" w:hAnsi="仿宋_GB2312" w:eastAsia="仿宋_GB2312"/>
                <w:snapToGrid w:val="0"/>
                <w:color w:val="000000"/>
                <w:sz w:val="20"/>
                <w:szCs w:val="20"/>
              </w:rPr>
              <w:t>日卫生部令第</w:t>
            </w:r>
            <w:r>
              <w:rPr>
                <w:rFonts w:eastAsia="仿宋_GB2312"/>
                <w:snapToGrid w:val="0"/>
                <w:color w:val="000000"/>
                <w:sz w:val="20"/>
                <w:szCs w:val="20"/>
              </w:rPr>
              <w:t>91</w:t>
            </w:r>
            <w:r>
              <w:rPr>
                <w:rFonts w:hint="eastAsia" w:hAnsi="仿宋_GB2312" w:eastAsia="仿宋_GB2312"/>
                <w:snapToGrid w:val="0"/>
                <w:color w:val="000000"/>
                <w:sz w:val="20"/>
                <w:szCs w:val="20"/>
              </w:rPr>
              <w:t>号公布，自</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10</w:t>
            </w:r>
            <w:r>
              <w:rPr>
                <w:rFonts w:hint="eastAsia" w:hAnsi="仿宋_GB2312" w:eastAsia="仿宋_GB2312"/>
                <w:snapToGrid w:val="0"/>
                <w:color w:val="000000"/>
                <w:sz w:val="20"/>
                <w:szCs w:val="20"/>
              </w:rPr>
              <w:t>日起施行）第五十二条</w:t>
            </w:r>
            <w:r>
              <w:rPr>
                <w:rFonts w:eastAsia="仿宋_GB2312"/>
                <w:snapToGrid w:val="0"/>
                <w:color w:val="000000"/>
                <w:sz w:val="20"/>
                <w:szCs w:val="20"/>
              </w:rPr>
              <w:t xml:space="preserve"> </w:t>
            </w:r>
            <w:r>
              <w:rPr>
                <w:rFonts w:hint="eastAsia" w:hAnsi="仿宋_GB2312" w:eastAsia="仿宋_GB2312"/>
                <w:snapToGrid w:val="0"/>
                <w:color w:val="000000"/>
                <w:sz w:val="20"/>
                <w:szCs w:val="20"/>
              </w:rPr>
              <w:t>县级以上地方卫生行政部门应当制定职业病诊断机构年度监督检查计划，定期对职业病诊断机构进行监督检查，检查内容包括：（一）法律法规、标准的执行情况；（二）规章制度建立情况；（三）人员、岗位职责落实和培训等情况；（四）职业病报告情况等。</w:t>
            </w:r>
          </w:p>
          <w:p w14:paraId="36F35EDA">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省级卫生行政部门每年应当至少组织一次监督检查；设区的市级卫生行政部门每年应当至少组织一次监督检查并不定期抽查；县级卫生行政部门负责日常监督检查。</w:t>
            </w:r>
          </w:p>
          <w:p w14:paraId="05AF57E5">
            <w:pPr>
              <w:widowControl/>
              <w:spacing w:line="260" w:lineRule="exact"/>
              <w:ind w:firstLine="400" w:firstLineChars="200"/>
              <w:rPr>
                <w:rFonts w:eastAsia="仿宋_GB2312"/>
                <w:snapToGrid w:val="0"/>
                <w:kern w:val="0"/>
                <w:sz w:val="20"/>
                <w:szCs w:val="20"/>
              </w:rPr>
            </w:pPr>
            <w:r>
              <w:rPr>
                <w:rFonts w:hint="eastAsia" w:hAnsi="仿宋_GB2312" w:eastAsia="仿宋_GB2312"/>
                <w:snapToGrid w:val="0"/>
                <w:color w:val="000000"/>
                <w:sz w:val="20"/>
                <w:szCs w:val="20"/>
              </w:rPr>
              <w:t>第五十三条</w:t>
            </w:r>
            <w:r>
              <w:rPr>
                <w:rFonts w:eastAsia="仿宋_GB2312"/>
                <w:snapToGrid w:val="0"/>
                <w:color w:val="000000"/>
                <w:sz w:val="20"/>
                <w:szCs w:val="20"/>
              </w:rPr>
              <w:t xml:space="preserve">  </w:t>
            </w:r>
            <w:r>
              <w:rPr>
                <w:rFonts w:hint="eastAsia" w:hAnsi="仿宋_GB2312" w:eastAsia="仿宋_GB2312"/>
                <w:snapToGrid w:val="0"/>
                <w:color w:val="000000"/>
                <w:sz w:val="20"/>
                <w:szCs w:val="20"/>
              </w:rPr>
              <w:t>设区的市级以上地方卫生行政部门应当加强对职业病鉴定办事机构的监督管理，对职业病鉴定工作程序、制度落实情况及职业病报告等相关工作情况进行监督检查。</w:t>
            </w:r>
          </w:p>
        </w:tc>
        <w:tc>
          <w:tcPr>
            <w:tcW w:w="1439" w:type="dxa"/>
            <w:tcMar>
              <w:top w:w="28" w:type="dxa"/>
              <w:left w:w="57" w:type="dxa"/>
              <w:bottom w:w="28" w:type="dxa"/>
              <w:right w:w="57" w:type="dxa"/>
            </w:tcMar>
            <w:vAlign w:val="center"/>
          </w:tcPr>
          <w:p w14:paraId="6F127D7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46B4414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0DA5E3A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6A88414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5B0181A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12BB959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1D3FFAC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28C73F4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7FA706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11A1550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28BF654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2E86EA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27C71E3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405B18E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320C330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5FEB083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43A28C9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1B7967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6A7F9AE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773465F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0E6424C1">
            <w:pPr>
              <w:widowControl/>
              <w:spacing w:line="260" w:lineRule="exact"/>
              <w:rPr>
                <w:rFonts w:eastAsia="仿宋_GB2312"/>
                <w:snapToGrid w:val="0"/>
                <w:kern w:val="0"/>
                <w:sz w:val="20"/>
                <w:szCs w:val="20"/>
              </w:rPr>
            </w:pPr>
          </w:p>
        </w:tc>
      </w:tr>
      <w:tr w14:paraId="2378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7C92733A">
            <w:pPr>
              <w:widowControl/>
              <w:spacing w:line="260" w:lineRule="exact"/>
              <w:jc w:val="center"/>
              <w:rPr>
                <w:rFonts w:eastAsia="仿宋_GB2312"/>
                <w:snapToGrid w:val="0"/>
                <w:kern w:val="0"/>
                <w:sz w:val="20"/>
                <w:szCs w:val="20"/>
              </w:rPr>
            </w:pPr>
            <w:r>
              <w:rPr>
                <w:rFonts w:eastAsia="仿宋_GB2312"/>
                <w:snapToGrid w:val="0"/>
                <w:kern w:val="0"/>
                <w:sz w:val="20"/>
                <w:szCs w:val="20"/>
              </w:rPr>
              <w:t>42</w:t>
            </w:r>
          </w:p>
        </w:tc>
        <w:tc>
          <w:tcPr>
            <w:tcW w:w="458" w:type="dxa"/>
            <w:tcMar>
              <w:top w:w="28" w:type="dxa"/>
              <w:left w:w="57" w:type="dxa"/>
              <w:bottom w:w="28" w:type="dxa"/>
              <w:right w:w="57" w:type="dxa"/>
            </w:tcMar>
            <w:vAlign w:val="center"/>
          </w:tcPr>
          <w:p w14:paraId="0DB4314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6ACE9E07">
            <w:pPr>
              <w:widowControl/>
              <w:spacing w:line="260" w:lineRule="exact"/>
              <w:jc w:val="center"/>
              <w:rPr>
                <w:rFonts w:eastAsia="仿宋_GB2312"/>
                <w:snapToGrid w:val="0"/>
                <w:kern w:val="0"/>
                <w:sz w:val="20"/>
                <w:szCs w:val="20"/>
              </w:rPr>
            </w:pPr>
            <w:r>
              <w:rPr>
                <w:rFonts w:hint="eastAsia" w:hAnsi="仿宋_GB2312" w:eastAsia="仿宋_GB2312"/>
                <w:snapToGrid w:val="0"/>
                <w:color w:val="000000"/>
                <w:sz w:val="20"/>
                <w:szCs w:val="20"/>
              </w:rPr>
              <w:t>职责范围内的职业病防治的监督检查</w:t>
            </w:r>
          </w:p>
        </w:tc>
        <w:tc>
          <w:tcPr>
            <w:tcW w:w="475" w:type="dxa"/>
            <w:tcMar>
              <w:top w:w="28" w:type="dxa"/>
              <w:left w:w="57" w:type="dxa"/>
              <w:bottom w:w="28" w:type="dxa"/>
              <w:right w:w="57" w:type="dxa"/>
            </w:tcMar>
            <w:vAlign w:val="center"/>
          </w:tcPr>
          <w:p w14:paraId="0DF029C9">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530A6A46">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B4CB0DF">
            <w:pPr>
              <w:widowControl/>
              <w:spacing w:line="260" w:lineRule="exact"/>
              <w:rPr>
                <w:rFonts w:eastAsia="仿宋_GB2312"/>
                <w:snapToGrid w:val="0"/>
                <w:kern w:val="0"/>
                <w:sz w:val="20"/>
                <w:szCs w:val="20"/>
              </w:rPr>
            </w:pPr>
            <w:r>
              <w:rPr>
                <w:rFonts w:hint="eastAsia" w:hAnsi="仿宋_GB2312"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1C6DA707">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【法律】《中华人民共和国职业病防治法》（</w:t>
            </w:r>
            <w:r>
              <w:rPr>
                <w:rFonts w:eastAsia="仿宋_GB2312"/>
                <w:snapToGrid w:val="0"/>
                <w:color w:val="000000"/>
                <w:sz w:val="20"/>
                <w:szCs w:val="20"/>
              </w:rPr>
              <w:t>2001</w:t>
            </w:r>
            <w:r>
              <w:rPr>
                <w:rFonts w:hint="eastAsia" w:hAnsi="仿宋_GB2312" w:eastAsia="仿宋_GB2312"/>
                <w:snapToGrid w:val="0"/>
                <w:color w:val="000000"/>
                <w:sz w:val="20"/>
                <w:szCs w:val="20"/>
              </w:rPr>
              <w:t>年</w:t>
            </w:r>
            <w:r>
              <w:rPr>
                <w:rFonts w:eastAsia="仿宋_GB2312"/>
                <w:snapToGrid w:val="0"/>
                <w:color w:val="000000"/>
                <w:sz w:val="20"/>
                <w:szCs w:val="20"/>
              </w:rPr>
              <w:t>10</w:t>
            </w:r>
            <w:r>
              <w:rPr>
                <w:rFonts w:hint="eastAsia" w:hAnsi="仿宋_GB2312" w:eastAsia="仿宋_GB2312"/>
                <w:snapToGrid w:val="0"/>
                <w:color w:val="000000"/>
                <w:sz w:val="20"/>
                <w:szCs w:val="20"/>
              </w:rPr>
              <w:t>月</w:t>
            </w:r>
            <w:r>
              <w:rPr>
                <w:rFonts w:eastAsia="仿宋_GB2312"/>
                <w:snapToGrid w:val="0"/>
                <w:color w:val="000000"/>
                <w:sz w:val="20"/>
                <w:szCs w:val="20"/>
              </w:rPr>
              <w:t>27</w:t>
            </w:r>
            <w:r>
              <w:rPr>
                <w:rFonts w:hint="eastAsia" w:hAnsi="仿宋_GB2312" w:eastAsia="仿宋_GB2312"/>
                <w:snapToGrid w:val="0"/>
                <w:color w:val="000000"/>
                <w:sz w:val="20"/>
                <w:szCs w:val="20"/>
              </w:rPr>
              <w:t>日国家主席令第</w:t>
            </w:r>
            <w:r>
              <w:rPr>
                <w:rFonts w:eastAsia="仿宋_GB2312"/>
                <w:snapToGrid w:val="0"/>
                <w:color w:val="000000"/>
                <w:sz w:val="20"/>
                <w:szCs w:val="20"/>
              </w:rPr>
              <w:t>60</w:t>
            </w:r>
            <w:r>
              <w:rPr>
                <w:rFonts w:hint="eastAsia" w:hAnsi="仿宋_GB2312" w:eastAsia="仿宋_GB2312"/>
                <w:snapToGrid w:val="0"/>
                <w:color w:val="000000"/>
                <w:sz w:val="20"/>
                <w:szCs w:val="20"/>
              </w:rPr>
              <w:t>号公布，自</w:t>
            </w:r>
            <w:r>
              <w:rPr>
                <w:rFonts w:eastAsia="仿宋_GB2312"/>
                <w:snapToGrid w:val="0"/>
                <w:color w:val="000000"/>
                <w:sz w:val="20"/>
                <w:szCs w:val="20"/>
              </w:rPr>
              <w:t>2002</w:t>
            </w:r>
            <w:r>
              <w:rPr>
                <w:rFonts w:hint="eastAsia" w:hAnsi="仿宋_GB2312" w:eastAsia="仿宋_GB2312"/>
                <w:snapToGrid w:val="0"/>
                <w:color w:val="000000"/>
                <w:sz w:val="20"/>
                <w:szCs w:val="20"/>
              </w:rPr>
              <w:t>年</w:t>
            </w:r>
            <w:r>
              <w:rPr>
                <w:rFonts w:eastAsia="仿宋_GB2312"/>
                <w:snapToGrid w:val="0"/>
                <w:color w:val="000000"/>
                <w:sz w:val="20"/>
                <w:szCs w:val="20"/>
              </w:rPr>
              <w:t>5</w:t>
            </w:r>
            <w:r>
              <w:rPr>
                <w:rFonts w:hint="eastAsia" w:hAnsi="仿宋_GB2312" w:eastAsia="仿宋_GB2312"/>
                <w:snapToGrid w:val="0"/>
                <w:color w:val="000000"/>
                <w:sz w:val="20"/>
                <w:szCs w:val="20"/>
              </w:rPr>
              <w:t>月</w:t>
            </w:r>
            <w:r>
              <w:rPr>
                <w:rFonts w:eastAsia="仿宋_GB2312"/>
                <w:snapToGrid w:val="0"/>
                <w:color w:val="000000"/>
                <w:sz w:val="20"/>
                <w:szCs w:val="20"/>
              </w:rPr>
              <w:t>1</w:t>
            </w:r>
            <w:r>
              <w:rPr>
                <w:rFonts w:hint="eastAsia" w:hAnsi="仿宋_GB2312" w:eastAsia="仿宋_GB2312"/>
                <w:snapToGrid w:val="0"/>
                <w:color w:val="000000"/>
                <w:sz w:val="20"/>
                <w:szCs w:val="20"/>
              </w:rPr>
              <w:t>日起施行，</w:t>
            </w:r>
            <w:r>
              <w:rPr>
                <w:rFonts w:eastAsia="仿宋_GB2312"/>
                <w:snapToGrid w:val="0"/>
                <w:color w:val="000000"/>
                <w:sz w:val="20"/>
                <w:szCs w:val="20"/>
              </w:rPr>
              <w:t>2018</w:t>
            </w:r>
            <w:r>
              <w:rPr>
                <w:rFonts w:hint="eastAsia" w:hAnsi="仿宋_GB2312" w:eastAsia="仿宋_GB2312"/>
                <w:snapToGrid w:val="0"/>
                <w:color w:val="000000"/>
                <w:sz w:val="20"/>
                <w:szCs w:val="20"/>
              </w:rPr>
              <w:t>年</w:t>
            </w:r>
            <w:r>
              <w:rPr>
                <w:rFonts w:eastAsia="仿宋_GB2312"/>
                <w:snapToGrid w:val="0"/>
                <w:color w:val="000000"/>
                <w:sz w:val="20"/>
                <w:szCs w:val="20"/>
              </w:rPr>
              <w:t>12</w:t>
            </w:r>
            <w:r>
              <w:rPr>
                <w:rFonts w:hint="eastAsia" w:hAnsi="仿宋_GB2312" w:eastAsia="仿宋_GB2312"/>
                <w:snapToGrid w:val="0"/>
                <w:color w:val="000000"/>
                <w:sz w:val="20"/>
                <w:szCs w:val="20"/>
              </w:rPr>
              <w:t>月</w:t>
            </w:r>
            <w:r>
              <w:rPr>
                <w:rFonts w:eastAsia="仿宋_GB2312"/>
                <w:snapToGrid w:val="0"/>
                <w:color w:val="000000"/>
                <w:sz w:val="20"/>
                <w:szCs w:val="20"/>
              </w:rPr>
              <w:t>29</w:t>
            </w:r>
            <w:r>
              <w:rPr>
                <w:rFonts w:hint="eastAsia" w:hAnsi="仿宋_GB2312" w:eastAsia="仿宋_GB2312"/>
                <w:snapToGrid w:val="0"/>
                <w:color w:val="000000"/>
                <w:sz w:val="20"/>
                <w:szCs w:val="20"/>
              </w:rPr>
              <w:t>日国家主席令第</w:t>
            </w:r>
            <w:r>
              <w:rPr>
                <w:rFonts w:eastAsia="仿宋_GB2312"/>
                <w:snapToGrid w:val="0"/>
                <w:color w:val="000000"/>
                <w:sz w:val="20"/>
                <w:szCs w:val="20"/>
              </w:rPr>
              <w:t>42</w:t>
            </w:r>
            <w:r>
              <w:rPr>
                <w:rFonts w:hint="eastAsia" w:hAnsi="仿宋_GB2312" w:eastAsia="仿宋_GB2312"/>
                <w:snapToGrid w:val="0"/>
                <w:color w:val="000000"/>
                <w:sz w:val="20"/>
                <w:szCs w:val="20"/>
              </w:rPr>
              <w:t>号第四次修正施行）第九条</w:t>
            </w:r>
            <w:r>
              <w:rPr>
                <w:rFonts w:eastAsia="仿宋_GB2312"/>
                <w:snapToGrid w:val="0"/>
                <w:color w:val="000000"/>
                <w:sz w:val="20"/>
                <w:szCs w:val="20"/>
              </w:rPr>
              <w:t xml:space="preserve"> </w:t>
            </w:r>
            <w:r>
              <w:rPr>
                <w:rFonts w:hint="eastAsia" w:hAnsi="仿宋_GB2312" w:eastAsia="仿宋_GB2312"/>
                <w:snapToGrid w:val="0"/>
                <w:color w:val="000000"/>
                <w:sz w:val="20"/>
                <w:szCs w:val="20"/>
              </w:rPr>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14:paraId="62410088">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【规章】《职业健康检查管理办法》（</w:t>
            </w:r>
            <w:r>
              <w:rPr>
                <w:rFonts w:eastAsia="仿宋_GB2312"/>
                <w:snapToGrid w:val="0"/>
                <w:color w:val="000000"/>
                <w:sz w:val="20"/>
                <w:szCs w:val="20"/>
              </w:rPr>
              <w:t>2015</w:t>
            </w:r>
            <w:r>
              <w:rPr>
                <w:rFonts w:hint="eastAsia" w:hAnsi="仿宋_GB2312" w:eastAsia="仿宋_GB2312"/>
                <w:snapToGrid w:val="0"/>
                <w:color w:val="000000"/>
                <w:sz w:val="20"/>
                <w:szCs w:val="20"/>
              </w:rPr>
              <w:t>年</w:t>
            </w:r>
            <w:r>
              <w:rPr>
                <w:rFonts w:eastAsia="仿宋_GB2312"/>
                <w:snapToGrid w:val="0"/>
                <w:color w:val="000000"/>
                <w:sz w:val="20"/>
                <w:szCs w:val="20"/>
              </w:rPr>
              <w:t>3</w:t>
            </w:r>
            <w:r>
              <w:rPr>
                <w:rFonts w:hint="eastAsia" w:hAnsi="仿宋_GB2312" w:eastAsia="仿宋_GB2312"/>
                <w:snapToGrid w:val="0"/>
                <w:color w:val="000000"/>
                <w:sz w:val="20"/>
                <w:szCs w:val="20"/>
              </w:rPr>
              <w:t>月</w:t>
            </w:r>
            <w:r>
              <w:rPr>
                <w:rFonts w:eastAsia="仿宋_GB2312"/>
                <w:snapToGrid w:val="0"/>
                <w:color w:val="000000"/>
                <w:sz w:val="20"/>
                <w:szCs w:val="20"/>
              </w:rPr>
              <w:t>26</w:t>
            </w:r>
            <w:r>
              <w:rPr>
                <w:rFonts w:hint="eastAsia" w:hAnsi="仿宋_GB2312" w:eastAsia="仿宋_GB2312"/>
                <w:snapToGrid w:val="0"/>
                <w:color w:val="000000"/>
                <w:sz w:val="20"/>
                <w:szCs w:val="20"/>
              </w:rPr>
              <w:t>日国家卫生和计划生育委员会令第</w:t>
            </w:r>
            <w:r>
              <w:rPr>
                <w:rFonts w:eastAsia="仿宋_GB2312"/>
                <w:snapToGrid w:val="0"/>
                <w:color w:val="000000"/>
                <w:sz w:val="20"/>
                <w:szCs w:val="20"/>
              </w:rPr>
              <w:t>5</w:t>
            </w:r>
            <w:r>
              <w:rPr>
                <w:rFonts w:hint="eastAsia" w:hAnsi="仿宋_GB2312" w:eastAsia="仿宋_GB2312"/>
                <w:snapToGrid w:val="0"/>
                <w:color w:val="000000"/>
                <w:sz w:val="20"/>
                <w:szCs w:val="20"/>
              </w:rPr>
              <w:t>号公布，自</w:t>
            </w:r>
            <w:r>
              <w:rPr>
                <w:rFonts w:eastAsia="仿宋_GB2312"/>
                <w:snapToGrid w:val="0"/>
                <w:color w:val="000000"/>
                <w:sz w:val="20"/>
                <w:szCs w:val="20"/>
              </w:rPr>
              <w:t>2015</w:t>
            </w:r>
            <w:r>
              <w:rPr>
                <w:rFonts w:hint="eastAsia" w:hAnsi="仿宋_GB2312" w:eastAsia="仿宋_GB2312"/>
                <w:snapToGrid w:val="0"/>
                <w:color w:val="000000"/>
                <w:sz w:val="20"/>
                <w:szCs w:val="20"/>
              </w:rPr>
              <w:t>年</w:t>
            </w:r>
            <w:r>
              <w:rPr>
                <w:rFonts w:eastAsia="仿宋_GB2312"/>
                <w:snapToGrid w:val="0"/>
                <w:color w:val="000000"/>
                <w:sz w:val="20"/>
                <w:szCs w:val="20"/>
              </w:rPr>
              <w:t>5</w:t>
            </w:r>
            <w:r>
              <w:rPr>
                <w:rFonts w:hint="eastAsia" w:hAnsi="仿宋_GB2312" w:eastAsia="仿宋_GB2312"/>
                <w:snapToGrid w:val="0"/>
                <w:color w:val="000000"/>
                <w:sz w:val="20"/>
                <w:szCs w:val="20"/>
              </w:rPr>
              <w:t>月</w:t>
            </w:r>
            <w:r>
              <w:rPr>
                <w:rFonts w:eastAsia="仿宋_GB2312"/>
                <w:snapToGrid w:val="0"/>
                <w:color w:val="000000"/>
                <w:sz w:val="20"/>
                <w:szCs w:val="20"/>
              </w:rPr>
              <w:t>1</w:t>
            </w:r>
            <w:r>
              <w:rPr>
                <w:rFonts w:hint="eastAsia" w:hAnsi="仿宋_GB2312" w:eastAsia="仿宋_GB2312"/>
                <w:snapToGrid w:val="0"/>
                <w:color w:val="000000"/>
                <w:sz w:val="20"/>
                <w:szCs w:val="20"/>
              </w:rPr>
              <w:t>日起施行）第十九条　县级以上地方卫生计生行政部门应当加强对本辖区职业健康检查机构的监督管理。按照属地化管理原则，制定年度监督检查计划，做好职业健康检查机构的监督检查工作。监督检查主要内容包括：（一）相关法律法规、标准的执行情况；（二）按照批准的类别和项目开展职业健康检查工作的情况；（三）外出职业健康检查工作情况；（四）职业健康检查质量控制情况；（五）职业健康检查结果、疑似职业病的报告与告知情况；（六）职业健康检查档案管理情况等。</w:t>
            </w:r>
          </w:p>
          <w:p w14:paraId="6A854175">
            <w:pPr>
              <w:widowControl/>
              <w:spacing w:line="260" w:lineRule="exact"/>
              <w:ind w:firstLine="400" w:firstLineChars="200"/>
              <w:rPr>
                <w:rFonts w:eastAsia="仿宋_GB2312"/>
                <w:snapToGrid w:val="0"/>
                <w:kern w:val="0"/>
                <w:sz w:val="20"/>
                <w:szCs w:val="20"/>
              </w:rPr>
            </w:pPr>
            <w:r>
              <w:rPr>
                <w:rFonts w:hint="eastAsia" w:hAnsi="仿宋_GB2312" w:eastAsia="仿宋_GB2312"/>
                <w:snapToGrid w:val="0"/>
                <w:color w:val="000000"/>
                <w:sz w:val="20"/>
                <w:szCs w:val="20"/>
              </w:rPr>
              <w:t>第二十条　省级卫生计生行政部门应当对本辖区内的职业健康检查机构进行定期或者不定期抽查；设区的市级卫生计生行政部门每年应当至少组织一次对本辖区内职业健康检查机构的监督检查；县级卫生计生行政部门负责日常监督检查。第三十条</w:t>
            </w:r>
            <w:r>
              <w:rPr>
                <w:rFonts w:eastAsia="仿宋_GB2312"/>
                <w:snapToGrid w:val="0"/>
                <w:color w:val="000000"/>
                <w:sz w:val="20"/>
                <w:szCs w:val="20"/>
              </w:rPr>
              <w:t xml:space="preserve"> </w:t>
            </w:r>
            <w:r>
              <w:rPr>
                <w:rFonts w:hint="eastAsia" w:hAnsi="仿宋_GB2312" w:eastAsia="仿宋_GB2312"/>
                <w:snapToGrid w:val="0"/>
                <w:color w:val="000000"/>
                <w:sz w:val="20"/>
                <w:szCs w:val="20"/>
              </w:rPr>
              <w:t>县级卫生行政部门依照本办法的规定负责本行政区域内职业健康检查机构的日常监督管理工作，至少每半年监督检查一次。</w:t>
            </w:r>
          </w:p>
        </w:tc>
        <w:tc>
          <w:tcPr>
            <w:tcW w:w="1439" w:type="dxa"/>
            <w:tcMar>
              <w:top w:w="28" w:type="dxa"/>
              <w:left w:w="57" w:type="dxa"/>
              <w:bottom w:w="28" w:type="dxa"/>
              <w:right w:w="57" w:type="dxa"/>
            </w:tcMar>
            <w:vAlign w:val="center"/>
          </w:tcPr>
          <w:p w14:paraId="23A5A27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79707D8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6FBCC54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7C36518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2CC15CA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2D171D0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6C700E4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0D8EEED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57F4362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02DA6BA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08690314">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0EF9521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00AE1CF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14980D9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09B2435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3083002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35611D7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1D64541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4B5BA22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07FD27CE">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7FEEC840">
            <w:pPr>
              <w:widowControl/>
              <w:spacing w:line="260" w:lineRule="exact"/>
              <w:rPr>
                <w:rFonts w:eastAsia="仿宋_GB2312"/>
                <w:snapToGrid w:val="0"/>
                <w:kern w:val="0"/>
                <w:sz w:val="20"/>
                <w:szCs w:val="20"/>
              </w:rPr>
            </w:pPr>
          </w:p>
        </w:tc>
      </w:tr>
      <w:tr w14:paraId="6987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0F58FCC3">
            <w:pPr>
              <w:widowControl/>
              <w:spacing w:line="260" w:lineRule="exact"/>
              <w:jc w:val="center"/>
              <w:rPr>
                <w:rFonts w:eastAsia="仿宋_GB2312"/>
                <w:snapToGrid w:val="0"/>
                <w:kern w:val="0"/>
                <w:sz w:val="20"/>
                <w:szCs w:val="20"/>
              </w:rPr>
            </w:pPr>
            <w:r>
              <w:rPr>
                <w:rFonts w:eastAsia="仿宋_GB2312"/>
                <w:snapToGrid w:val="0"/>
                <w:kern w:val="0"/>
                <w:sz w:val="20"/>
                <w:szCs w:val="20"/>
              </w:rPr>
              <w:t>43</w:t>
            </w:r>
          </w:p>
        </w:tc>
        <w:tc>
          <w:tcPr>
            <w:tcW w:w="458" w:type="dxa"/>
            <w:tcMar>
              <w:top w:w="28" w:type="dxa"/>
              <w:left w:w="57" w:type="dxa"/>
              <w:bottom w:w="28" w:type="dxa"/>
              <w:right w:w="57" w:type="dxa"/>
            </w:tcMar>
            <w:vAlign w:val="center"/>
          </w:tcPr>
          <w:p w14:paraId="01ECF184">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行政检查</w:t>
            </w:r>
          </w:p>
        </w:tc>
        <w:tc>
          <w:tcPr>
            <w:tcW w:w="467" w:type="dxa"/>
            <w:tcMar>
              <w:top w:w="28" w:type="dxa"/>
              <w:left w:w="57" w:type="dxa"/>
              <w:bottom w:w="28" w:type="dxa"/>
              <w:right w:w="57" w:type="dxa"/>
            </w:tcMar>
            <w:vAlign w:val="center"/>
          </w:tcPr>
          <w:p w14:paraId="5F26FAF0">
            <w:pPr>
              <w:widowControl/>
              <w:spacing w:line="260" w:lineRule="exact"/>
              <w:jc w:val="center"/>
              <w:rPr>
                <w:rFonts w:eastAsia="仿宋_GB2312"/>
                <w:snapToGrid w:val="0"/>
                <w:color w:val="000000"/>
                <w:sz w:val="20"/>
                <w:szCs w:val="20"/>
              </w:rPr>
            </w:pPr>
            <w:r>
              <w:rPr>
                <w:rFonts w:hint="eastAsia" w:hAnsi="仿宋_GB2312" w:eastAsia="仿宋_GB2312"/>
                <w:snapToGrid w:val="0"/>
                <w:color w:val="000000"/>
                <w:sz w:val="20"/>
                <w:szCs w:val="20"/>
              </w:rPr>
              <w:t>托幼机构卫生监督检查</w:t>
            </w:r>
          </w:p>
        </w:tc>
        <w:tc>
          <w:tcPr>
            <w:tcW w:w="475" w:type="dxa"/>
            <w:tcMar>
              <w:top w:w="28" w:type="dxa"/>
              <w:left w:w="57" w:type="dxa"/>
              <w:bottom w:w="28" w:type="dxa"/>
              <w:right w:w="57" w:type="dxa"/>
            </w:tcMar>
            <w:vAlign w:val="center"/>
          </w:tcPr>
          <w:p w14:paraId="6BB4435B">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7DEED010">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1A420B4">
            <w:pPr>
              <w:widowControl/>
              <w:spacing w:line="260" w:lineRule="exact"/>
              <w:rPr>
                <w:rFonts w:eastAsia="仿宋_GB2312"/>
                <w:snapToGrid w:val="0"/>
                <w:spacing w:val="-6"/>
                <w:kern w:val="0"/>
                <w:sz w:val="20"/>
                <w:szCs w:val="20"/>
              </w:rPr>
            </w:pPr>
            <w:r>
              <w:rPr>
                <w:rFonts w:hint="eastAsia" w:hAnsi="仿宋_GB2312"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25EFFD82">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【法律】《中华人民共和国未成年人保护法》（</w:t>
            </w:r>
            <w:r>
              <w:rPr>
                <w:rFonts w:eastAsia="仿宋_GB2312"/>
                <w:snapToGrid w:val="0"/>
                <w:color w:val="000000"/>
                <w:sz w:val="20"/>
                <w:szCs w:val="20"/>
              </w:rPr>
              <w:t>1991</w:t>
            </w:r>
            <w:r>
              <w:rPr>
                <w:rFonts w:hint="eastAsia" w:hAnsi="仿宋_GB2312" w:eastAsia="仿宋_GB2312"/>
                <w:snapToGrid w:val="0"/>
                <w:color w:val="000000"/>
                <w:sz w:val="20"/>
                <w:szCs w:val="20"/>
              </w:rPr>
              <w:t>年</w:t>
            </w:r>
            <w:r>
              <w:rPr>
                <w:rFonts w:eastAsia="仿宋_GB2312"/>
                <w:snapToGrid w:val="0"/>
                <w:color w:val="000000"/>
                <w:sz w:val="20"/>
                <w:szCs w:val="20"/>
              </w:rPr>
              <w:t>9</w:t>
            </w:r>
            <w:r>
              <w:rPr>
                <w:rFonts w:hint="eastAsia" w:hAnsi="仿宋_GB2312" w:eastAsia="仿宋_GB2312"/>
                <w:snapToGrid w:val="0"/>
                <w:color w:val="000000"/>
                <w:sz w:val="20"/>
                <w:szCs w:val="20"/>
              </w:rPr>
              <w:t>月</w:t>
            </w:r>
            <w:r>
              <w:rPr>
                <w:rFonts w:eastAsia="仿宋_GB2312"/>
                <w:snapToGrid w:val="0"/>
                <w:color w:val="000000"/>
                <w:sz w:val="20"/>
                <w:szCs w:val="20"/>
              </w:rPr>
              <w:t>4</w:t>
            </w:r>
            <w:r>
              <w:rPr>
                <w:rFonts w:hint="eastAsia" w:hAnsi="仿宋_GB2312" w:eastAsia="仿宋_GB2312"/>
                <w:snapToGrid w:val="0"/>
                <w:color w:val="000000"/>
                <w:sz w:val="20"/>
                <w:szCs w:val="20"/>
              </w:rPr>
              <w:t>日国家主席令第</w:t>
            </w:r>
            <w:r>
              <w:rPr>
                <w:rFonts w:eastAsia="仿宋_GB2312"/>
                <w:snapToGrid w:val="0"/>
                <w:color w:val="000000"/>
                <w:sz w:val="20"/>
                <w:szCs w:val="20"/>
              </w:rPr>
              <w:t>50</w:t>
            </w:r>
            <w:r>
              <w:rPr>
                <w:rFonts w:hint="eastAsia" w:hAnsi="仿宋_GB2312" w:eastAsia="仿宋_GB2312"/>
                <w:snapToGrid w:val="0"/>
                <w:color w:val="000000"/>
                <w:sz w:val="20"/>
                <w:szCs w:val="20"/>
              </w:rPr>
              <w:t>号公布，自</w:t>
            </w:r>
            <w:r>
              <w:rPr>
                <w:rFonts w:eastAsia="仿宋_GB2312"/>
                <w:snapToGrid w:val="0"/>
                <w:color w:val="000000"/>
                <w:sz w:val="20"/>
                <w:szCs w:val="20"/>
              </w:rPr>
              <w:t>1992</w:t>
            </w:r>
            <w:r>
              <w:rPr>
                <w:rFonts w:hint="eastAsia" w:hAnsi="仿宋_GB2312" w:eastAsia="仿宋_GB2312"/>
                <w:snapToGrid w:val="0"/>
                <w:color w:val="000000"/>
                <w:sz w:val="20"/>
                <w:szCs w:val="20"/>
              </w:rPr>
              <w:t>年</w:t>
            </w:r>
            <w:r>
              <w:rPr>
                <w:rFonts w:eastAsia="仿宋_GB2312"/>
                <w:snapToGrid w:val="0"/>
                <w:color w:val="000000"/>
                <w:sz w:val="20"/>
                <w:szCs w:val="20"/>
              </w:rPr>
              <w:t>1</w:t>
            </w:r>
            <w:r>
              <w:rPr>
                <w:rFonts w:hint="eastAsia" w:hAnsi="仿宋_GB2312" w:eastAsia="仿宋_GB2312"/>
                <w:snapToGrid w:val="0"/>
                <w:color w:val="000000"/>
                <w:sz w:val="20"/>
                <w:szCs w:val="20"/>
              </w:rPr>
              <w:t>月</w:t>
            </w:r>
            <w:r>
              <w:rPr>
                <w:rFonts w:eastAsia="仿宋_GB2312"/>
                <w:snapToGrid w:val="0"/>
                <w:color w:val="000000"/>
                <w:sz w:val="20"/>
                <w:szCs w:val="20"/>
              </w:rPr>
              <w:t>1</w:t>
            </w:r>
            <w:r>
              <w:rPr>
                <w:rFonts w:hint="eastAsia" w:hAnsi="仿宋_GB2312" w:eastAsia="仿宋_GB2312"/>
                <w:snapToGrid w:val="0"/>
                <w:color w:val="000000"/>
                <w:sz w:val="20"/>
                <w:szCs w:val="20"/>
              </w:rPr>
              <w:t>日起施行，</w:t>
            </w:r>
            <w:r>
              <w:rPr>
                <w:rFonts w:eastAsia="仿宋_GB2312"/>
                <w:snapToGrid w:val="0"/>
                <w:color w:val="000000"/>
                <w:sz w:val="20"/>
                <w:szCs w:val="20"/>
              </w:rPr>
              <w:t>2012</w:t>
            </w:r>
            <w:r>
              <w:rPr>
                <w:rFonts w:hint="eastAsia" w:hAnsi="仿宋_GB2312" w:eastAsia="仿宋_GB2312"/>
                <w:snapToGrid w:val="0"/>
                <w:color w:val="000000"/>
                <w:sz w:val="20"/>
                <w:szCs w:val="20"/>
              </w:rPr>
              <w:t>年修正）第四十四条第二款</w:t>
            </w:r>
            <w:r>
              <w:rPr>
                <w:rFonts w:eastAsia="仿宋_GB2312"/>
                <w:snapToGrid w:val="0"/>
                <w:color w:val="000000"/>
                <w:sz w:val="20"/>
                <w:szCs w:val="20"/>
              </w:rPr>
              <w:t xml:space="preserve">  </w:t>
            </w:r>
            <w:r>
              <w:rPr>
                <w:rFonts w:hint="eastAsia" w:hAnsi="仿宋_GB2312" w:eastAsia="仿宋_GB2312"/>
                <w:snapToGrid w:val="0"/>
                <w:color w:val="000000"/>
                <w:sz w:val="20"/>
                <w:szCs w:val="20"/>
              </w:rPr>
              <w:t>卫生部门应当做好对儿童的预防接种工作，国家免疫规划项目的预防接种实行免费；积极防治儿童常见病、多发病，加强对传染病防治工作的监督管理，加强对幼儿园、托儿所卫生保健的业务指导和监督检查。</w:t>
            </w:r>
          </w:p>
          <w:p w14:paraId="242EEEAB">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【规章】《托儿所幼儿园卫生保健管理办法》（</w:t>
            </w:r>
            <w:r>
              <w:rPr>
                <w:rFonts w:eastAsia="仿宋_GB2312"/>
                <w:snapToGrid w:val="0"/>
                <w:color w:val="000000"/>
                <w:sz w:val="20"/>
                <w:szCs w:val="20"/>
              </w:rPr>
              <w:t>2010</w:t>
            </w:r>
            <w:r>
              <w:rPr>
                <w:rFonts w:hint="eastAsia" w:hAnsi="仿宋_GB2312" w:eastAsia="仿宋_GB2312"/>
                <w:snapToGrid w:val="0"/>
                <w:color w:val="000000"/>
                <w:sz w:val="20"/>
                <w:szCs w:val="20"/>
              </w:rPr>
              <w:t>年</w:t>
            </w:r>
            <w:r>
              <w:rPr>
                <w:rFonts w:eastAsia="仿宋_GB2312"/>
                <w:snapToGrid w:val="0"/>
                <w:color w:val="000000"/>
                <w:sz w:val="20"/>
                <w:szCs w:val="20"/>
              </w:rPr>
              <w:t>9</w:t>
            </w:r>
            <w:r>
              <w:rPr>
                <w:rFonts w:hint="eastAsia" w:hAnsi="仿宋_GB2312" w:eastAsia="仿宋_GB2312"/>
                <w:snapToGrid w:val="0"/>
                <w:color w:val="000000"/>
                <w:sz w:val="20"/>
                <w:szCs w:val="20"/>
              </w:rPr>
              <w:t>月</w:t>
            </w:r>
            <w:r>
              <w:rPr>
                <w:rFonts w:eastAsia="仿宋_GB2312"/>
                <w:snapToGrid w:val="0"/>
                <w:color w:val="000000"/>
                <w:sz w:val="20"/>
                <w:szCs w:val="20"/>
              </w:rPr>
              <w:t>6</w:t>
            </w:r>
            <w:r>
              <w:rPr>
                <w:rFonts w:hint="eastAsia" w:hAnsi="仿宋_GB2312" w:eastAsia="仿宋_GB2312"/>
                <w:snapToGrid w:val="0"/>
                <w:color w:val="000000"/>
                <w:sz w:val="20"/>
                <w:szCs w:val="20"/>
              </w:rPr>
              <w:t>日卫生部、教育部令第</w:t>
            </w:r>
            <w:r>
              <w:rPr>
                <w:rFonts w:eastAsia="仿宋_GB2312"/>
                <w:snapToGrid w:val="0"/>
                <w:color w:val="000000"/>
                <w:sz w:val="20"/>
                <w:szCs w:val="20"/>
              </w:rPr>
              <w:t>76</w:t>
            </w:r>
            <w:r>
              <w:rPr>
                <w:rFonts w:hint="eastAsia" w:hAnsi="仿宋_GB2312" w:eastAsia="仿宋_GB2312"/>
                <w:snapToGrid w:val="0"/>
                <w:color w:val="000000"/>
                <w:sz w:val="20"/>
                <w:szCs w:val="20"/>
              </w:rPr>
              <w:t>号公布，自</w:t>
            </w:r>
            <w:r>
              <w:rPr>
                <w:rFonts w:eastAsia="仿宋_GB2312"/>
                <w:snapToGrid w:val="0"/>
                <w:color w:val="000000"/>
                <w:sz w:val="20"/>
                <w:szCs w:val="20"/>
              </w:rPr>
              <w:t>2010</w:t>
            </w:r>
            <w:r>
              <w:rPr>
                <w:rFonts w:hint="eastAsia" w:hAnsi="仿宋_GB2312" w:eastAsia="仿宋_GB2312"/>
                <w:snapToGrid w:val="0"/>
                <w:color w:val="000000"/>
                <w:sz w:val="20"/>
                <w:szCs w:val="20"/>
              </w:rPr>
              <w:t>年</w:t>
            </w:r>
            <w:r>
              <w:rPr>
                <w:rFonts w:eastAsia="仿宋_GB2312"/>
                <w:snapToGrid w:val="0"/>
                <w:color w:val="000000"/>
                <w:sz w:val="20"/>
                <w:szCs w:val="20"/>
              </w:rPr>
              <w:t>11</w:t>
            </w:r>
            <w:r>
              <w:rPr>
                <w:rFonts w:hint="eastAsia" w:hAnsi="仿宋_GB2312" w:eastAsia="仿宋_GB2312"/>
                <w:snapToGrid w:val="0"/>
                <w:color w:val="000000"/>
                <w:sz w:val="20"/>
                <w:szCs w:val="20"/>
              </w:rPr>
              <w:t>月</w:t>
            </w:r>
            <w:r>
              <w:rPr>
                <w:rFonts w:eastAsia="仿宋_GB2312"/>
                <w:snapToGrid w:val="0"/>
                <w:color w:val="000000"/>
                <w:sz w:val="20"/>
                <w:szCs w:val="20"/>
              </w:rPr>
              <w:t>1</w:t>
            </w:r>
            <w:r>
              <w:rPr>
                <w:rFonts w:hint="eastAsia" w:hAnsi="仿宋_GB2312" w:eastAsia="仿宋_GB2312"/>
                <w:snapToGrid w:val="0"/>
                <w:color w:val="000000"/>
                <w:sz w:val="20"/>
                <w:szCs w:val="20"/>
              </w:rPr>
              <w:t>日起施行）第四条第一款</w:t>
            </w:r>
            <w:r>
              <w:rPr>
                <w:rFonts w:eastAsia="仿宋_GB2312"/>
                <w:snapToGrid w:val="0"/>
                <w:color w:val="000000"/>
                <w:sz w:val="20"/>
                <w:szCs w:val="20"/>
              </w:rPr>
              <w:t xml:space="preserve">  </w:t>
            </w:r>
            <w:r>
              <w:rPr>
                <w:rFonts w:hint="eastAsia" w:hAnsi="仿宋_GB2312" w:eastAsia="仿宋_GB2312"/>
                <w:snapToGrid w:val="0"/>
                <w:color w:val="000000"/>
                <w:sz w:val="20"/>
                <w:szCs w:val="20"/>
              </w:rPr>
              <w:t>县级以上各级人民政府卫生行政部门应当将托幼机构的卫生保健工作作为公共卫生服务的重要内容，加强监督和指导。</w:t>
            </w:r>
          </w:p>
          <w:p w14:paraId="54A3A1C3">
            <w:pPr>
              <w:widowControl/>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第五条第三款</w:t>
            </w:r>
            <w:r>
              <w:rPr>
                <w:rFonts w:eastAsia="仿宋_GB2312"/>
                <w:snapToGrid w:val="0"/>
                <w:color w:val="000000"/>
                <w:sz w:val="20"/>
                <w:szCs w:val="20"/>
              </w:rPr>
              <w:t xml:space="preserve">  </w:t>
            </w:r>
            <w:r>
              <w:rPr>
                <w:rFonts w:hint="eastAsia" w:hAnsi="仿宋_GB2312" w:eastAsia="仿宋_GB2312"/>
                <w:snapToGrid w:val="0"/>
                <w:color w:val="000000"/>
                <w:sz w:val="20"/>
                <w:szCs w:val="20"/>
              </w:rPr>
              <w:t>卫生监督执法机构应当依法对托幼机构的饮用水卫生、传染病预防和控制等工作进行监督检查。</w:t>
            </w:r>
          </w:p>
        </w:tc>
        <w:tc>
          <w:tcPr>
            <w:tcW w:w="1439" w:type="dxa"/>
            <w:tcMar>
              <w:top w:w="28" w:type="dxa"/>
              <w:left w:w="57" w:type="dxa"/>
              <w:bottom w:w="28" w:type="dxa"/>
              <w:right w:w="57" w:type="dxa"/>
            </w:tcMar>
            <w:vAlign w:val="center"/>
          </w:tcPr>
          <w:p w14:paraId="134213B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告知责任：不少于</w:t>
            </w:r>
            <w:r>
              <w:rPr>
                <w:rFonts w:eastAsia="仿宋_GB2312"/>
                <w:snapToGrid w:val="0"/>
                <w:kern w:val="0"/>
                <w:sz w:val="20"/>
                <w:szCs w:val="20"/>
              </w:rPr>
              <w:t>2</w:t>
            </w:r>
            <w:r>
              <w:rPr>
                <w:rFonts w:hint="eastAsia" w:eastAsia="仿宋_GB2312"/>
                <w:snapToGrid w:val="0"/>
                <w:kern w:val="0"/>
                <w:sz w:val="20"/>
                <w:szCs w:val="20"/>
              </w:rPr>
              <w:t>名执法人员，规范着装，进入现场，向被检查单位陪检人员出示有效执法证件，表明身份，并说明来意及检查依据，告知被检查人的权利和义务；</w:t>
            </w:r>
          </w:p>
          <w:p w14:paraId="6E9F30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检查责任：现场监督检查，可进行拍照、录音、录像、查阅卫生检测报告、各种卫生制度等，制作现场检查笔录。询问当事人和有关人员，要求其对相关事项作出说明，制作相关执法文书。当事人对文书签字。与当事人有直接利害关系的检查人员应当回避。执法人员应当保守被检查单位的技术秘密和业务秘密；</w:t>
            </w:r>
          </w:p>
          <w:p w14:paraId="01EF8E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处理责任：对于涉嫌存在违法行为的，进入行政处罚案件办理程序。对于不构成行政处罚，但又不符合卫生要求的，当场制作卫生监督意见书，提出整改意见，责令限期整改；</w:t>
            </w:r>
          </w:p>
          <w:p w14:paraId="07F3046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监管责任：建立实施监督检查的运行机制和管理制度，依法开展定期或不定期的监督检查，并采取相应处置措施，对于整改情况进行复查；</w:t>
            </w:r>
          </w:p>
          <w:p w14:paraId="10AFFC5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其他法律法规规章文件规定应履行的责任。</w:t>
            </w:r>
          </w:p>
        </w:tc>
        <w:tc>
          <w:tcPr>
            <w:tcW w:w="3614" w:type="dxa"/>
            <w:tcMar>
              <w:top w:w="28" w:type="dxa"/>
              <w:left w:w="57" w:type="dxa"/>
              <w:bottom w:w="28" w:type="dxa"/>
              <w:right w:w="57" w:type="dxa"/>
            </w:tcMar>
            <w:vAlign w:val="center"/>
          </w:tcPr>
          <w:p w14:paraId="55FF36B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号颁布）第三十七条</w:t>
            </w:r>
            <w:r>
              <w:rPr>
                <w:rFonts w:eastAsia="仿宋_GB2312"/>
                <w:snapToGrid w:val="0"/>
                <w:kern w:val="0"/>
                <w:sz w:val="20"/>
                <w:szCs w:val="20"/>
              </w:rPr>
              <w:t>:</w:t>
            </w:r>
            <w:r>
              <w:rPr>
                <w:rFonts w:hint="eastAsia" w:eastAsia="仿宋_GB2312"/>
                <w:snapToGrid w:val="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14:paraId="31631A3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【政府规章】《广西壮族自治区行政执法监督办法》（</w:t>
            </w:r>
            <w:r>
              <w:rPr>
                <w:rFonts w:eastAsia="仿宋_GB2312"/>
                <w:snapToGrid w:val="0"/>
                <w:kern w:val="0"/>
                <w:sz w:val="20"/>
                <w:szCs w:val="20"/>
              </w:rPr>
              <w:t>2010</w:t>
            </w:r>
            <w:r>
              <w:rPr>
                <w:rFonts w:hint="eastAsia" w:eastAsia="仿宋_GB2312"/>
                <w:snapToGrid w:val="0"/>
                <w:kern w:val="0"/>
                <w:sz w:val="20"/>
                <w:szCs w:val="20"/>
              </w:rPr>
              <w:t>年广西壮族自治区人民政府令第</w:t>
            </w:r>
            <w:r>
              <w:rPr>
                <w:rFonts w:eastAsia="仿宋_GB2312"/>
                <w:snapToGrid w:val="0"/>
                <w:kern w:val="0"/>
                <w:sz w:val="20"/>
                <w:szCs w:val="20"/>
              </w:rPr>
              <w:t>55</w:t>
            </w:r>
            <w:r>
              <w:rPr>
                <w:rFonts w:hint="eastAsia" w:eastAsia="仿宋_GB2312"/>
                <w:snapToGrid w:val="0"/>
                <w:kern w:val="0"/>
                <w:sz w:val="20"/>
                <w:szCs w:val="20"/>
              </w:rPr>
              <w:t>号发布）第十条：行政执法人员应当参加自治区统一组织的行政执法人员资格培训考试；经培训考试合格，取得行政执法证件后，方可上岗；未取得行政执法证件的人员，不得从事行政执法工作。行政执法证件由自治区人民政府行政执法监督机构统一制发。行政执法证件有效期五年，期满后应当进行新颁布法律、法规知识续职培训，经考试合格的，换发行政执法证件；考试不合格的，不得继续从事行政执法工作。</w:t>
            </w:r>
          </w:p>
          <w:p w14:paraId="7D5FCEA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2-1.</w:t>
            </w:r>
            <w:r>
              <w:rPr>
                <w:rFonts w:hint="eastAsia" w:eastAsia="仿宋_GB2312"/>
                <w:snapToGrid w:val="0"/>
                <w:kern w:val="0"/>
                <w:sz w:val="20"/>
                <w:szCs w:val="20"/>
              </w:rPr>
              <w:t>【法律】《中华人民共和国行政处罚法》（</w:t>
            </w:r>
            <w:r>
              <w:rPr>
                <w:rFonts w:eastAsia="仿宋_GB2312"/>
                <w:snapToGrid w:val="0"/>
                <w:kern w:val="0"/>
                <w:sz w:val="20"/>
                <w:szCs w:val="20"/>
              </w:rPr>
              <w:t>1996</w:t>
            </w:r>
            <w:r>
              <w:rPr>
                <w:rFonts w:hint="eastAsia" w:eastAsia="仿宋_GB2312"/>
                <w:snapToGrid w:val="0"/>
                <w:kern w:val="0"/>
                <w:sz w:val="20"/>
                <w:szCs w:val="20"/>
              </w:rPr>
              <w:t>年主席令第</w:t>
            </w:r>
            <w:r>
              <w:rPr>
                <w:rFonts w:eastAsia="仿宋_GB2312"/>
                <w:snapToGrid w:val="0"/>
                <w:kern w:val="0"/>
                <w:sz w:val="20"/>
                <w:szCs w:val="20"/>
              </w:rPr>
              <w:t>63</w:t>
            </w:r>
            <w:r>
              <w:rPr>
                <w:rFonts w:hint="eastAsia" w:eastAsia="仿宋_GB2312"/>
                <w:snapToGrid w:val="0"/>
                <w:kern w:val="0"/>
                <w:sz w:val="20"/>
                <w:szCs w:val="20"/>
              </w:rPr>
              <w:t>号颁布）第三十八条</w:t>
            </w:r>
            <w:r>
              <w:rPr>
                <w:rFonts w:eastAsia="仿宋_GB2312"/>
                <w:snapToGrid w:val="0"/>
                <w:kern w:val="0"/>
                <w:sz w:val="20"/>
                <w:szCs w:val="20"/>
              </w:rPr>
              <w:t>:</w:t>
            </w:r>
            <w:r>
              <w:rPr>
                <w:rFonts w:hint="eastAsia" w:eastAsia="仿宋_GB2312"/>
                <w:snapToGrid w:val="0"/>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14:paraId="4A92C53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2-2.</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十九条卫生执法人员进行现场检查时，应制作现场检查笔录，笔录经核对无误后，卫生执法人员和被检查人应当在笔录上签名。被检查人拒绝签名的，应当由两名卫生执法人员在笔录上签名并注明情况。</w:t>
            </w:r>
          </w:p>
          <w:p w14:paraId="5B9C2CF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【部门规章】《卫生行政处罚程序》（</w:t>
            </w:r>
            <w:r>
              <w:rPr>
                <w:rFonts w:eastAsia="仿宋_GB2312"/>
                <w:snapToGrid w:val="0"/>
                <w:kern w:val="0"/>
                <w:sz w:val="20"/>
                <w:szCs w:val="20"/>
              </w:rPr>
              <w:t>1997</w:t>
            </w:r>
            <w:r>
              <w:rPr>
                <w:rFonts w:hint="eastAsia" w:eastAsia="仿宋_GB2312"/>
                <w:snapToGrid w:val="0"/>
                <w:kern w:val="0"/>
                <w:sz w:val="20"/>
                <w:szCs w:val="20"/>
              </w:rPr>
              <w:t>年中华人民共和国卫生部令第</w:t>
            </w:r>
            <w:r>
              <w:rPr>
                <w:rFonts w:eastAsia="仿宋_GB2312"/>
                <w:snapToGrid w:val="0"/>
                <w:kern w:val="0"/>
                <w:sz w:val="20"/>
                <w:szCs w:val="20"/>
              </w:rPr>
              <w:t>53</w:t>
            </w:r>
            <w:r>
              <w:rPr>
                <w:rFonts w:hint="eastAsia" w:eastAsia="仿宋_GB2312"/>
                <w:snapToGrid w:val="0"/>
                <w:kern w:val="0"/>
                <w:sz w:val="20"/>
                <w:szCs w:val="20"/>
              </w:rPr>
              <w:t>号颁布实施）第二十八条卫生行政机关适用一般程序实施行政处罚时，对已有证据证明的违法行为，应当在发现违法行为或调查违法事实时，书面责令当事人改正或限期改正违法行为。</w:t>
            </w:r>
          </w:p>
        </w:tc>
        <w:tc>
          <w:tcPr>
            <w:tcW w:w="1440" w:type="dxa"/>
            <w:tcMar>
              <w:top w:w="28" w:type="dxa"/>
              <w:left w:w="57" w:type="dxa"/>
              <w:bottom w:w="28" w:type="dxa"/>
              <w:right w:w="57" w:type="dxa"/>
            </w:tcMar>
            <w:vAlign w:val="center"/>
          </w:tcPr>
          <w:p w14:paraId="46DB4407">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下列情形的，行政机关及相关工作人员应承担相应责任：</w:t>
            </w:r>
          </w:p>
          <w:p w14:paraId="0C47961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没有法定或者规定依据实施检查；</w:t>
            </w:r>
          </w:p>
          <w:p w14:paraId="29526EC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没有具体理由、事项、内容、对象实施检查；</w:t>
            </w:r>
          </w:p>
          <w:p w14:paraId="3BA3B70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放弃、推诿、拖延、拒绝履行检查职责；</w:t>
            </w:r>
          </w:p>
          <w:p w14:paraId="3E24514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发现违法行为不依法制止、纠正；</w:t>
            </w:r>
          </w:p>
          <w:p w14:paraId="1643037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5.</w:t>
            </w:r>
            <w:r>
              <w:rPr>
                <w:rFonts w:hint="eastAsia" w:eastAsia="仿宋_GB2312"/>
                <w:snapToGrid w:val="0"/>
                <w:kern w:val="0"/>
                <w:sz w:val="20"/>
                <w:szCs w:val="20"/>
              </w:rPr>
              <w:t>侵犯被检查对象合法权益；</w:t>
            </w:r>
          </w:p>
          <w:p w14:paraId="3128843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6.</w:t>
            </w:r>
            <w:r>
              <w:rPr>
                <w:rFonts w:hint="eastAsia" w:eastAsia="仿宋_GB2312"/>
                <w:snapToGrid w:val="0"/>
                <w:kern w:val="0"/>
                <w:sz w:val="20"/>
                <w:szCs w:val="20"/>
              </w:rPr>
              <w:t>其他违反行政监督检查规定的情形。</w:t>
            </w:r>
          </w:p>
        </w:tc>
        <w:tc>
          <w:tcPr>
            <w:tcW w:w="3288" w:type="dxa"/>
            <w:tcMar>
              <w:top w:w="28" w:type="dxa"/>
              <w:left w:w="57" w:type="dxa"/>
              <w:bottom w:w="28" w:type="dxa"/>
              <w:right w:w="57" w:type="dxa"/>
            </w:tcMar>
            <w:vAlign w:val="center"/>
          </w:tcPr>
          <w:p w14:paraId="20CBB1F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25</w:t>
            </w:r>
            <w:r>
              <w:rPr>
                <w:rFonts w:hint="eastAsia" w:eastAsia="仿宋_GB2312"/>
                <w:snapToGrid w:val="0"/>
                <w:kern w:val="0"/>
                <w:sz w:val="20"/>
                <w:szCs w:val="20"/>
              </w:rPr>
              <w:t>日广西壮族自治区人民政府令第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2007</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日起施行）第十一条</w:t>
            </w:r>
            <w:r>
              <w:rPr>
                <w:rFonts w:eastAsia="仿宋_GB2312"/>
                <w:snapToGrid w:val="0"/>
                <w:kern w:val="0"/>
                <w:sz w:val="20"/>
                <w:szCs w:val="20"/>
              </w:rPr>
              <w:t xml:space="preserve"> </w:t>
            </w:r>
            <w:r>
              <w:rPr>
                <w:rFonts w:hint="eastAsia" w:eastAsia="仿宋_GB2312"/>
                <w:snapToGrid w:val="0"/>
                <w:kern w:val="0"/>
                <w:sz w:val="20"/>
                <w:szCs w:val="20"/>
              </w:rPr>
              <w:t>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14:paraId="4446085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1-2.</w:t>
            </w:r>
            <w:r>
              <w:rPr>
                <w:rFonts w:hint="eastAsia" w:eastAsia="仿宋_GB2312"/>
                <w:snapToGrid w:val="0"/>
                <w:kern w:val="0"/>
                <w:sz w:val="20"/>
                <w:szCs w:val="20"/>
              </w:rPr>
              <w:t>【规范性文件】《卫生部关于印发</w:t>
            </w:r>
            <w:r>
              <w:rPr>
                <w:rFonts w:eastAsia="仿宋_GB2312"/>
                <w:snapToGrid w:val="0"/>
                <w:kern w:val="0"/>
                <w:sz w:val="20"/>
                <w:szCs w:val="20"/>
              </w:rPr>
              <w:t>&lt;</w:t>
            </w:r>
            <w:r>
              <w:rPr>
                <w:rFonts w:hint="eastAsia" w:eastAsia="仿宋_GB2312"/>
                <w:snapToGrid w:val="0"/>
                <w:kern w:val="0"/>
                <w:sz w:val="20"/>
                <w:szCs w:val="20"/>
              </w:rPr>
              <w:t>卫生行政执法责任制若干规定</w:t>
            </w:r>
            <w:r>
              <w:rPr>
                <w:rFonts w:eastAsia="仿宋_GB2312"/>
                <w:snapToGrid w:val="0"/>
                <w:kern w:val="0"/>
                <w:sz w:val="20"/>
                <w:szCs w:val="20"/>
              </w:rPr>
              <w:t>&gt;</w:t>
            </w:r>
            <w:r>
              <w:rPr>
                <w:rFonts w:hint="eastAsia" w:eastAsia="仿宋_GB2312"/>
                <w:snapToGrid w:val="0"/>
                <w:kern w:val="0"/>
                <w:sz w:val="20"/>
                <w:szCs w:val="20"/>
              </w:rPr>
              <w:t>的通知》（</w:t>
            </w:r>
            <w:r>
              <w:rPr>
                <w:rFonts w:eastAsia="仿宋_GB2312"/>
                <w:snapToGrid w:val="0"/>
                <w:kern w:val="0"/>
                <w:sz w:val="20"/>
                <w:szCs w:val="20"/>
              </w:rPr>
              <w:t>2005</w:t>
            </w:r>
            <w:r>
              <w:rPr>
                <w:rFonts w:hint="eastAsia" w:eastAsia="仿宋_GB2312"/>
                <w:snapToGrid w:val="0"/>
                <w:kern w:val="0"/>
                <w:sz w:val="20"/>
                <w:szCs w:val="20"/>
              </w:rPr>
              <w:t>年卫监督发〔</w:t>
            </w:r>
            <w:r>
              <w:rPr>
                <w:rFonts w:eastAsia="仿宋_GB2312"/>
                <w:snapToGrid w:val="0"/>
                <w:kern w:val="0"/>
                <w:sz w:val="20"/>
                <w:szCs w:val="20"/>
              </w:rPr>
              <w:t>2005</w:t>
            </w:r>
            <w:r>
              <w:rPr>
                <w:rFonts w:hint="eastAsia" w:eastAsia="仿宋_GB2312"/>
                <w:snapToGrid w:val="0"/>
                <w:kern w:val="0"/>
                <w:sz w:val="20"/>
                <w:szCs w:val="20"/>
              </w:rPr>
              <w:t>〕</w:t>
            </w:r>
            <w:r>
              <w:rPr>
                <w:rFonts w:eastAsia="仿宋_GB2312"/>
                <w:snapToGrid w:val="0"/>
                <w:kern w:val="0"/>
                <w:sz w:val="20"/>
                <w:szCs w:val="20"/>
              </w:rPr>
              <w:t>233</w:t>
            </w:r>
            <w:r>
              <w:rPr>
                <w:rFonts w:hint="eastAsia" w:eastAsia="仿宋_GB2312"/>
                <w:snapToGrid w:val="0"/>
                <w:kern w:val="0"/>
                <w:sz w:val="20"/>
                <w:szCs w:val="20"/>
              </w:rPr>
              <w:t>号印发）第二十条各级行政执法人员在执法活动中，因故意或重大过失有下列情形之一的，应当追究相应责任</w:t>
            </w:r>
            <w:r>
              <w:rPr>
                <w:rFonts w:eastAsia="仿宋_GB2312"/>
                <w:snapToGrid w:val="0"/>
                <w:kern w:val="0"/>
                <w:sz w:val="20"/>
                <w:szCs w:val="20"/>
              </w:rPr>
              <w:t>:</w:t>
            </w:r>
            <w:r>
              <w:rPr>
                <w:rFonts w:hint="eastAsia" w:eastAsia="仿宋_GB2312"/>
                <w:snapToGrid w:val="0"/>
                <w:kern w:val="0"/>
                <w:sz w:val="20"/>
                <w:szCs w:val="20"/>
              </w:rPr>
              <w:t>（一）超越法定权限的；（二）认定事实不清、证据不足的；（三）适用法律、法规、规章错误的；（四）违反法定程序的；（五）处理结果显失公正的；（六）依法应当作为而不作为的；（七）滥用职权侵害公民、法人和其他组织的合法权益的；（八）卫生行政执法责任制不落实，责任不清造成重大过失的；（九）其它违法行为。</w:t>
            </w:r>
          </w:p>
        </w:tc>
        <w:tc>
          <w:tcPr>
            <w:tcW w:w="567" w:type="dxa"/>
            <w:tcMar>
              <w:top w:w="28" w:type="dxa"/>
              <w:left w:w="57" w:type="dxa"/>
              <w:bottom w:w="28" w:type="dxa"/>
              <w:right w:w="57" w:type="dxa"/>
            </w:tcMar>
            <w:vAlign w:val="center"/>
          </w:tcPr>
          <w:p w14:paraId="37C9EA4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6143C918">
            <w:pPr>
              <w:widowControl/>
              <w:spacing w:line="260" w:lineRule="exact"/>
              <w:rPr>
                <w:rFonts w:eastAsia="仿宋_GB2312"/>
                <w:snapToGrid w:val="0"/>
                <w:kern w:val="0"/>
                <w:sz w:val="20"/>
                <w:szCs w:val="20"/>
              </w:rPr>
            </w:pPr>
          </w:p>
        </w:tc>
      </w:tr>
      <w:tr w14:paraId="2B49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127851A9">
            <w:pPr>
              <w:widowControl/>
              <w:spacing w:line="260" w:lineRule="exact"/>
              <w:jc w:val="center"/>
              <w:rPr>
                <w:rFonts w:eastAsia="仿宋_GB2312"/>
                <w:snapToGrid w:val="0"/>
                <w:kern w:val="0"/>
                <w:sz w:val="20"/>
                <w:szCs w:val="20"/>
              </w:rPr>
            </w:pPr>
            <w:r>
              <w:rPr>
                <w:rFonts w:eastAsia="仿宋_GB2312"/>
                <w:snapToGrid w:val="0"/>
                <w:kern w:val="0"/>
                <w:sz w:val="20"/>
                <w:szCs w:val="20"/>
              </w:rPr>
              <w:t>44</w:t>
            </w:r>
          </w:p>
        </w:tc>
        <w:tc>
          <w:tcPr>
            <w:tcW w:w="458" w:type="dxa"/>
            <w:tcMar>
              <w:top w:w="28" w:type="dxa"/>
              <w:left w:w="57" w:type="dxa"/>
              <w:bottom w:w="28" w:type="dxa"/>
              <w:right w:w="57" w:type="dxa"/>
            </w:tcMar>
            <w:vAlign w:val="center"/>
          </w:tcPr>
          <w:p w14:paraId="61D5BCD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行政确认</w:t>
            </w:r>
          </w:p>
        </w:tc>
        <w:tc>
          <w:tcPr>
            <w:tcW w:w="467" w:type="dxa"/>
            <w:tcMar>
              <w:top w:w="28" w:type="dxa"/>
              <w:left w:w="57" w:type="dxa"/>
              <w:bottom w:w="28" w:type="dxa"/>
              <w:right w:w="57" w:type="dxa"/>
            </w:tcMar>
            <w:vAlign w:val="center"/>
          </w:tcPr>
          <w:p w14:paraId="13E0FC84">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病残儿医学再鉴定</w:t>
            </w:r>
          </w:p>
        </w:tc>
        <w:tc>
          <w:tcPr>
            <w:tcW w:w="475" w:type="dxa"/>
            <w:tcMar>
              <w:top w:w="28" w:type="dxa"/>
              <w:left w:w="57" w:type="dxa"/>
              <w:bottom w:w="28" w:type="dxa"/>
              <w:right w:w="57" w:type="dxa"/>
            </w:tcMar>
            <w:vAlign w:val="center"/>
          </w:tcPr>
          <w:p w14:paraId="6A3B9D0C">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1E9DF0B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A68D75B">
            <w:pPr>
              <w:widowControl/>
              <w:spacing w:line="260" w:lineRule="exact"/>
              <w:rPr>
                <w:rFonts w:eastAsia="仿宋_GB2312"/>
                <w:snapToGrid w:val="0"/>
                <w:kern w:val="0"/>
                <w:sz w:val="20"/>
                <w:szCs w:val="20"/>
              </w:rPr>
            </w:pPr>
            <w:r>
              <w:rPr>
                <w:rFonts w:hint="eastAsia" w:eastAsia="仿宋_GB2312"/>
                <w:snapToGrid w:val="0"/>
                <w:kern w:val="0"/>
                <w:sz w:val="20"/>
                <w:szCs w:val="20"/>
              </w:rPr>
              <w:t>妇幼健康科</w:t>
            </w:r>
          </w:p>
        </w:tc>
        <w:tc>
          <w:tcPr>
            <w:tcW w:w="2268" w:type="dxa"/>
            <w:tcMar>
              <w:top w:w="28" w:type="dxa"/>
              <w:left w:w="57" w:type="dxa"/>
              <w:bottom w:w="28" w:type="dxa"/>
              <w:right w:w="57" w:type="dxa"/>
            </w:tcMar>
            <w:vAlign w:val="center"/>
          </w:tcPr>
          <w:p w14:paraId="7C35DF5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【行政法规】《计划生育技术服务管理条例》（</w:t>
            </w:r>
            <w:r>
              <w:rPr>
                <w:rFonts w:eastAsia="仿宋_GB2312"/>
                <w:snapToGrid w:val="0"/>
                <w:kern w:val="0"/>
                <w:sz w:val="20"/>
                <w:szCs w:val="20"/>
              </w:rPr>
              <w:t>2001</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13</w:t>
            </w:r>
            <w:r>
              <w:rPr>
                <w:rFonts w:hint="eastAsia" w:eastAsia="仿宋_GB2312"/>
                <w:snapToGrid w:val="0"/>
                <w:kern w:val="0"/>
                <w:sz w:val="20"/>
                <w:szCs w:val="20"/>
              </w:rPr>
              <w:t>日国务院令第</w:t>
            </w:r>
            <w:r>
              <w:rPr>
                <w:rFonts w:eastAsia="仿宋_GB2312"/>
                <w:snapToGrid w:val="0"/>
                <w:kern w:val="0"/>
                <w:sz w:val="20"/>
                <w:szCs w:val="20"/>
              </w:rPr>
              <w:t>309</w:t>
            </w:r>
            <w:r>
              <w:rPr>
                <w:rFonts w:hint="eastAsia" w:eastAsia="仿宋_GB2312"/>
                <w:snapToGrid w:val="0"/>
                <w:kern w:val="0"/>
                <w:sz w:val="20"/>
                <w:szCs w:val="20"/>
              </w:rPr>
              <w:t>号公布，自</w:t>
            </w:r>
            <w:r>
              <w:rPr>
                <w:rFonts w:eastAsia="仿宋_GB2312"/>
                <w:snapToGrid w:val="0"/>
                <w:kern w:val="0"/>
                <w:sz w:val="20"/>
                <w:szCs w:val="20"/>
              </w:rPr>
              <w:t>2001</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修改）第十二条因生育病残儿要求再生育的，应当向县级人民政府计划生育行政部门申请医学鉴定，经县级人民政府计划生育行政部门初审同意后，由设区的市级人民政府计划生育行政部门组织医学专家进行医学鉴定；当事人对医学鉴定有异议的，可以向省、自治区、直辖市人民政府计划生育行政部门申请再鉴定。</w:t>
            </w:r>
          </w:p>
        </w:tc>
        <w:tc>
          <w:tcPr>
            <w:tcW w:w="1439" w:type="dxa"/>
            <w:tcMar>
              <w:top w:w="28" w:type="dxa"/>
              <w:left w:w="57" w:type="dxa"/>
              <w:bottom w:w="28" w:type="dxa"/>
              <w:right w:w="57" w:type="dxa"/>
            </w:tcMar>
            <w:vAlign w:val="center"/>
          </w:tcPr>
          <w:p w14:paraId="66E8B7A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受理责任（妇幼健康科）：公示应当提交的材料，一次性告知补正材料；依法受理或不予受理（不予受理应当告知理由）。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审查责任（妇幼健康科）：审核推荐意见和有关材料，符合要求的，组织专家组按照病残儿医学鉴定相关要求进行评审。</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决定责任（妇幼健康科）：作出申请人是否通过确认的决定；不符合要求的，应该书面通知申请人。</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送达责任（妇幼健康科）：通过确认的，制作并送达确认报告。</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监管责任（妇幼健康科）：对病残儿医学鉴定专家组和申请鉴定相关人员的监督管理。</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37D39B2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【部门规章】《病残儿医学鉴定管理办法》（</w:t>
            </w:r>
            <w:r>
              <w:rPr>
                <w:rFonts w:eastAsia="仿宋_GB2312"/>
                <w:snapToGrid w:val="0"/>
                <w:kern w:val="0"/>
                <w:sz w:val="20"/>
                <w:szCs w:val="20"/>
              </w:rPr>
              <w:t>2002</w:t>
            </w:r>
            <w:r>
              <w:rPr>
                <w:rFonts w:hint="eastAsia" w:eastAsia="仿宋_GB2312"/>
                <w:snapToGrid w:val="0"/>
                <w:kern w:val="0"/>
                <w:sz w:val="20"/>
                <w:szCs w:val="20"/>
              </w:rPr>
              <w:t>年国家计划生育委员会令第七号公布）第十六条</w:t>
            </w:r>
            <w:r>
              <w:rPr>
                <w:rFonts w:eastAsia="仿宋_GB2312"/>
                <w:snapToGrid w:val="0"/>
                <w:kern w:val="0"/>
                <w:sz w:val="20"/>
                <w:szCs w:val="20"/>
              </w:rPr>
              <w:t xml:space="preserve"> </w:t>
            </w:r>
            <w:r>
              <w:rPr>
                <w:rFonts w:hint="eastAsia" w:eastAsia="仿宋_GB2312"/>
                <w:snapToGrid w:val="0"/>
                <w:kern w:val="0"/>
                <w:sz w:val="20"/>
                <w:szCs w:val="20"/>
              </w:rPr>
              <w:t>受当地医疗技术条件限制不能作出鉴定结论的，由设区的市级鉴定组提出进行省级病残儿医学鉴定的书面意见，经同级计划生育行政部门核准后，申请省级鉴定。第十七条当事人对设区的市级鉴定组所作的鉴定结论有异议的，在接到鉴定结论通知书之日起</w:t>
            </w:r>
            <w:r>
              <w:rPr>
                <w:rFonts w:eastAsia="仿宋_GB2312"/>
                <w:snapToGrid w:val="0"/>
                <w:kern w:val="0"/>
                <w:sz w:val="20"/>
                <w:szCs w:val="20"/>
              </w:rPr>
              <w:t>1</w:t>
            </w:r>
            <w:r>
              <w:rPr>
                <w:rFonts w:hint="eastAsia" w:eastAsia="仿宋_GB2312"/>
                <w:snapToGrid w:val="0"/>
                <w:kern w:val="0"/>
                <w:sz w:val="20"/>
                <w:szCs w:val="20"/>
              </w:rPr>
              <w:t>个月内，可向设区的市级计划生育行政部门申请省级鉴定。设区的市级计划生育行政部门应在收到当事人提交的省级鉴定申请后</w:t>
            </w:r>
            <w:r>
              <w:rPr>
                <w:rFonts w:eastAsia="仿宋_GB2312"/>
                <w:snapToGrid w:val="0"/>
                <w:kern w:val="0"/>
                <w:sz w:val="20"/>
                <w:szCs w:val="20"/>
              </w:rPr>
              <w:t>30</w:t>
            </w:r>
            <w:r>
              <w:rPr>
                <w:rFonts w:hint="eastAsia" w:eastAsia="仿宋_GB2312"/>
                <w:snapToGrid w:val="0"/>
                <w:kern w:val="0"/>
                <w:sz w:val="20"/>
                <w:szCs w:val="20"/>
              </w:rPr>
              <w:t>个工作日内将有关材料上报省级计划生育行政部门。</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【部门规章】《病残儿医学鉴定管理办法》（</w:t>
            </w:r>
            <w:r>
              <w:rPr>
                <w:rFonts w:eastAsia="仿宋_GB2312"/>
                <w:snapToGrid w:val="0"/>
                <w:kern w:val="0"/>
                <w:sz w:val="20"/>
                <w:szCs w:val="20"/>
              </w:rPr>
              <w:t>2002</w:t>
            </w:r>
            <w:r>
              <w:rPr>
                <w:rFonts w:hint="eastAsia" w:eastAsia="仿宋_GB2312"/>
                <w:snapToGrid w:val="0"/>
                <w:kern w:val="0"/>
                <w:sz w:val="20"/>
                <w:szCs w:val="20"/>
              </w:rPr>
              <w:t>年国家计划生育委员会令第七号公布）第十八条</w:t>
            </w:r>
            <w:r>
              <w:rPr>
                <w:rFonts w:eastAsia="仿宋_GB2312"/>
                <w:snapToGrid w:val="0"/>
                <w:kern w:val="0"/>
                <w:sz w:val="20"/>
                <w:szCs w:val="20"/>
              </w:rPr>
              <w:t xml:space="preserve"> </w:t>
            </w:r>
            <w:r>
              <w:rPr>
                <w:rFonts w:hint="eastAsia" w:eastAsia="仿宋_GB2312"/>
                <w:snapToGrid w:val="0"/>
                <w:kern w:val="0"/>
                <w:sz w:val="20"/>
                <w:szCs w:val="20"/>
              </w:rPr>
              <w:t>省级计划生育行政部门根据情况定期对申请再鉴定者组织鉴定。省级鉴定为终局鉴定。</w:t>
            </w:r>
            <w:r>
              <w:rPr>
                <w:rFonts w:eastAsia="仿宋_GB2312"/>
                <w:snapToGrid w:val="0"/>
                <w:kern w:val="0"/>
                <w:sz w:val="20"/>
                <w:szCs w:val="20"/>
              </w:rPr>
              <w:br w:type="textWrapping"/>
            </w:r>
            <w:r>
              <w:rPr>
                <w:rFonts w:eastAsia="仿宋_GB2312"/>
                <w:snapToGrid w:val="0"/>
                <w:kern w:val="0"/>
                <w:sz w:val="20"/>
                <w:szCs w:val="20"/>
              </w:rPr>
              <w:t xml:space="preserve">  3.</w:t>
            </w:r>
            <w:r>
              <w:rPr>
                <w:rFonts w:hint="eastAsia" w:eastAsia="仿宋_GB2312"/>
                <w:snapToGrid w:val="0"/>
                <w:kern w:val="0"/>
                <w:sz w:val="20"/>
                <w:szCs w:val="20"/>
              </w:rPr>
              <w:t>【部门规章】《病残儿医学鉴定管理办法》（</w:t>
            </w:r>
            <w:r>
              <w:rPr>
                <w:rFonts w:eastAsia="仿宋_GB2312"/>
                <w:snapToGrid w:val="0"/>
                <w:kern w:val="0"/>
                <w:sz w:val="20"/>
                <w:szCs w:val="20"/>
              </w:rPr>
              <w:t>2002</w:t>
            </w:r>
            <w:r>
              <w:rPr>
                <w:rFonts w:hint="eastAsia" w:eastAsia="仿宋_GB2312"/>
                <w:snapToGrid w:val="0"/>
                <w:kern w:val="0"/>
                <w:sz w:val="20"/>
                <w:szCs w:val="20"/>
              </w:rPr>
              <w:t>年国家计划生育委员会令第七号公布）第十九条</w:t>
            </w:r>
            <w:r>
              <w:rPr>
                <w:rFonts w:eastAsia="仿宋_GB2312"/>
                <w:snapToGrid w:val="0"/>
                <w:kern w:val="0"/>
                <w:sz w:val="20"/>
                <w:szCs w:val="20"/>
              </w:rPr>
              <w:t xml:space="preserve"> </w:t>
            </w:r>
            <w:r>
              <w:rPr>
                <w:rFonts w:hint="eastAsia" w:eastAsia="仿宋_GB2312"/>
                <w:snapToGrid w:val="0"/>
                <w:kern w:val="0"/>
                <w:sz w:val="20"/>
                <w:szCs w:val="20"/>
              </w:rPr>
              <w:t>省级或设区的市级计划生育行政部门将鉴定结果以书面形式于</w:t>
            </w:r>
            <w:r>
              <w:rPr>
                <w:rFonts w:eastAsia="仿宋_GB2312"/>
                <w:snapToGrid w:val="0"/>
                <w:kern w:val="0"/>
                <w:sz w:val="20"/>
                <w:szCs w:val="20"/>
              </w:rPr>
              <w:t>30</w:t>
            </w:r>
            <w:r>
              <w:rPr>
                <w:rFonts w:hint="eastAsia" w:eastAsia="仿宋_GB2312"/>
                <w:snapToGrid w:val="0"/>
                <w:kern w:val="0"/>
                <w:sz w:val="20"/>
                <w:szCs w:val="20"/>
              </w:rPr>
              <w:t>个工作日内逐级通知县级计划生育行政部门及申请鉴定者。</w:t>
            </w:r>
            <w:r>
              <w:rPr>
                <w:rFonts w:eastAsia="仿宋_GB2312"/>
                <w:snapToGrid w:val="0"/>
                <w:kern w:val="0"/>
                <w:sz w:val="20"/>
                <w:szCs w:val="20"/>
              </w:rPr>
              <w:br w:type="textWrapping"/>
            </w:r>
            <w:r>
              <w:rPr>
                <w:rFonts w:eastAsia="仿宋_GB2312"/>
                <w:snapToGrid w:val="0"/>
                <w:kern w:val="0"/>
                <w:sz w:val="20"/>
                <w:szCs w:val="20"/>
              </w:rPr>
              <w:t xml:space="preserve">  4.</w:t>
            </w:r>
            <w:r>
              <w:rPr>
                <w:rFonts w:hint="eastAsia" w:eastAsia="仿宋_GB2312"/>
                <w:snapToGrid w:val="0"/>
                <w:kern w:val="0"/>
                <w:sz w:val="20"/>
                <w:szCs w:val="20"/>
              </w:rPr>
              <w:t>【部门规章】《病残儿医学鉴定管理办法》（</w:t>
            </w:r>
            <w:r>
              <w:rPr>
                <w:rFonts w:eastAsia="仿宋_GB2312"/>
                <w:snapToGrid w:val="0"/>
                <w:kern w:val="0"/>
                <w:sz w:val="20"/>
                <w:szCs w:val="20"/>
              </w:rPr>
              <w:t>2002</w:t>
            </w:r>
            <w:r>
              <w:rPr>
                <w:rFonts w:hint="eastAsia" w:eastAsia="仿宋_GB2312"/>
                <w:snapToGrid w:val="0"/>
                <w:kern w:val="0"/>
                <w:sz w:val="20"/>
                <w:szCs w:val="20"/>
              </w:rPr>
              <w:t>年国家计划生育委员会令第七号公布）第二十条</w:t>
            </w:r>
            <w:r>
              <w:rPr>
                <w:rFonts w:eastAsia="仿宋_GB2312"/>
                <w:snapToGrid w:val="0"/>
                <w:kern w:val="0"/>
                <w:sz w:val="20"/>
                <w:szCs w:val="20"/>
              </w:rPr>
              <w:t xml:space="preserve"> </w:t>
            </w:r>
            <w:r>
              <w:rPr>
                <w:rFonts w:hint="eastAsia" w:eastAsia="仿宋_GB2312"/>
                <w:snapToGrid w:val="0"/>
                <w:kern w:val="0"/>
                <w:sz w:val="20"/>
                <w:szCs w:val="20"/>
              </w:rPr>
              <w:t>负责病残儿医学鉴定的各级计划生育行政部门建立健全档案管理制度。病残儿医学鉴定资料由作出鉴定结论的同级计划生育行政部门长期保存。县级以上计划生育行政部门应对再生育子女健康状况进行随访登记。第二十二条</w:t>
            </w:r>
            <w:r>
              <w:rPr>
                <w:rFonts w:eastAsia="仿宋_GB2312"/>
                <w:snapToGrid w:val="0"/>
                <w:kern w:val="0"/>
                <w:sz w:val="20"/>
                <w:szCs w:val="20"/>
              </w:rPr>
              <w:t xml:space="preserve"> </w:t>
            </w:r>
            <w:r>
              <w:rPr>
                <w:rFonts w:hint="eastAsia" w:eastAsia="仿宋_GB2312"/>
                <w:snapToGrid w:val="0"/>
                <w:kern w:val="0"/>
                <w:sz w:val="20"/>
                <w:szCs w:val="20"/>
              </w:rPr>
              <w:t>鉴定组织依法独立开展工作，任何组织和个人不得干涉鉴定工作。病残儿医学鉴定涉及的家系调查、社会调查和医学鉴定均实行回避制度。第二十三条在病残儿医学鉴定过程中有下列行为之一者，由其所在单位给予行政处分，依据有关法规给予经济处罚，情节严重构成犯罪的，由司法机关追究刑事责任：（一）为当事人提供伪证或出具假医学诊断证明的；（二）收受贿赂或向当事人索取财物的；（三）鉴定人员弄虚作假、徇私舞弊、提供不实材料，导致不正确鉴定结论的；（四）未经正常医学鉴定程序随意作出维持或变更原鉴定结论的；（五）有其他严重妨碍鉴定工作行为的。</w:t>
            </w:r>
          </w:p>
        </w:tc>
        <w:tc>
          <w:tcPr>
            <w:tcW w:w="1440" w:type="dxa"/>
            <w:tcMar>
              <w:top w:w="28" w:type="dxa"/>
              <w:left w:w="57" w:type="dxa"/>
              <w:bottom w:w="28" w:type="dxa"/>
              <w:right w:w="57" w:type="dxa"/>
            </w:tcMar>
            <w:vAlign w:val="center"/>
          </w:tcPr>
          <w:p w14:paraId="2D25D97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对符合受理条件未予受理的（机关纪委）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未严格按照相关政策、法律、法规履行审查义务，对应当予以认定的不予认定或不予认定的给予认定的（机关纪委）</w:t>
            </w:r>
          </w:p>
          <w:p w14:paraId="5FF5A0C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因审查不严，从而影响鉴定工作的公正性的（机关纪委）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在鉴定过程中发生违纪、腐败行为的（机关纪委）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其他违反法律法规规章文件规定的行为。（机关纪委）</w:t>
            </w:r>
          </w:p>
        </w:tc>
        <w:tc>
          <w:tcPr>
            <w:tcW w:w="3288" w:type="dxa"/>
            <w:tcMar>
              <w:top w:w="28" w:type="dxa"/>
              <w:left w:w="57" w:type="dxa"/>
              <w:bottom w:w="28" w:type="dxa"/>
              <w:right w:w="57" w:type="dxa"/>
            </w:tcMar>
            <w:vAlign w:val="center"/>
          </w:tcPr>
          <w:p w14:paraId="47877B3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 xml:space="preserve"> </w:t>
            </w:r>
            <w:r>
              <w:rPr>
                <w:rFonts w:hint="eastAsia" w:eastAsia="仿宋_GB2312"/>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tc>
        <w:tc>
          <w:tcPr>
            <w:tcW w:w="567" w:type="dxa"/>
            <w:tcMar>
              <w:top w:w="28" w:type="dxa"/>
              <w:left w:w="57" w:type="dxa"/>
              <w:bottom w:w="28" w:type="dxa"/>
              <w:right w:w="57" w:type="dxa"/>
            </w:tcMar>
            <w:vAlign w:val="center"/>
          </w:tcPr>
          <w:p w14:paraId="2E7547ED">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6CCED18C">
            <w:pPr>
              <w:widowControl/>
              <w:spacing w:line="260" w:lineRule="exact"/>
              <w:rPr>
                <w:rFonts w:eastAsia="仿宋_GB2312"/>
                <w:snapToGrid w:val="0"/>
                <w:kern w:val="0"/>
                <w:sz w:val="20"/>
                <w:szCs w:val="20"/>
              </w:rPr>
            </w:pPr>
          </w:p>
        </w:tc>
      </w:tr>
      <w:tr w14:paraId="7A29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391BA437">
            <w:pPr>
              <w:widowControl/>
              <w:spacing w:line="260" w:lineRule="exact"/>
              <w:jc w:val="center"/>
              <w:rPr>
                <w:rFonts w:eastAsia="仿宋_GB2312"/>
                <w:snapToGrid w:val="0"/>
                <w:kern w:val="0"/>
                <w:sz w:val="20"/>
                <w:szCs w:val="20"/>
              </w:rPr>
            </w:pPr>
            <w:r>
              <w:rPr>
                <w:rFonts w:eastAsia="仿宋_GB2312"/>
                <w:snapToGrid w:val="0"/>
                <w:kern w:val="0"/>
                <w:sz w:val="20"/>
                <w:szCs w:val="20"/>
              </w:rPr>
              <w:t>45</w:t>
            </w:r>
          </w:p>
        </w:tc>
        <w:tc>
          <w:tcPr>
            <w:tcW w:w="458" w:type="dxa"/>
            <w:tcMar>
              <w:top w:w="28" w:type="dxa"/>
              <w:left w:w="57" w:type="dxa"/>
              <w:bottom w:w="28" w:type="dxa"/>
              <w:right w:w="57" w:type="dxa"/>
            </w:tcMar>
            <w:vAlign w:val="center"/>
          </w:tcPr>
          <w:p w14:paraId="4CE69D2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行政确认</w:t>
            </w:r>
          </w:p>
        </w:tc>
        <w:tc>
          <w:tcPr>
            <w:tcW w:w="467" w:type="dxa"/>
            <w:tcMar>
              <w:top w:w="28" w:type="dxa"/>
              <w:left w:w="57" w:type="dxa"/>
              <w:bottom w:w="28" w:type="dxa"/>
              <w:right w:w="57" w:type="dxa"/>
            </w:tcMar>
            <w:vAlign w:val="center"/>
          </w:tcPr>
          <w:p w14:paraId="291C9F9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计划生育手术并发症鉴定</w:t>
            </w:r>
          </w:p>
        </w:tc>
        <w:tc>
          <w:tcPr>
            <w:tcW w:w="475" w:type="dxa"/>
            <w:tcMar>
              <w:top w:w="28" w:type="dxa"/>
              <w:left w:w="57" w:type="dxa"/>
              <w:bottom w:w="28" w:type="dxa"/>
              <w:right w:w="57" w:type="dxa"/>
            </w:tcMar>
            <w:vAlign w:val="center"/>
          </w:tcPr>
          <w:p w14:paraId="54614CAD">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721FBD3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39ADDEDA">
            <w:pPr>
              <w:widowControl/>
              <w:spacing w:line="260" w:lineRule="exact"/>
              <w:rPr>
                <w:rFonts w:eastAsia="仿宋_GB2312"/>
                <w:snapToGrid w:val="0"/>
                <w:kern w:val="0"/>
                <w:sz w:val="20"/>
                <w:szCs w:val="20"/>
              </w:rPr>
            </w:pPr>
            <w:r>
              <w:rPr>
                <w:rFonts w:hint="eastAsia" w:eastAsia="仿宋_GB2312"/>
                <w:snapToGrid w:val="0"/>
                <w:kern w:val="0"/>
                <w:sz w:val="20"/>
                <w:szCs w:val="20"/>
              </w:rPr>
              <w:t>妇幼健康科</w:t>
            </w:r>
          </w:p>
        </w:tc>
        <w:tc>
          <w:tcPr>
            <w:tcW w:w="2268" w:type="dxa"/>
            <w:tcMar>
              <w:top w:w="28" w:type="dxa"/>
              <w:left w:w="57" w:type="dxa"/>
              <w:bottom w:w="28" w:type="dxa"/>
              <w:right w:w="57" w:type="dxa"/>
            </w:tcMar>
            <w:vAlign w:val="center"/>
          </w:tcPr>
          <w:p w14:paraId="2BEC59E3">
            <w:pPr>
              <w:widowControl/>
              <w:spacing w:line="260" w:lineRule="exact"/>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【行政法规】《计划生育技术服务管理条例》（</w:t>
            </w:r>
            <w:r>
              <w:rPr>
                <w:rFonts w:eastAsia="仿宋_GB2312"/>
                <w:snapToGrid w:val="0"/>
                <w:kern w:val="0"/>
                <w:sz w:val="20"/>
                <w:szCs w:val="20"/>
              </w:rPr>
              <w:t>2001</w:t>
            </w:r>
            <w:r>
              <w:rPr>
                <w:rFonts w:hint="eastAsia" w:eastAsia="仿宋_GB2312"/>
                <w:snapToGrid w:val="0"/>
                <w:kern w:val="0"/>
                <w:sz w:val="20"/>
                <w:szCs w:val="20"/>
              </w:rPr>
              <w:t>年</w:t>
            </w:r>
            <w:r>
              <w:rPr>
                <w:rFonts w:eastAsia="仿宋_GB2312"/>
                <w:snapToGrid w:val="0"/>
                <w:kern w:val="0"/>
                <w:sz w:val="20"/>
                <w:szCs w:val="20"/>
              </w:rPr>
              <w:t>6</w:t>
            </w:r>
            <w:r>
              <w:rPr>
                <w:rFonts w:hint="eastAsia" w:eastAsia="仿宋_GB2312"/>
                <w:snapToGrid w:val="0"/>
                <w:kern w:val="0"/>
                <w:sz w:val="20"/>
                <w:szCs w:val="20"/>
              </w:rPr>
              <w:t>月</w:t>
            </w:r>
            <w:r>
              <w:rPr>
                <w:rFonts w:eastAsia="仿宋_GB2312"/>
                <w:snapToGrid w:val="0"/>
                <w:kern w:val="0"/>
                <w:sz w:val="20"/>
                <w:szCs w:val="20"/>
              </w:rPr>
              <w:t>13</w:t>
            </w:r>
            <w:r>
              <w:rPr>
                <w:rFonts w:hint="eastAsia" w:eastAsia="仿宋_GB2312"/>
                <w:snapToGrid w:val="0"/>
                <w:kern w:val="0"/>
                <w:sz w:val="20"/>
                <w:szCs w:val="20"/>
              </w:rPr>
              <w:t>日国务院令第</w:t>
            </w:r>
            <w:r>
              <w:rPr>
                <w:rFonts w:eastAsia="仿宋_GB2312"/>
                <w:snapToGrid w:val="0"/>
                <w:kern w:val="0"/>
                <w:sz w:val="20"/>
                <w:szCs w:val="20"/>
              </w:rPr>
              <w:t>309</w:t>
            </w:r>
            <w:r>
              <w:rPr>
                <w:rFonts w:hint="eastAsia" w:eastAsia="仿宋_GB2312"/>
                <w:snapToGrid w:val="0"/>
                <w:kern w:val="0"/>
                <w:sz w:val="20"/>
                <w:szCs w:val="20"/>
              </w:rPr>
              <w:t>号公布，</w:t>
            </w:r>
            <w:r>
              <w:rPr>
                <w:rFonts w:eastAsia="仿宋_GB2312"/>
                <w:snapToGrid w:val="0"/>
                <w:kern w:val="0"/>
                <w:sz w:val="20"/>
                <w:szCs w:val="20"/>
              </w:rPr>
              <w:t>2004</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10</w:t>
            </w:r>
            <w:r>
              <w:rPr>
                <w:rFonts w:hint="eastAsia" w:eastAsia="仿宋_GB2312"/>
                <w:snapToGrid w:val="0"/>
                <w:kern w:val="0"/>
                <w:sz w:val="20"/>
                <w:szCs w:val="20"/>
              </w:rPr>
              <w:t>日修改）第四条　国务院计划生育行政部门负责管理全国计划生育技术服务工作。国务院卫生行政等有关部门在各自的职责范围内，配合计划生育行政部门做好计划生育技术服务工作。第八条</w:t>
            </w:r>
            <w:r>
              <w:rPr>
                <w:rFonts w:eastAsia="仿宋_GB2312"/>
                <w:snapToGrid w:val="0"/>
                <w:kern w:val="0"/>
                <w:sz w:val="20"/>
                <w:szCs w:val="20"/>
              </w:rPr>
              <w:t xml:space="preserve"> </w:t>
            </w:r>
            <w:r>
              <w:rPr>
                <w:rFonts w:hint="eastAsia" w:eastAsia="仿宋_GB2312"/>
                <w:snapToGrid w:val="0"/>
                <w:kern w:val="0"/>
                <w:sz w:val="20"/>
                <w:szCs w:val="20"/>
              </w:rPr>
              <w:t>县级以上城市从事计划生育技术服务的机构可以在批准的范围内开展下列与计划生育有关的临床医疗服务：（二）计划生育手术并发症和计划生育药具不良反应的诊断、治疗。</w:t>
            </w:r>
            <w:r>
              <w:rPr>
                <w:rFonts w:eastAsia="仿宋_GB2312"/>
                <w:snapToGrid w:val="0"/>
                <w:kern w:val="0"/>
                <w:sz w:val="20"/>
                <w:szCs w:val="20"/>
              </w:rPr>
              <w:t xml:space="preserve">    </w:t>
            </w:r>
          </w:p>
          <w:p w14:paraId="7F167BC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【部门规章】《计划生育技术服务管理条例实施细则》（</w:t>
            </w:r>
            <w:r>
              <w:rPr>
                <w:rFonts w:eastAsia="仿宋_GB2312"/>
                <w:snapToGrid w:val="0"/>
                <w:kern w:val="0"/>
                <w:sz w:val="20"/>
                <w:szCs w:val="20"/>
              </w:rPr>
              <w:t>2001</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日国家计划生育委员会令第</w:t>
            </w:r>
            <w:r>
              <w:rPr>
                <w:rFonts w:eastAsia="仿宋_GB2312"/>
                <w:snapToGrid w:val="0"/>
                <w:kern w:val="0"/>
                <w:sz w:val="20"/>
                <w:szCs w:val="20"/>
              </w:rPr>
              <w:t>6</w:t>
            </w:r>
            <w:r>
              <w:rPr>
                <w:rFonts w:hint="eastAsia" w:eastAsia="仿宋_GB2312"/>
                <w:snapToGrid w:val="0"/>
                <w:kern w:val="0"/>
                <w:sz w:val="20"/>
                <w:szCs w:val="20"/>
              </w:rPr>
              <w:t>号公布）第十四条</w:t>
            </w:r>
            <w:r>
              <w:rPr>
                <w:rFonts w:eastAsia="仿宋_GB2312"/>
                <w:snapToGrid w:val="0"/>
                <w:kern w:val="0"/>
                <w:sz w:val="20"/>
                <w:szCs w:val="20"/>
              </w:rPr>
              <w:t xml:space="preserve">  </w:t>
            </w:r>
            <w:r>
              <w:rPr>
                <w:rFonts w:hint="eastAsia" w:eastAsia="仿宋_GB2312"/>
                <w:snapToGrid w:val="0"/>
                <w:kern w:val="0"/>
                <w:sz w:val="20"/>
                <w:szCs w:val="20"/>
              </w:rPr>
              <w:t>计划生育手术并发症的诊断、鉴定和管理，依照《计划生育手术并发症鉴定管理办法》执行。计划生育技术服务中发生的医疗事故，按照国家有关规定处理。</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hint="eastAsia" w:eastAsia="仿宋_GB2312"/>
                <w:snapToGrid w:val="0"/>
                <w:kern w:val="0"/>
                <w:sz w:val="20"/>
                <w:szCs w:val="20"/>
              </w:rPr>
              <w:t>〕</w:t>
            </w:r>
            <w:r>
              <w:rPr>
                <w:rFonts w:eastAsia="仿宋_GB2312"/>
                <w:snapToGrid w:val="0"/>
                <w:kern w:val="0"/>
                <w:sz w:val="20"/>
                <w:szCs w:val="20"/>
              </w:rPr>
              <w:t>67</w:t>
            </w:r>
            <w:r>
              <w:rPr>
                <w:rFonts w:hint="eastAsia" w:eastAsia="仿宋_GB2312"/>
                <w:snapToGrid w:val="0"/>
                <w:kern w:val="0"/>
                <w:sz w:val="20"/>
                <w:szCs w:val="20"/>
              </w:rPr>
              <w:t>号）第十六条</w:t>
            </w:r>
            <w:r>
              <w:rPr>
                <w:rFonts w:eastAsia="仿宋_GB2312"/>
                <w:snapToGrid w:val="0"/>
                <w:kern w:val="0"/>
                <w:sz w:val="20"/>
                <w:szCs w:val="20"/>
              </w:rPr>
              <w:t xml:space="preserve">  </w:t>
            </w:r>
            <w:r>
              <w:rPr>
                <w:rFonts w:hint="eastAsia" w:eastAsia="仿宋_GB2312"/>
                <w:snapToGrid w:val="0"/>
                <w:kern w:val="0"/>
                <w:sz w:val="20"/>
                <w:szCs w:val="20"/>
              </w:rPr>
              <w:t>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w:t>
            </w:r>
          </w:p>
        </w:tc>
        <w:tc>
          <w:tcPr>
            <w:tcW w:w="1439" w:type="dxa"/>
            <w:tcMar>
              <w:top w:w="28" w:type="dxa"/>
              <w:left w:w="57" w:type="dxa"/>
              <w:bottom w:w="28" w:type="dxa"/>
              <w:right w:w="57" w:type="dxa"/>
            </w:tcMar>
            <w:vAlign w:val="center"/>
          </w:tcPr>
          <w:p w14:paraId="2F660EA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受理责任（妇幼健康科）：公示应当提交的材料，一次性告知补正材料；依法受理或不予受理（不予受理应当告知理由）。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审查责任（妇幼健康科）：审核推荐意见和有关材料，符合要求的，组织专家组按照病残儿医学鉴定相关要求进行评审。</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决定责任（妇幼健康科：作出申请人是否通过确认的决定；不符合要求的，应该书面通知申请人。</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送达责任（妇幼健康科）：通过确认的，制作并送达确认报告。</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监管责任（妇幼健康科）：对病残儿医学鉴定专家组和申请鉴定相关人员的监督管理。</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25926B3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hint="eastAsia" w:eastAsia="仿宋_GB2312"/>
                <w:snapToGrid w:val="0"/>
                <w:kern w:val="0"/>
                <w:sz w:val="20"/>
                <w:szCs w:val="20"/>
              </w:rPr>
              <w:t>〕</w:t>
            </w:r>
            <w:r>
              <w:rPr>
                <w:rFonts w:eastAsia="仿宋_GB2312"/>
                <w:snapToGrid w:val="0"/>
                <w:kern w:val="0"/>
                <w:sz w:val="20"/>
                <w:szCs w:val="20"/>
              </w:rPr>
              <w:t>67</w:t>
            </w:r>
            <w:r>
              <w:rPr>
                <w:rFonts w:hint="eastAsia" w:eastAsia="仿宋_GB2312"/>
                <w:snapToGrid w:val="0"/>
                <w:kern w:val="0"/>
                <w:sz w:val="20"/>
                <w:szCs w:val="20"/>
              </w:rPr>
              <w:t>号）第三十二条</w:t>
            </w:r>
            <w:r>
              <w:rPr>
                <w:rFonts w:eastAsia="仿宋_GB2312"/>
                <w:snapToGrid w:val="0"/>
                <w:kern w:val="0"/>
                <w:sz w:val="20"/>
                <w:szCs w:val="20"/>
              </w:rPr>
              <w:t xml:space="preserve"> </w:t>
            </w:r>
            <w:r>
              <w:rPr>
                <w:rFonts w:hint="eastAsia" w:eastAsia="仿宋_GB2312"/>
                <w:snapToGrid w:val="0"/>
                <w:kern w:val="0"/>
                <w:sz w:val="20"/>
                <w:szCs w:val="20"/>
              </w:rPr>
              <w:t>当事一方对本次鉴定结论不服的，可在接到鉴定结论通知之日起</w:t>
            </w:r>
            <w:r>
              <w:rPr>
                <w:rFonts w:eastAsia="仿宋_GB2312"/>
                <w:snapToGrid w:val="0"/>
                <w:kern w:val="0"/>
                <w:sz w:val="20"/>
                <w:szCs w:val="20"/>
              </w:rPr>
              <w:t>20</w:t>
            </w:r>
            <w:r>
              <w:rPr>
                <w:rFonts w:hint="eastAsia" w:eastAsia="仿宋_GB2312"/>
                <w:snapToGrid w:val="0"/>
                <w:kern w:val="0"/>
                <w:sz w:val="20"/>
                <w:szCs w:val="20"/>
              </w:rPr>
              <w:t>个工作日内，提出要求上一级人口计生部门鉴定的书面申请，交受理本次鉴定的人口计生部门。组织鉴定的人口计生部门在收到申请后</w:t>
            </w:r>
            <w:r>
              <w:rPr>
                <w:rFonts w:eastAsia="仿宋_GB2312"/>
                <w:snapToGrid w:val="0"/>
                <w:kern w:val="0"/>
                <w:sz w:val="20"/>
                <w:szCs w:val="20"/>
              </w:rPr>
              <w:t>10</w:t>
            </w:r>
            <w:r>
              <w:rPr>
                <w:rFonts w:hint="eastAsia" w:eastAsia="仿宋_GB2312"/>
                <w:snapToGrid w:val="0"/>
                <w:kern w:val="0"/>
                <w:sz w:val="20"/>
                <w:szCs w:val="20"/>
              </w:rPr>
              <w:t>个工作日内，将有关材料报送上一级人口计生部门。设区的市级鉴定和省级鉴定的程序，参照县级鉴定程序进行。施术机构对鉴定结论不服的，或已鉴定为并发症的受术者，在申请上级部门鉴定期间，不影响并发症当事人的治疗等费用按照相关规定执行。在上级鉴定确定为并发症的，申请期间发生的与并发症诊治有关的治疗等费用，按并发症对待。</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hint="eastAsia" w:eastAsia="仿宋_GB2312"/>
                <w:snapToGrid w:val="0"/>
                <w:kern w:val="0"/>
                <w:sz w:val="20"/>
                <w:szCs w:val="20"/>
              </w:rPr>
              <w:t>〕</w:t>
            </w:r>
            <w:r>
              <w:rPr>
                <w:rFonts w:eastAsia="仿宋_GB2312"/>
                <w:snapToGrid w:val="0"/>
                <w:kern w:val="0"/>
                <w:sz w:val="20"/>
                <w:szCs w:val="20"/>
              </w:rPr>
              <w:t>67</w:t>
            </w:r>
            <w:r>
              <w:rPr>
                <w:rFonts w:hint="eastAsia" w:eastAsia="仿宋_GB2312"/>
                <w:snapToGrid w:val="0"/>
                <w:kern w:val="0"/>
                <w:sz w:val="20"/>
                <w:szCs w:val="20"/>
              </w:rPr>
              <w:t>号）第十六条</w:t>
            </w:r>
            <w:r>
              <w:rPr>
                <w:rFonts w:eastAsia="仿宋_GB2312"/>
                <w:snapToGrid w:val="0"/>
                <w:kern w:val="0"/>
                <w:sz w:val="20"/>
                <w:szCs w:val="20"/>
              </w:rPr>
              <w:t xml:space="preserve"> </w:t>
            </w:r>
            <w:r>
              <w:rPr>
                <w:rFonts w:hint="eastAsia" w:eastAsia="仿宋_GB2312"/>
                <w:snapToGrid w:val="0"/>
                <w:kern w:val="0"/>
                <w:sz w:val="20"/>
                <w:szCs w:val="20"/>
              </w:rPr>
              <w:t>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第二十七条</w:t>
            </w:r>
            <w:r>
              <w:rPr>
                <w:rFonts w:eastAsia="仿宋_GB2312"/>
                <w:snapToGrid w:val="0"/>
                <w:kern w:val="0"/>
                <w:sz w:val="20"/>
                <w:szCs w:val="20"/>
              </w:rPr>
              <w:t xml:space="preserve"> </w:t>
            </w:r>
            <w:r>
              <w:rPr>
                <w:rFonts w:hint="eastAsia" w:eastAsia="仿宋_GB2312"/>
                <w:snapToGrid w:val="0"/>
                <w:kern w:val="0"/>
                <w:sz w:val="20"/>
                <w:szCs w:val="20"/>
              </w:rPr>
              <w:t>人口计生部门应当提前</w:t>
            </w:r>
            <w:r>
              <w:rPr>
                <w:rFonts w:eastAsia="仿宋_GB2312"/>
                <w:snapToGrid w:val="0"/>
                <w:kern w:val="0"/>
                <w:sz w:val="20"/>
                <w:szCs w:val="20"/>
              </w:rPr>
              <w:t>5</w:t>
            </w:r>
            <w:r>
              <w:rPr>
                <w:rFonts w:hint="eastAsia" w:eastAsia="仿宋_GB2312"/>
                <w:snapToGrid w:val="0"/>
                <w:kern w:val="0"/>
                <w:sz w:val="20"/>
                <w:szCs w:val="20"/>
              </w:rPr>
              <w:t>个工作日通知双方当事人，在指定时间、指定地点，从专家库中随机抽取鉴定专家组成员。人口计生部门应当对专家库成员进行编号，并主持双方当事人随机抽取。人口计生部门组织双方当事人随机各抽取相同数量的专家，最后</w:t>
            </w:r>
            <w:r>
              <w:rPr>
                <w:rFonts w:eastAsia="仿宋_GB2312"/>
                <w:snapToGrid w:val="0"/>
                <w:kern w:val="0"/>
                <w:sz w:val="20"/>
                <w:szCs w:val="20"/>
              </w:rPr>
              <w:t>1</w:t>
            </w:r>
            <w:r>
              <w:rPr>
                <w:rFonts w:hint="eastAsia" w:eastAsia="仿宋_GB2312"/>
                <w:snapToGrid w:val="0"/>
                <w:kern w:val="0"/>
                <w:sz w:val="20"/>
                <w:szCs w:val="20"/>
              </w:rPr>
              <w:t>名专家由人口计生部门抽取。涉及死因的，应当有法医参加鉴定专家组。人口计生部门应当提前</w:t>
            </w:r>
            <w:r>
              <w:rPr>
                <w:rFonts w:eastAsia="仿宋_GB2312"/>
                <w:snapToGrid w:val="0"/>
                <w:kern w:val="0"/>
                <w:sz w:val="20"/>
                <w:szCs w:val="20"/>
              </w:rPr>
              <w:t>5</w:t>
            </w:r>
            <w:r>
              <w:rPr>
                <w:rFonts w:hint="eastAsia" w:eastAsia="仿宋_GB2312"/>
                <w:snapToGrid w:val="0"/>
                <w:kern w:val="0"/>
                <w:sz w:val="20"/>
                <w:szCs w:val="20"/>
              </w:rPr>
              <w:t>个工作日，将鉴定会的时间、地点、要求等事项书面通知鉴定专家组成员和双方当事人。</w:t>
            </w:r>
            <w:r>
              <w:rPr>
                <w:rFonts w:eastAsia="仿宋_GB2312"/>
                <w:snapToGrid w:val="0"/>
                <w:kern w:val="0"/>
                <w:sz w:val="20"/>
                <w:szCs w:val="20"/>
              </w:rPr>
              <w:t xml:space="preserve"> </w:t>
            </w:r>
            <w:r>
              <w:rPr>
                <w:rFonts w:hint="eastAsia" w:eastAsia="仿宋_GB2312"/>
                <w:snapToGrid w:val="0"/>
                <w:kern w:val="0"/>
                <w:sz w:val="20"/>
                <w:szCs w:val="20"/>
              </w:rPr>
              <w:t>第二十九条鉴定专家推选</w:t>
            </w:r>
            <w:r>
              <w:rPr>
                <w:rFonts w:eastAsia="仿宋_GB2312"/>
                <w:snapToGrid w:val="0"/>
                <w:kern w:val="0"/>
                <w:sz w:val="20"/>
                <w:szCs w:val="20"/>
              </w:rPr>
              <w:t>1</w:t>
            </w:r>
            <w:r>
              <w:rPr>
                <w:rFonts w:hint="eastAsia" w:eastAsia="仿宋_GB2312"/>
                <w:snapToGrid w:val="0"/>
                <w:kern w:val="0"/>
                <w:sz w:val="20"/>
                <w:szCs w:val="20"/>
              </w:rPr>
              <w:t>名组长主持技术鉴定，鉴定由鉴定专家组组长主持，遵循独立鉴定原则，实行合议制，按照以下程序进行</w:t>
            </w:r>
            <w:r>
              <w:rPr>
                <w:rFonts w:eastAsia="仿宋_GB2312"/>
                <w:snapToGrid w:val="0"/>
                <w:kern w:val="0"/>
                <w:sz w:val="20"/>
                <w:szCs w:val="20"/>
              </w:rPr>
              <w:t>……</w:t>
            </w:r>
            <w:r>
              <w:rPr>
                <w:rFonts w:hint="eastAsia" w:eastAsia="仿宋_GB2312"/>
                <w:snapToGrid w:val="0"/>
                <w:kern w:val="0"/>
                <w:sz w:val="20"/>
                <w:szCs w:val="20"/>
              </w:rPr>
              <w:t>经合议，根据半数以上鉴定专家组成员的一致意见形成鉴定结论。鉴定专家组成员在鉴定结论上逐一签名。鉴定专家组对鉴定结论的技术内容负责。鉴定专家组成员对鉴定结论的不同意见，应当予以注明。鉴定专家组在鉴定期间履行职责；非鉴定期间，任何单位或者个人意见不作为并发症鉴定依据。鉴定专家应当严格执行鉴定程序，严守鉴定纪律，不得接受或向当事人索要财物或其它利益，确保鉴定结论的客观、公正。交由医学会鉴定的，人口计生部门可派员旁听鉴定过程。</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 xml:space="preserve">  3-1.</w:t>
            </w:r>
            <w:r>
              <w:rPr>
                <w:rFonts w:hint="eastAsia" w:eastAsia="仿宋_GB2312"/>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hint="eastAsia" w:eastAsia="仿宋_GB2312"/>
                <w:snapToGrid w:val="0"/>
                <w:kern w:val="0"/>
                <w:sz w:val="20"/>
                <w:szCs w:val="20"/>
              </w:rPr>
              <w:t>〕</w:t>
            </w:r>
            <w:r>
              <w:rPr>
                <w:rFonts w:eastAsia="仿宋_GB2312"/>
                <w:snapToGrid w:val="0"/>
                <w:kern w:val="0"/>
                <w:sz w:val="20"/>
                <w:szCs w:val="20"/>
              </w:rPr>
              <w:t>67</w:t>
            </w:r>
            <w:r>
              <w:rPr>
                <w:rFonts w:hint="eastAsia" w:eastAsia="仿宋_GB2312"/>
                <w:snapToGrid w:val="0"/>
                <w:kern w:val="0"/>
                <w:sz w:val="20"/>
                <w:szCs w:val="20"/>
              </w:rPr>
              <w:t>号）第三十条</w:t>
            </w:r>
            <w:r>
              <w:rPr>
                <w:rFonts w:eastAsia="仿宋_GB2312"/>
                <w:snapToGrid w:val="0"/>
                <w:kern w:val="0"/>
                <w:sz w:val="20"/>
                <w:szCs w:val="20"/>
              </w:rPr>
              <w:t xml:space="preserve"> </w:t>
            </w:r>
            <w:r>
              <w:rPr>
                <w:rFonts w:hint="eastAsia" w:eastAsia="仿宋_GB2312"/>
                <w:snapToGrid w:val="0"/>
                <w:kern w:val="0"/>
                <w:sz w:val="20"/>
                <w:szCs w:val="20"/>
              </w:rPr>
              <w:t>鉴定结论由鉴定专家组做出后，鉴定专家组制作《计划生育手术并发症技术鉴定书》。</w:t>
            </w:r>
            <w:r>
              <w:rPr>
                <w:rFonts w:eastAsia="仿宋_GB2312"/>
                <w:snapToGrid w:val="0"/>
                <w:kern w:val="0"/>
                <w:sz w:val="20"/>
                <w:szCs w:val="20"/>
              </w:rPr>
              <w:t xml:space="preserve">     </w:t>
            </w:r>
          </w:p>
          <w:p w14:paraId="102FE15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3-2.</w:t>
            </w:r>
            <w:r>
              <w:rPr>
                <w:rFonts w:hint="eastAsia" w:eastAsia="仿宋_GB2312"/>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hint="eastAsia" w:eastAsia="仿宋_GB2312"/>
                <w:snapToGrid w:val="0"/>
                <w:kern w:val="0"/>
                <w:sz w:val="20"/>
                <w:szCs w:val="20"/>
              </w:rPr>
              <w:t>〕</w:t>
            </w:r>
            <w:r>
              <w:rPr>
                <w:rFonts w:eastAsia="仿宋_GB2312"/>
                <w:snapToGrid w:val="0"/>
                <w:kern w:val="0"/>
                <w:sz w:val="20"/>
                <w:szCs w:val="20"/>
              </w:rPr>
              <w:t>67</w:t>
            </w:r>
            <w:r>
              <w:rPr>
                <w:rFonts w:hint="eastAsia" w:eastAsia="仿宋_GB2312"/>
                <w:snapToGrid w:val="0"/>
                <w:kern w:val="0"/>
                <w:sz w:val="20"/>
                <w:szCs w:val="20"/>
              </w:rPr>
              <w:t>号）第三十一条</w:t>
            </w:r>
            <w:r>
              <w:rPr>
                <w:rFonts w:eastAsia="仿宋_GB2312"/>
                <w:snapToGrid w:val="0"/>
                <w:kern w:val="0"/>
                <w:sz w:val="20"/>
                <w:szCs w:val="20"/>
              </w:rPr>
              <w:t xml:space="preserve"> </w:t>
            </w:r>
            <w:r>
              <w:rPr>
                <w:rFonts w:hint="eastAsia" w:eastAsia="仿宋_GB2312"/>
                <w:snapToGrid w:val="0"/>
                <w:kern w:val="0"/>
                <w:sz w:val="20"/>
                <w:szCs w:val="20"/>
              </w:rPr>
              <w:t>承担技术鉴定的鉴定专家组应当将并发症技术鉴定结论及有关资料，在</w:t>
            </w:r>
            <w:r>
              <w:rPr>
                <w:rFonts w:eastAsia="仿宋_GB2312"/>
                <w:snapToGrid w:val="0"/>
                <w:kern w:val="0"/>
                <w:sz w:val="20"/>
                <w:szCs w:val="20"/>
              </w:rPr>
              <w:t>5</w:t>
            </w:r>
            <w:r>
              <w:rPr>
                <w:rFonts w:hint="eastAsia" w:eastAsia="仿宋_GB2312"/>
                <w:snapToGrid w:val="0"/>
                <w:kern w:val="0"/>
                <w:sz w:val="20"/>
                <w:szCs w:val="20"/>
              </w:rPr>
              <w:t>个工作日内移交委托技术鉴定的县级人口计生部门。收到并发症技术鉴定书后，县级人口计生部门对鉴定程序进行审核。经审核，发现不符合本办法规定的，应当要求重新组织鉴定，重新鉴定时不再收取鉴定费。经审核合格的，应当填写《计划生育手术并发症鉴定结论通知书》，并在</w:t>
            </w:r>
            <w:r>
              <w:rPr>
                <w:rFonts w:eastAsia="仿宋_GB2312"/>
                <w:snapToGrid w:val="0"/>
                <w:kern w:val="0"/>
                <w:sz w:val="20"/>
                <w:szCs w:val="20"/>
              </w:rPr>
              <w:t>20</w:t>
            </w:r>
            <w:r>
              <w:rPr>
                <w:rFonts w:hint="eastAsia" w:eastAsia="仿宋_GB2312"/>
                <w:snapToGrid w:val="0"/>
                <w:kern w:val="0"/>
                <w:sz w:val="20"/>
                <w:szCs w:val="20"/>
              </w:rPr>
              <w:t>个工作日内送达双方当事人。</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 xml:space="preserve">  4.</w:t>
            </w:r>
            <w:r>
              <w:rPr>
                <w:rFonts w:hint="eastAsia" w:eastAsia="仿宋_GB2312"/>
                <w:snapToGrid w:val="0"/>
                <w:kern w:val="0"/>
                <w:sz w:val="20"/>
                <w:szCs w:val="20"/>
              </w:rPr>
              <w:t>【规范性文件】《国家人口计生委关于印发〈计划生育手术并发症鉴定管理办法（试行）〉的通知》（人口科技〔</w:t>
            </w:r>
            <w:r>
              <w:rPr>
                <w:rFonts w:eastAsia="仿宋_GB2312"/>
                <w:snapToGrid w:val="0"/>
                <w:kern w:val="0"/>
                <w:sz w:val="20"/>
                <w:szCs w:val="20"/>
              </w:rPr>
              <w:t>2011</w:t>
            </w:r>
            <w:r>
              <w:rPr>
                <w:rFonts w:hint="eastAsia" w:eastAsia="仿宋_GB2312"/>
                <w:snapToGrid w:val="0"/>
                <w:kern w:val="0"/>
                <w:sz w:val="20"/>
                <w:szCs w:val="20"/>
              </w:rPr>
              <w:t>〕</w:t>
            </w:r>
            <w:r>
              <w:rPr>
                <w:rFonts w:eastAsia="仿宋_GB2312"/>
                <w:snapToGrid w:val="0"/>
                <w:kern w:val="0"/>
                <w:sz w:val="20"/>
                <w:szCs w:val="20"/>
              </w:rPr>
              <w:t>67</w:t>
            </w:r>
            <w:r>
              <w:rPr>
                <w:rFonts w:hint="eastAsia" w:eastAsia="仿宋_GB2312"/>
                <w:snapToGrid w:val="0"/>
                <w:kern w:val="0"/>
                <w:sz w:val="20"/>
                <w:szCs w:val="20"/>
              </w:rPr>
              <w:t>号）第三十八条</w:t>
            </w:r>
            <w:r>
              <w:rPr>
                <w:rFonts w:eastAsia="仿宋_GB2312"/>
                <w:snapToGrid w:val="0"/>
                <w:kern w:val="0"/>
                <w:sz w:val="20"/>
                <w:szCs w:val="20"/>
              </w:rPr>
              <w:t xml:space="preserve"> </w:t>
            </w:r>
            <w:r>
              <w:rPr>
                <w:rFonts w:hint="eastAsia" w:eastAsia="仿宋_GB2312"/>
                <w:snapToGrid w:val="0"/>
                <w:kern w:val="0"/>
                <w:sz w:val="20"/>
                <w:szCs w:val="20"/>
              </w:rPr>
              <w:t>并发症鉴定的申请、受理、审查、鉴定、处理等过程中违反本办法的规定，有下列情形之一的，由所在地人口计生部门给予行政处分或纪律处分</w:t>
            </w:r>
            <w:r>
              <w:rPr>
                <w:rFonts w:eastAsia="仿宋_GB2312"/>
                <w:snapToGrid w:val="0"/>
                <w:kern w:val="0"/>
                <w:sz w:val="20"/>
                <w:szCs w:val="20"/>
              </w:rPr>
              <w:t>……</w:t>
            </w:r>
            <w:r>
              <w:rPr>
                <w:rFonts w:hint="eastAsia" w:eastAsia="仿宋_GB2312"/>
                <w:snapToGrid w:val="0"/>
                <w:kern w:val="0"/>
                <w:sz w:val="20"/>
                <w:szCs w:val="20"/>
              </w:rPr>
              <w:t>人口计生部门违反规定，批准不具备规定条件的计划生育技术服务机构开展计划生育手术、计划生育手术并发症诊断和治疗，或者不履行监督职责，或者发现违法行为不予查处，导致计划生育技术服务重大事故发生的，按照《计划生育技术服务管理条例》第四十二条规定处理。第三十九条</w:t>
            </w:r>
            <w:r>
              <w:rPr>
                <w:rFonts w:eastAsia="仿宋_GB2312"/>
                <w:snapToGrid w:val="0"/>
                <w:kern w:val="0"/>
                <w:sz w:val="20"/>
                <w:szCs w:val="20"/>
              </w:rPr>
              <w:t xml:space="preserve"> </w:t>
            </w:r>
            <w:r>
              <w:rPr>
                <w:rFonts w:hint="eastAsia" w:eastAsia="仿宋_GB2312"/>
                <w:snapToGrid w:val="0"/>
                <w:kern w:val="0"/>
                <w:sz w:val="20"/>
                <w:szCs w:val="20"/>
              </w:rPr>
              <w:t>并发症鉴定专家组成员违反本办法的规定，在并发症鉴定过程中收受申请鉴定当事人财物或者其它利益的、徇私舞弊、弄虚作假的，取消其并发症鉴定专家资格，由其所在单位给予行政处分或纪律处分。第四十条</w:t>
            </w:r>
            <w:r>
              <w:rPr>
                <w:rFonts w:eastAsia="仿宋_GB2312"/>
                <w:snapToGrid w:val="0"/>
                <w:kern w:val="0"/>
                <w:sz w:val="20"/>
                <w:szCs w:val="20"/>
              </w:rPr>
              <w:t xml:space="preserve"> </w:t>
            </w:r>
            <w:r>
              <w:rPr>
                <w:rFonts w:hint="eastAsia" w:eastAsia="仿宋_GB2312"/>
                <w:snapToGrid w:val="0"/>
                <w:kern w:val="0"/>
                <w:sz w:val="20"/>
                <w:szCs w:val="20"/>
              </w:rPr>
              <w:t>施术机构违反本办法的规定，有下列情形之一的，责令其改正；造成不良后果的，对负有责任的主管人员和其他直接责任人员给予行政处分或者纪律处分</w:t>
            </w:r>
            <w:r>
              <w:rPr>
                <w:rFonts w:eastAsia="仿宋_GB2312"/>
                <w:snapToGrid w:val="0"/>
                <w:kern w:val="0"/>
                <w:sz w:val="20"/>
                <w:szCs w:val="20"/>
              </w:rPr>
              <w:t>……</w:t>
            </w:r>
          </w:p>
        </w:tc>
        <w:tc>
          <w:tcPr>
            <w:tcW w:w="1440" w:type="dxa"/>
            <w:tcMar>
              <w:top w:w="28" w:type="dxa"/>
              <w:left w:w="57" w:type="dxa"/>
              <w:bottom w:w="28" w:type="dxa"/>
              <w:right w:w="57" w:type="dxa"/>
            </w:tcMar>
            <w:vAlign w:val="center"/>
          </w:tcPr>
          <w:p w14:paraId="6B93B3F8">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对符合受理条件未予受理的（机关纪委）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未严格按照相关政策、法律、法规履行审查义务，对应当予以认定的不予认定或不予认定的给予认定的（机关纪委）</w:t>
            </w:r>
          </w:p>
          <w:p w14:paraId="5AE0E0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因审查不严，从而影响鉴定工作的公正性的（机关纪委）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在鉴定过程中发生违纪、腐败行为的（机关纪委）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其他违反法律法规规章文件规定的行为。（机关纪委）</w:t>
            </w:r>
          </w:p>
        </w:tc>
        <w:tc>
          <w:tcPr>
            <w:tcW w:w="3288" w:type="dxa"/>
            <w:tcMar>
              <w:top w:w="28" w:type="dxa"/>
              <w:left w:w="57" w:type="dxa"/>
              <w:bottom w:w="28" w:type="dxa"/>
              <w:right w:w="57" w:type="dxa"/>
            </w:tcMar>
            <w:vAlign w:val="center"/>
          </w:tcPr>
          <w:p w14:paraId="1D37A65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 xml:space="preserve"> </w:t>
            </w:r>
            <w:r>
              <w:rPr>
                <w:rFonts w:hint="eastAsia" w:eastAsia="仿宋_GB2312"/>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6F7C9917">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53D6409E">
            <w:pPr>
              <w:widowControl/>
              <w:spacing w:line="260" w:lineRule="exact"/>
              <w:rPr>
                <w:rFonts w:eastAsia="仿宋_GB2312"/>
                <w:snapToGrid w:val="0"/>
                <w:kern w:val="0"/>
                <w:sz w:val="20"/>
                <w:szCs w:val="20"/>
              </w:rPr>
            </w:pPr>
          </w:p>
        </w:tc>
      </w:tr>
      <w:tr w14:paraId="4F5F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5B4917A3">
            <w:pPr>
              <w:widowControl/>
              <w:spacing w:line="260" w:lineRule="exact"/>
              <w:jc w:val="center"/>
              <w:rPr>
                <w:rFonts w:eastAsia="仿宋_GB2312"/>
                <w:snapToGrid w:val="0"/>
                <w:kern w:val="0"/>
                <w:sz w:val="20"/>
                <w:szCs w:val="20"/>
              </w:rPr>
            </w:pPr>
            <w:r>
              <w:rPr>
                <w:rFonts w:eastAsia="仿宋_GB2312"/>
                <w:snapToGrid w:val="0"/>
                <w:kern w:val="0"/>
                <w:sz w:val="20"/>
                <w:szCs w:val="20"/>
              </w:rPr>
              <w:t>46</w:t>
            </w:r>
          </w:p>
        </w:tc>
        <w:tc>
          <w:tcPr>
            <w:tcW w:w="458" w:type="dxa"/>
            <w:tcMar>
              <w:top w:w="28" w:type="dxa"/>
              <w:left w:w="57" w:type="dxa"/>
              <w:bottom w:w="28" w:type="dxa"/>
              <w:right w:w="57" w:type="dxa"/>
            </w:tcMar>
            <w:vAlign w:val="center"/>
          </w:tcPr>
          <w:p w14:paraId="31321E6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行政确认</w:t>
            </w:r>
          </w:p>
        </w:tc>
        <w:tc>
          <w:tcPr>
            <w:tcW w:w="467" w:type="dxa"/>
            <w:tcMar>
              <w:top w:w="28" w:type="dxa"/>
              <w:left w:w="57" w:type="dxa"/>
              <w:bottom w:w="28" w:type="dxa"/>
              <w:right w:w="57" w:type="dxa"/>
            </w:tcMar>
            <w:vAlign w:val="center"/>
          </w:tcPr>
          <w:p w14:paraId="521D0582">
            <w:pPr>
              <w:widowControl/>
              <w:spacing w:line="260" w:lineRule="exact"/>
              <w:jc w:val="center"/>
              <w:rPr>
                <w:rFonts w:eastAsia="仿宋_GB2312"/>
                <w:snapToGrid w:val="0"/>
                <w:kern w:val="0"/>
                <w:sz w:val="20"/>
                <w:szCs w:val="20"/>
              </w:rPr>
            </w:pPr>
            <w:r>
              <w:rPr>
                <w:rFonts w:hint="eastAsia" w:hAnsi="仿宋_GB2312" w:eastAsia="仿宋_GB2312"/>
                <w:snapToGrid w:val="0"/>
                <w:color w:val="000000"/>
                <w:sz w:val="20"/>
                <w:szCs w:val="20"/>
              </w:rPr>
              <w:t>职业病诊断首次鉴定</w:t>
            </w:r>
          </w:p>
        </w:tc>
        <w:tc>
          <w:tcPr>
            <w:tcW w:w="475" w:type="dxa"/>
            <w:tcMar>
              <w:top w:w="28" w:type="dxa"/>
              <w:left w:w="57" w:type="dxa"/>
              <w:bottom w:w="28" w:type="dxa"/>
              <w:right w:w="57" w:type="dxa"/>
            </w:tcMar>
            <w:vAlign w:val="center"/>
          </w:tcPr>
          <w:p w14:paraId="236C6C08">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027410FE">
            <w:pPr>
              <w:widowControl/>
              <w:spacing w:line="260" w:lineRule="exact"/>
              <w:jc w:val="center"/>
              <w:rPr>
                <w:rFonts w:eastAsia="仿宋_GB2312"/>
                <w:snapToGrid w:val="0"/>
                <w:kern w:val="0"/>
                <w:sz w:val="20"/>
                <w:szCs w:val="20"/>
              </w:rPr>
            </w:pPr>
            <w:r>
              <w:rPr>
                <w:rFonts w:hint="eastAsia" w:hAnsi="仿宋_GB2312"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36E11BC">
            <w:pPr>
              <w:widowControl/>
              <w:spacing w:line="260" w:lineRule="exact"/>
              <w:rPr>
                <w:rFonts w:eastAsia="仿宋_GB2312"/>
                <w:snapToGrid w:val="0"/>
                <w:kern w:val="0"/>
                <w:sz w:val="20"/>
                <w:szCs w:val="20"/>
              </w:rPr>
            </w:pPr>
            <w:r>
              <w:rPr>
                <w:rFonts w:hint="eastAsia" w:hAnsi="仿宋_GB2312" w:eastAsia="仿宋_GB2312"/>
                <w:snapToGrid w:val="0"/>
                <w:spacing w:val="-6"/>
                <w:kern w:val="0"/>
                <w:sz w:val="20"/>
                <w:szCs w:val="20"/>
              </w:rPr>
              <w:t>法制监督与职业健康科（行政审批办公室）、疾控科</w:t>
            </w:r>
          </w:p>
        </w:tc>
        <w:tc>
          <w:tcPr>
            <w:tcW w:w="2268" w:type="dxa"/>
            <w:tcMar>
              <w:top w:w="28" w:type="dxa"/>
              <w:left w:w="57" w:type="dxa"/>
              <w:bottom w:w="28" w:type="dxa"/>
              <w:right w:w="57" w:type="dxa"/>
            </w:tcMar>
            <w:vAlign w:val="center"/>
          </w:tcPr>
          <w:p w14:paraId="59F6EF43">
            <w:pPr>
              <w:widowControl/>
              <w:adjustRightInd w:val="0"/>
              <w:snapToGrid w:val="0"/>
              <w:spacing w:line="260" w:lineRule="exact"/>
              <w:ind w:firstLine="400" w:firstLineChars="200"/>
              <w:rPr>
                <w:rFonts w:eastAsia="仿宋_GB2312"/>
                <w:snapToGrid w:val="0"/>
                <w:color w:val="000000"/>
                <w:sz w:val="20"/>
                <w:szCs w:val="20"/>
              </w:rPr>
            </w:pPr>
            <w:r>
              <w:rPr>
                <w:rFonts w:hint="eastAsia" w:hAnsi="仿宋_GB2312" w:eastAsia="仿宋_GB2312"/>
                <w:snapToGrid w:val="0"/>
                <w:color w:val="000000"/>
                <w:sz w:val="20"/>
                <w:szCs w:val="20"/>
              </w:rPr>
              <w:t>【规章】根据《职业病诊断与鉴定管理办法》（</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2</w:t>
            </w:r>
            <w:r>
              <w:rPr>
                <w:rFonts w:hint="eastAsia" w:hAnsi="仿宋_GB2312" w:eastAsia="仿宋_GB2312"/>
                <w:snapToGrid w:val="0"/>
                <w:color w:val="000000"/>
                <w:sz w:val="20"/>
                <w:szCs w:val="20"/>
              </w:rPr>
              <w:t>月</w:t>
            </w:r>
            <w:r>
              <w:rPr>
                <w:rFonts w:eastAsia="仿宋_GB2312"/>
                <w:snapToGrid w:val="0"/>
                <w:color w:val="000000"/>
                <w:sz w:val="20"/>
                <w:szCs w:val="20"/>
              </w:rPr>
              <w:t>19</w:t>
            </w:r>
            <w:r>
              <w:rPr>
                <w:rFonts w:hint="eastAsia" w:hAnsi="仿宋_GB2312" w:eastAsia="仿宋_GB2312"/>
                <w:snapToGrid w:val="0"/>
                <w:color w:val="000000"/>
                <w:sz w:val="20"/>
                <w:szCs w:val="20"/>
              </w:rPr>
              <w:t>日卫生部令第</w:t>
            </w:r>
            <w:r>
              <w:rPr>
                <w:rFonts w:eastAsia="仿宋_GB2312"/>
                <w:snapToGrid w:val="0"/>
                <w:color w:val="000000"/>
                <w:sz w:val="20"/>
                <w:szCs w:val="20"/>
              </w:rPr>
              <w:t>91</w:t>
            </w:r>
            <w:r>
              <w:rPr>
                <w:rFonts w:hint="eastAsia" w:hAnsi="仿宋_GB2312" w:eastAsia="仿宋_GB2312"/>
                <w:snapToGrid w:val="0"/>
                <w:color w:val="000000"/>
                <w:sz w:val="20"/>
                <w:szCs w:val="20"/>
              </w:rPr>
              <w:t>号公布，自</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10</w:t>
            </w:r>
            <w:r>
              <w:rPr>
                <w:rFonts w:hint="eastAsia" w:hAnsi="仿宋_GB2312" w:eastAsia="仿宋_GB2312"/>
                <w:snapToGrid w:val="0"/>
                <w:color w:val="000000"/>
                <w:sz w:val="20"/>
                <w:szCs w:val="20"/>
              </w:rPr>
              <w:t>日起施行）第三十六条　当事人对职业病诊断有异议的，可以在接到职业病诊断证明书之日起</w:t>
            </w:r>
            <w:r>
              <w:rPr>
                <w:rFonts w:eastAsia="仿宋_GB2312"/>
                <w:snapToGrid w:val="0"/>
                <w:color w:val="000000"/>
                <w:sz w:val="20"/>
                <w:szCs w:val="20"/>
              </w:rPr>
              <w:t>30</w:t>
            </w:r>
            <w:r>
              <w:rPr>
                <w:rFonts w:hint="eastAsia" w:hAnsi="仿宋_GB2312" w:eastAsia="仿宋_GB2312"/>
                <w:snapToGrid w:val="0"/>
                <w:color w:val="000000"/>
                <w:sz w:val="20"/>
                <w:szCs w:val="20"/>
              </w:rPr>
              <w:t>日内，向职业病诊断机构所在地设区的市级卫生行政部门申请鉴定。</w:t>
            </w:r>
          </w:p>
          <w:p w14:paraId="55CFDF45">
            <w:pPr>
              <w:widowControl/>
              <w:spacing w:line="260" w:lineRule="exact"/>
              <w:ind w:firstLine="400" w:firstLineChars="200"/>
              <w:rPr>
                <w:rFonts w:eastAsia="仿宋_GB2312"/>
                <w:snapToGrid w:val="0"/>
                <w:kern w:val="0"/>
                <w:sz w:val="20"/>
                <w:szCs w:val="20"/>
              </w:rPr>
            </w:pPr>
            <w:r>
              <w:rPr>
                <w:rFonts w:hint="eastAsia" w:hAnsi="仿宋_GB2312" w:eastAsia="仿宋_GB2312"/>
                <w:snapToGrid w:val="0"/>
                <w:color w:val="000000"/>
                <w:sz w:val="20"/>
                <w:szCs w:val="20"/>
              </w:rPr>
              <w:t>第三十七条</w:t>
            </w:r>
            <w:r>
              <w:rPr>
                <w:rFonts w:eastAsia="仿宋_GB2312"/>
                <w:snapToGrid w:val="0"/>
                <w:color w:val="000000"/>
                <w:sz w:val="20"/>
                <w:szCs w:val="20"/>
              </w:rPr>
              <w:t xml:space="preserve">  </w:t>
            </w:r>
            <w:r>
              <w:rPr>
                <w:rFonts w:hint="eastAsia" w:hAnsi="仿宋_GB2312" w:eastAsia="仿宋_GB2312"/>
                <w:snapToGrid w:val="0"/>
                <w:color w:val="000000"/>
                <w:sz w:val="20"/>
                <w:szCs w:val="20"/>
              </w:rPr>
              <w:t>卫生行政部门可以指定办事机构，具体承担职业病鉴定的组织和日常性工作。</w:t>
            </w:r>
            <w:r>
              <w:rPr>
                <w:rFonts w:eastAsia="仿宋_GB2312"/>
                <w:snapToGrid w:val="0"/>
                <w:color w:val="000000"/>
                <w:sz w:val="20"/>
                <w:szCs w:val="20"/>
              </w:rPr>
              <w:t xml:space="preserve"> </w:t>
            </w:r>
            <w:r>
              <w:rPr>
                <w:rFonts w:hint="eastAsia" w:hAnsi="仿宋_GB2312" w:eastAsia="仿宋_GB2312"/>
                <w:snapToGrid w:val="0"/>
                <w:color w:val="000000"/>
                <w:sz w:val="20"/>
                <w:szCs w:val="20"/>
              </w:rPr>
              <w:t>职业病诊断机构不能作为职业病鉴定办事机构。</w:t>
            </w:r>
          </w:p>
        </w:tc>
        <w:tc>
          <w:tcPr>
            <w:tcW w:w="1439" w:type="dxa"/>
            <w:tcMar>
              <w:top w:w="28" w:type="dxa"/>
              <w:left w:w="57" w:type="dxa"/>
              <w:bottom w:w="28" w:type="dxa"/>
              <w:right w:w="57" w:type="dxa"/>
            </w:tcMar>
            <w:vAlign w:val="center"/>
          </w:tcPr>
          <w:p w14:paraId="144B55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hAnsi="仿宋_GB2312" w:eastAsia="仿宋_GB2312"/>
                <w:snapToGrid w:val="0"/>
                <w:kern w:val="0"/>
                <w:sz w:val="20"/>
                <w:szCs w:val="20"/>
              </w:rPr>
              <w:t>受理责任（职业健康处）：审核有关材料，符合要求的，发给受理通知书；资料不齐的，应当书面通知当事人补充。</w:t>
            </w:r>
            <w:r>
              <w:rPr>
                <w:rFonts w:eastAsia="仿宋_GB2312"/>
                <w:snapToGrid w:val="0"/>
                <w:kern w:val="0"/>
                <w:sz w:val="20"/>
                <w:szCs w:val="20"/>
              </w:rPr>
              <w:br w:type="textWrapping"/>
            </w:r>
            <w:r>
              <w:rPr>
                <w:rFonts w:eastAsia="仿宋_GB2312"/>
                <w:snapToGrid w:val="0"/>
                <w:kern w:val="0"/>
                <w:sz w:val="20"/>
                <w:szCs w:val="20"/>
              </w:rPr>
              <w:t>2.</w:t>
            </w:r>
            <w:r>
              <w:rPr>
                <w:rFonts w:hint="eastAsia" w:hAnsi="仿宋_GB2312" w:eastAsia="仿宋_GB2312"/>
                <w:snapToGrid w:val="0"/>
                <w:kern w:val="0"/>
                <w:sz w:val="20"/>
                <w:szCs w:val="20"/>
              </w:rPr>
              <w:t>审查责任（职业健康处）：组织专家组认真审阅鉴定资料，依照有关规定和职业病诊断标准，经充分合议后，根据专业知识独立进行鉴定。</w:t>
            </w:r>
            <w:r>
              <w:rPr>
                <w:rFonts w:eastAsia="仿宋_GB2312"/>
                <w:snapToGrid w:val="0"/>
                <w:kern w:val="0"/>
                <w:sz w:val="20"/>
                <w:szCs w:val="20"/>
              </w:rPr>
              <w:br w:type="textWrapping"/>
            </w:r>
            <w:r>
              <w:rPr>
                <w:rFonts w:eastAsia="仿宋_GB2312"/>
                <w:snapToGrid w:val="0"/>
                <w:kern w:val="0"/>
                <w:sz w:val="20"/>
                <w:szCs w:val="20"/>
              </w:rPr>
              <w:t>3.</w:t>
            </w:r>
            <w:r>
              <w:rPr>
                <w:rFonts w:hint="eastAsia" w:hAnsi="仿宋_GB2312" w:eastAsia="仿宋_GB2312"/>
                <w:snapToGrid w:val="0"/>
                <w:kern w:val="0"/>
                <w:sz w:val="20"/>
                <w:szCs w:val="20"/>
              </w:rPr>
              <w:t>决定责任（职业健康处）：在事实清楚的基础上，进行综合分析，作出鉴定结论。</w:t>
            </w:r>
            <w:r>
              <w:rPr>
                <w:rFonts w:eastAsia="仿宋_GB2312"/>
                <w:snapToGrid w:val="0"/>
                <w:kern w:val="0"/>
                <w:sz w:val="20"/>
                <w:szCs w:val="20"/>
              </w:rPr>
              <w:br w:type="textWrapping"/>
            </w:r>
            <w:r>
              <w:rPr>
                <w:rFonts w:eastAsia="仿宋_GB2312"/>
                <w:snapToGrid w:val="0"/>
                <w:kern w:val="0"/>
                <w:sz w:val="20"/>
                <w:szCs w:val="20"/>
              </w:rPr>
              <w:t>4.</w:t>
            </w:r>
            <w:r>
              <w:rPr>
                <w:rFonts w:hint="eastAsia" w:hAnsi="仿宋_GB2312" w:eastAsia="仿宋_GB2312"/>
                <w:snapToGrid w:val="0"/>
                <w:kern w:val="0"/>
                <w:sz w:val="20"/>
                <w:szCs w:val="20"/>
              </w:rPr>
              <w:t>送达责任（职业健康处）：制作职业病鉴定书，由职业病鉴定办事机构送达当事人。</w:t>
            </w:r>
            <w:r>
              <w:rPr>
                <w:rFonts w:eastAsia="仿宋_GB2312"/>
                <w:snapToGrid w:val="0"/>
                <w:kern w:val="0"/>
                <w:sz w:val="20"/>
                <w:szCs w:val="20"/>
              </w:rPr>
              <w:br w:type="textWrapping"/>
            </w:r>
            <w:r>
              <w:rPr>
                <w:rFonts w:eastAsia="仿宋_GB2312"/>
                <w:snapToGrid w:val="0"/>
                <w:kern w:val="0"/>
                <w:sz w:val="20"/>
                <w:szCs w:val="20"/>
              </w:rPr>
              <w:t>5.</w:t>
            </w:r>
            <w:r>
              <w:rPr>
                <w:rFonts w:hint="eastAsia" w:hAnsi="仿宋_GB2312" w:eastAsia="仿宋_GB2312"/>
                <w:snapToGrid w:val="0"/>
                <w:kern w:val="0"/>
                <w:sz w:val="20"/>
                <w:szCs w:val="20"/>
              </w:rPr>
              <w:t>监管责任（职业健康处）：对职业病鉴定办事机构的的监督管理。</w:t>
            </w:r>
            <w:r>
              <w:rPr>
                <w:rFonts w:eastAsia="仿宋_GB2312"/>
                <w:snapToGrid w:val="0"/>
                <w:kern w:val="0"/>
                <w:sz w:val="20"/>
                <w:szCs w:val="20"/>
              </w:rPr>
              <w:br w:type="textWrapping"/>
            </w:r>
            <w:r>
              <w:rPr>
                <w:rFonts w:eastAsia="仿宋_GB2312"/>
                <w:snapToGrid w:val="0"/>
                <w:kern w:val="0"/>
                <w:sz w:val="20"/>
                <w:szCs w:val="20"/>
              </w:rPr>
              <w:t>6.</w:t>
            </w:r>
            <w:r>
              <w:rPr>
                <w:rFonts w:hint="eastAsia" w:hAnsi="仿宋_GB2312" w:eastAsia="仿宋_GB2312"/>
                <w:snapToGrid w:val="0"/>
                <w:kern w:val="0"/>
                <w:sz w:val="20"/>
                <w:szCs w:val="20"/>
              </w:rPr>
              <w:t>其他法律法规规章文件规定应履行的责任（相关处室）。</w:t>
            </w:r>
            <w:r>
              <w:rPr>
                <w:rFonts w:eastAsia="仿宋_GB2312"/>
                <w:snapToGrid w:val="0"/>
                <w:kern w:val="0"/>
                <w:sz w:val="20"/>
                <w:szCs w:val="20"/>
              </w:rPr>
              <w:t xml:space="preserve"> </w:t>
            </w:r>
          </w:p>
        </w:tc>
        <w:tc>
          <w:tcPr>
            <w:tcW w:w="3614" w:type="dxa"/>
            <w:tcMar>
              <w:top w:w="28" w:type="dxa"/>
              <w:left w:w="57" w:type="dxa"/>
              <w:bottom w:w="28" w:type="dxa"/>
              <w:right w:w="57" w:type="dxa"/>
            </w:tcMar>
            <w:vAlign w:val="center"/>
          </w:tcPr>
          <w:p w14:paraId="307CFB39">
            <w:pPr>
              <w:widowControl/>
              <w:adjustRightInd w:val="0"/>
              <w:snapToGrid w:val="0"/>
              <w:spacing w:line="260" w:lineRule="exact"/>
              <w:ind w:firstLine="400" w:firstLineChars="200"/>
              <w:rPr>
                <w:rFonts w:eastAsia="仿宋_GB2312"/>
                <w:snapToGrid w:val="0"/>
                <w:color w:val="000000"/>
                <w:sz w:val="20"/>
                <w:szCs w:val="20"/>
              </w:rPr>
            </w:pPr>
            <w:r>
              <w:rPr>
                <w:rFonts w:eastAsia="仿宋_GB2312"/>
                <w:snapToGrid w:val="0"/>
                <w:color w:val="000000"/>
                <w:sz w:val="20"/>
                <w:szCs w:val="20"/>
              </w:rPr>
              <w:t>1-1.</w:t>
            </w:r>
            <w:r>
              <w:rPr>
                <w:rFonts w:hint="eastAsia" w:hAnsi="仿宋_GB2312" w:eastAsia="仿宋_GB2312"/>
                <w:snapToGrid w:val="0"/>
                <w:color w:val="000000"/>
                <w:sz w:val="20"/>
                <w:szCs w:val="20"/>
              </w:rPr>
              <w:t>【部门规章】根据《职业病诊断与鉴定管理办法》（</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2</w:t>
            </w:r>
            <w:r>
              <w:rPr>
                <w:rFonts w:hint="eastAsia" w:hAnsi="仿宋_GB2312" w:eastAsia="仿宋_GB2312"/>
                <w:snapToGrid w:val="0"/>
                <w:color w:val="000000"/>
                <w:sz w:val="20"/>
                <w:szCs w:val="20"/>
              </w:rPr>
              <w:t>月</w:t>
            </w:r>
            <w:r>
              <w:rPr>
                <w:rFonts w:eastAsia="仿宋_GB2312"/>
                <w:snapToGrid w:val="0"/>
                <w:color w:val="000000"/>
                <w:sz w:val="20"/>
                <w:szCs w:val="20"/>
              </w:rPr>
              <w:t>19</w:t>
            </w:r>
            <w:r>
              <w:rPr>
                <w:rFonts w:hint="eastAsia" w:hAnsi="仿宋_GB2312" w:eastAsia="仿宋_GB2312"/>
                <w:snapToGrid w:val="0"/>
                <w:color w:val="000000"/>
                <w:sz w:val="20"/>
                <w:szCs w:val="20"/>
              </w:rPr>
              <w:t>日卫生部令第</w:t>
            </w:r>
            <w:r>
              <w:rPr>
                <w:rFonts w:eastAsia="仿宋_GB2312"/>
                <w:snapToGrid w:val="0"/>
                <w:color w:val="000000"/>
                <w:sz w:val="20"/>
                <w:szCs w:val="20"/>
              </w:rPr>
              <w:t>91</w:t>
            </w:r>
            <w:r>
              <w:rPr>
                <w:rFonts w:hint="eastAsia" w:hAnsi="仿宋_GB2312" w:eastAsia="仿宋_GB2312"/>
                <w:snapToGrid w:val="0"/>
                <w:color w:val="000000"/>
                <w:sz w:val="20"/>
                <w:szCs w:val="20"/>
              </w:rPr>
              <w:t>号公布，自</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10</w:t>
            </w:r>
            <w:r>
              <w:rPr>
                <w:rFonts w:hint="eastAsia" w:hAnsi="仿宋_GB2312" w:eastAsia="仿宋_GB2312"/>
                <w:snapToGrid w:val="0"/>
                <w:color w:val="000000"/>
                <w:sz w:val="20"/>
                <w:szCs w:val="20"/>
              </w:rPr>
              <w:t>日起施行）第四十五条</w:t>
            </w:r>
            <w:r>
              <w:rPr>
                <w:rFonts w:eastAsia="仿宋_GB2312"/>
                <w:snapToGrid w:val="0"/>
                <w:color w:val="000000"/>
                <w:sz w:val="20"/>
                <w:szCs w:val="20"/>
              </w:rPr>
              <w:t xml:space="preserve">  </w:t>
            </w:r>
            <w:r>
              <w:rPr>
                <w:rFonts w:hint="eastAsia" w:hAnsi="仿宋_GB2312" w:eastAsia="仿宋_GB2312"/>
                <w:snapToGrid w:val="0"/>
                <w:color w:val="000000"/>
                <w:sz w:val="20"/>
                <w:szCs w:val="20"/>
              </w:rPr>
              <w:t>职业病鉴定办事机构应当自收到申请资料之日起五个工作日内完成资料审核，对资料齐全的发给受理通知书；资料不全的，应当及时通知当事人补充。资料补充齐全的，应当受理申请并组织鉴定。职业病鉴定办事机构收到当事人鉴定申请后，根据需要可以向原职业病诊断机构或者首次职业病鉴定的办事机构调阅有关的诊断、鉴定资料。</w:t>
            </w:r>
            <w:r>
              <w:rPr>
                <w:rFonts w:eastAsia="仿宋_GB2312"/>
                <w:snapToGrid w:val="0"/>
                <w:color w:val="000000"/>
                <w:sz w:val="20"/>
                <w:szCs w:val="20"/>
              </w:rPr>
              <w:t xml:space="preserve">                      </w:t>
            </w:r>
          </w:p>
          <w:p w14:paraId="49FC4EF7">
            <w:pPr>
              <w:widowControl/>
              <w:adjustRightInd w:val="0"/>
              <w:snapToGrid w:val="0"/>
              <w:spacing w:line="260" w:lineRule="exact"/>
              <w:ind w:firstLine="400" w:firstLineChars="200"/>
              <w:rPr>
                <w:rFonts w:eastAsia="仿宋_GB2312"/>
                <w:snapToGrid w:val="0"/>
                <w:color w:val="000000"/>
                <w:sz w:val="20"/>
                <w:szCs w:val="20"/>
              </w:rPr>
            </w:pPr>
            <w:r>
              <w:rPr>
                <w:rFonts w:eastAsia="仿宋_GB2312"/>
                <w:snapToGrid w:val="0"/>
                <w:color w:val="000000"/>
                <w:sz w:val="20"/>
                <w:szCs w:val="20"/>
              </w:rPr>
              <w:t>1-2.</w:t>
            </w:r>
            <w:r>
              <w:rPr>
                <w:rFonts w:hint="eastAsia" w:hAnsi="仿宋_GB2312" w:eastAsia="仿宋_GB2312"/>
                <w:snapToGrid w:val="0"/>
                <w:color w:val="000000"/>
                <w:sz w:val="20"/>
                <w:szCs w:val="20"/>
              </w:rPr>
              <w:t>根据《职业病诊断与鉴定管理办法》（</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2</w:t>
            </w:r>
            <w:r>
              <w:rPr>
                <w:rFonts w:hint="eastAsia" w:hAnsi="仿宋_GB2312" w:eastAsia="仿宋_GB2312"/>
                <w:snapToGrid w:val="0"/>
                <w:color w:val="000000"/>
                <w:sz w:val="20"/>
                <w:szCs w:val="20"/>
              </w:rPr>
              <w:t>月</w:t>
            </w:r>
            <w:r>
              <w:rPr>
                <w:rFonts w:eastAsia="仿宋_GB2312"/>
                <w:snapToGrid w:val="0"/>
                <w:color w:val="000000"/>
                <w:sz w:val="20"/>
                <w:szCs w:val="20"/>
              </w:rPr>
              <w:t>19</w:t>
            </w:r>
            <w:r>
              <w:rPr>
                <w:rFonts w:hint="eastAsia" w:hAnsi="仿宋_GB2312" w:eastAsia="仿宋_GB2312"/>
                <w:snapToGrid w:val="0"/>
                <w:color w:val="000000"/>
                <w:sz w:val="20"/>
                <w:szCs w:val="20"/>
              </w:rPr>
              <w:t>日卫生部令第</w:t>
            </w:r>
            <w:r>
              <w:rPr>
                <w:rFonts w:eastAsia="仿宋_GB2312"/>
                <w:snapToGrid w:val="0"/>
                <w:color w:val="000000"/>
                <w:sz w:val="20"/>
                <w:szCs w:val="20"/>
              </w:rPr>
              <w:t>91</w:t>
            </w:r>
            <w:r>
              <w:rPr>
                <w:rFonts w:hint="eastAsia" w:hAnsi="仿宋_GB2312" w:eastAsia="仿宋_GB2312"/>
                <w:snapToGrid w:val="0"/>
                <w:color w:val="000000"/>
                <w:sz w:val="20"/>
                <w:szCs w:val="20"/>
              </w:rPr>
              <w:t>号公布，自</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10</w:t>
            </w:r>
            <w:r>
              <w:rPr>
                <w:rFonts w:hint="eastAsia" w:hAnsi="仿宋_GB2312" w:eastAsia="仿宋_GB2312"/>
                <w:snapToGrid w:val="0"/>
                <w:color w:val="000000"/>
                <w:sz w:val="20"/>
                <w:szCs w:val="20"/>
              </w:rPr>
              <w:t>日起施行）第四十六条</w:t>
            </w:r>
            <w:r>
              <w:rPr>
                <w:rFonts w:eastAsia="仿宋_GB2312"/>
                <w:snapToGrid w:val="0"/>
                <w:color w:val="000000"/>
                <w:sz w:val="20"/>
                <w:szCs w:val="20"/>
              </w:rPr>
              <w:t xml:space="preserve">  </w:t>
            </w:r>
            <w:r>
              <w:rPr>
                <w:rFonts w:hint="eastAsia" w:hAnsi="仿宋_GB2312" w:eastAsia="仿宋_GB2312"/>
                <w:snapToGrid w:val="0"/>
                <w:color w:val="000000"/>
                <w:sz w:val="20"/>
                <w:szCs w:val="20"/>
              </w:rPr>
              <w:t>根据职业病鉴定工作需要，职业病鉴定办事机构可以向有关单位调取与职业病诊断、鉴定有关的资料，有关单位应当如实、及时提供。</w:t>
            </w:r>
            <w:r>
              <w:rPr>
                <w:rFonts w:eastAsia="仿宋_GB2312"/>
                <w:snapToGrid w:val="0"/>
                <w:color w:val="000000"/>
                <w:sz w:val="20"/>
                <w:szCs w:val="20"/>
              </w:rPr>
              <w:t xml:space="preserve">                      </w:t>
            </w:r>
          </w:p>
          <w:p w14:paraId="5B3F7285">
            <w:pPr>
              <w:widowControl/>
              <w:adjustRightInd w:val="0"/>
              <w:snapToGrid w:val="0"/>
              <w:spacing w:line="260" w:lineRule="exact"/>
              <w:ind w:firstLine="400" w:firstLineChars="200"/>
              <w:rPr>
                <w:rFonts w:eastAsia="仿宋_GB2312"/>
                <w:snapToGrid w:val="0"/>
                <w:color w:val="000000"/>
                <w:sz w:val="20"/>
                <w:szCs w:val="20"/>
              </w:rPr>
            </w:pPr>
            <w:r>
              <w:rPr>
                <w:rFonts w:eastAsia="仿宋_GB2312"/>
                <w:snapToGrid w:val="0"/>
                <w:color w:val="000000"/>
                <w:sz w:val="20"/>
                <w:szCs w:val="20"/>
              </w:rPr>
              <w:t>2.</w:t>
            </w:r>
            <w:r>
              <w:rPr>
                <w:rFonts w:hint="eastAsia" w:hAnsi="仿宋_GB2312" w:eastAsia="仿宋_GB2312"/>
                <w:snapToGrid w:val="0"/>
                <w:color w:val="000000"/>
                <w:sz w:val="20"/>
                <w:szCs w:val="20"/>
              </w:rPr>
              <w:t>【部门规章】《职业病诊断与鉴定管理办法》（</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2</w:t>
            </w:r>
            <w:r>
              <w:rPr>
                <w:rFonts w:hint="eastAsia" w:hAnsi="仿宋_GB2312" w:eastAsia="仿宋_GB2312"/>
                <w:snapToGrid w:val="0"/>
                <w:color w:val="000000"/>
                <w:sz w:val="20"/>
                <w:szCs w:val="20"/>
              </w:rPr>
              <w:t>月</w:t>
            </w:r>
            <w:r>
              <w:rPr>
                <w:rFonts w:eastAsia="仿宋_GB2312"/>
                <w:snapToGrid w:val="0"/>
                <w:color w:val="000000"/>
                <w:sz w:val="20"/>
                <w:szCs w:val="20"/>
              </w:rPr>
              <w:t>19</w:t>
            </w:r>
            <w:r>
              <w:rPr>
                <w:rFonts w:hint="eastAsia" w:hAnsi="仿宋_GB2312" w:eastAsia="仿宋_GB2312"/>
                <w:snapToGrid w:val="0"/>
                <w:color w:val="000000"/>
                <w:sz w:val="20"/>
                <w:szCs w:val="20"/>
              </w:rPr>
              <w:t>日卫生部令第</w:t>
            </w:r>
            <w:r>
              <w:rPr>
                <w:rFonts w:eastAsia="仿宋_GB2312"/>
                <w:snapToGrid w:val="0"/>
                <w:color w:val="000000"/>
                <w:sz w:val="20"/>
                <w:szCs w:val="20"/>
              </w:rPr>
              <w:t>91</w:t>
            </w:r>
            <w:r>
              <w:rPr>
                <w:rFonts w:hint="eastAsia" w:hAnsi="仿宋_GB2312" w:eastAsia="仿宋_GB2312"/>
                <w:snapToGrid w:val="0"/>
                <w:color w:val="000000"/>
                <w:sz w:val="20"/>
                <w:szCs w:val="20"/>
              </w:rPr>
              <w:t>号公布，自</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10</w:t>
            </w:r>
            <w:r>
              <w:rPr>
                <w:rFonts w:hint="eastAsia" w:hAnsi="仿宋_GB2312" w:eastAsia="仿宋_GB2312"/>
                <w:snapToGrid w:val="0"/>
                <w:color w:val="000000"/>
                <w:sz w:val="20"/>
                <w:szCs w:val="20"/>
              </w:rPr>
              <w:t>日起施行）第四十一条</w:t>
            </w:r>
            <w:r>
              <w:rPr>
                <w:rFonts w:eastAsia="仿宋_GB2312"/>
                <w:snapToGrid w:val="0"/>
                <w:color w:val="000000"/>
                <w:sz w:val="20"/>
                <w:szCs w:val="20"/>
              </w:rPr>
              <w:t xml:space="preserve">  </w:t>
            </w:r>
            <w:r>
              <w:rPr>
                <w:rFonts w:hint="eastAsia" w:hAnsi="仿宋_GB2312" w:eastAsia="仿宋_GB2312"/>
                <w:snapToGrid w:val="0"/>
                <w:color w:val="000000"/>
                <w:sz w:val="20"/>
                <w:szCs w:val="20"/>
              </w:rPr>
              <w:t>参加职业病鉴定的专家，应当由申请鉴定的当事人或者当事人委托的职业病鉴定办事机构从专家库中按照专业类别以随机抽取的方式确定。抽取的专家组成职业病鉴定专家组。经当事人同意，职业病鉴定办事机构根据鉴定需要聘请本省、自治区、直辖市以外的相关专业专家作为专家组成员，并有表决权。</w:t>
            </w:r>
            <w:r>
              <w:rPr>
                <w:rFonts w:eastAsia="仿宋_GB2312"/>
                <w:snapToGrid w:val="0"/>
                <w:color w:val="000000"/>
                <w:sz w:val="20"/>
                <w:szCs w:val="20"/>
              </w:rPr>
              <w:t xml:space="preserve">             </w:t>
            </w:r>
          </w:p>
          <w:p w14:paraId="1586D940">
            <w:pPr>
              <w:widowControl/>
              <w:adjustRightInd w:val="0"/>
              <w:snapToGrid w:val="0"/>
              <w:spacing w:line="260" w:lineRule="exact"/>
              <w:ind w:firstLine="400" w:firstLineChars="200"/>
              <w:rPr>
                <w:rFonts w:eastAsia="仿宋_GB2312"/>
                <w:snapToGrid w:val="0"/>
                <w:color w:val="000000"/>
                <w:sz w:val="20"/>
                <w:szCs w:val="20"/>
              </w:rPr>
            </w:pPr>
            <w:r>
              <w:rPr>
                <w:rFonts w:eastAsia="仿宋_GB2312"/>
                <w:snapToGrid w:val="0"/>
                <w:color w:val="000000"/>
                <w:sz w:val="20"/>
                <w:szCs w:val="20"/>
              </w:rPr>
              <w:t>3-1.</w:t>
            </w:r>
            <w:r>
              <w:rPr>
                <w:rFonts w:hint="eastAsia" w:hAnsi="仿宋_GB2312" w:eastAsia="仿宋_GB2312"/>
                <w:snapToGrid w:val="0"/>
                <w:color w:val="000000"/>
                <w:sz w:val="20"/>
                <w:szCs w:val="20"/>
              </w:rPr>
              <w:t>【部门规章】《职业病诊断与鉴定管理办法》（</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2</w:t>
            </w:r>
            <w:r>
              <w:rPr>
                <w:rFonts w:hint="eastAsia" w:hAnsi="仿宋_GB2312" w:eastAsia="仿宋_GB2312"/>
                <w:snapToGrid w:val="0"/>
                <w:color w:val="000000"/>
                <w:sz w:val="20"/>
                <w:szCs w:val="20"/>
              </w:rPr>
              <w:t>月</w:t>
            </w:r>
            <w:r>
              <w:rPr>
                <w:rFonts w:eastAsia="仿宋_GB2312"/>
                <w:snapToGrid w:val="0"/>
                <w:color w:val="000000"/>
                <w:sz w:val="20"/>
                <w:szCs w:val="20"/>
              </w:rPr>
              <w:t>19</w:t>
            </w:r>
            <w:r>
              <w:rPr>
                <w:rFonts w:hint="eastAsia" w:hAnsi="仿宋_GB2312" w:eastAsia="仿宋_GB2312"/>
                <w:snapToGrid w:val="0"/>
                <w:color w:val="000000"/>
                <w:sz w:val="20"/>
                <w:szCs w:val="20"/>
              </w:rPr>
              <w:t>日卫生部令第</w:t>
            </w:r>
            <w:r>
              <w:rPr>
                <w:rFonts w:eastAsia="仿宋_GB2312"/>
                <w:snapToGrid w:val="0"/>
                <w:color w:val="000000"/>
                <w:sz w:val="20"/>
                <w:szCs w:val="20"/>
              </w:rPr>
              <w:t>91</w:t>
            </w:r>
            <w:r>
              <w:rPr>
                <w:rFonts w:hint="eastAsia" w:hAnsi="仿宋_GB2312" w:eastAsia="仿宋_GB2312"/>
                <w:snapToGrid w:val="0"/>
                <w:color w:val="000000"/>
                <w:sz w:val="20"/>
                <w:szCs w:val="20"/>
              </w:rPr>
              <w:t>号公布，自</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10</w:t>
            </w:r>
            <w:r>
              <w:rPr>
                <w:rFonts w:hint="eastAsia" w:hAnsi="仿宋_GB2312" w:eastAsia="仿宋_GB2312"/>
                <w:snapToGrid w:val="0"/>
                <w:color w:val="000000"/>
                <w:sz w:val="20"/>
                <w:szCs w:val="20"/>
              </w:rPr>
              <w:t>日起施行）第四十六条</w:t>
            </w:r>
            <w:r>
              <w:rPr>
                <w:rFonts w:eastAsia="仿宋_GB2312"/>
                <w:snapToGrid w:val="0"/>
                <w:color w:val="000000"/>
                <w:sz w:val="20"/>
                <w:szCs w:val="20"/>
              </w:rPr>
              <w:t xml:space="preserve">  </w:t>
            </w:r>
            <w:r>
              <w:rPr>
                <w:rFonts w:hint="eastAsia" w:hAnsi="仿宋_GB2312" w:eastAsia="仿宋_GB2312"/>
                <w:snapToGrid w:val="0"/>
                <w:color w:val="000000"/>
                <w:sz w:val="20"/>
                <w:szCs w:val="20"/>
              </w:rPr>
              <w:t>专家组应当听取当事人的陈述和申辩，必要时可以组织进行医学检查。</w:t>
            </w:r>
          </w:p>
          <w:p w14:paraId="5E1B6907">
            <w:pPr>
              <w:widowControl/>
              <w:adjustRightInd w:val="0"/>
              <w:snapToGrid w:val="0"/>
              <w:spacing w:line="260" w:lineRule="exact"/>
              <w:ind w:firstLine="400" w:firstLineChars="200"/>
              <w:rPr>
                <w:rFonts w:eastAsia="仿宋_GB2312"/>
                <w:snapToGrid w:val="0"/>
                <w:color w:val="000000"/>
                <w:sz w:val="20"/>
                <w:szCs w:val="20"/>
              </w:rPr>
            </w:pPr>
            <w:r>
              <w:rPr>
                <w:rFonts w:eastAsia="仿宋_GB2312"/>
                <w:snapToGrid w:val="0"/>
                <w:color w:val="000000"/>
                <w:sz w:val="20"/>
                <w:szCs w:val="20"/>
              </w:rPr>
              <w:t>3-2.</w:t>
            </w:r>
            <w:r>
              <w:rPr>
                <w:rFonts w:hint="eastAsia" w:hAnsi="仿宋_GB2312" w:eastAsia="仿宋_GB2312"/>
                <w:snapToGrid w:val="0"/>
                <w:color w:val="000000"/>
                <w:sz w:val="20"/>
                <w:szCs w:val="20"/>
              </w:rPr>
              <w:t>《职业病诊断与鉴定管理办法》（</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2</w:t>
            </w:r>
            <w:r>
              <w:rPr>
                <w:rFonts w:hint="eastAsia" w:hAnsi="仿宋_GB2312" w:eastAsia="仿宋_GB2312"/>
                <w:snapToGrid w:val="0"/>
                <w:color w:val="000000"/>
                <w:sz w:val="20"/>
                <w:szCs w:val="20"/>
              </w:rPr>
              <w:t>月</w:t>
            </w:r>
            <w:r>
              <w:rPr>
                <w:rFonts w:eastAsia="仿宋_GB2312"/>
                <w:snapToGrid w:val="0"/>
                <w:color w:val="000000"/>
                <w:sz w:val="20"/>
                <w:szCs w:val="20"/>
              </w:rPr>
              <w:t>19</w:t>
            </w:r>
            <w:r>
              <w:rPr>
                <w:rFonts w:hint="eastAsia" w:hAnsi="仿宋_GB2312" w:eastAsia="仿宋_GB2312"/>
                <w:snapToGrid w:val="0"/>
                <w:color w:val="000000"/>
                <w:sz w:val="20"/>
                <w:szCs w:val="20"/>
              </w:rPr>
              <w:t>日卫生部令第</w:t>
            </w:r>
            <w:r>
              <w:rPr>
                <w:rFonts w:eastAsia="仿宋_GB2312"/>
                <w:snapToGrid w:val="0"/>
                <w:color w:val="000000"/>
                <w:sz w:val="20"/>
                <w:szCs w:val="20"/>
              </w:rPr>
              <w:t>91</w:t>
            </w:r>
            <w:r>
              <w:rPr>
                <w:rFonts w:hint="eastAsia" w:hAnsi="仿宋_GB2312" w:eastAsia="仿宋_GB2312"/>
                <w:snapToGrid w:val="0"/>
                <w:color w:val="000000"/>
                <w:sz w:val="20"/>
                <w:szCs w:val="20"/>
              </w:rPr>
              <w:t>号公布，自</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10</w:t>
            </w:r>
            <w:r>
              <w:rPr>
                <w:rFonts w:hint="eastAsia" w:hAnsi="仿宋_GB2312" w:eastAsia="仿宋_GB2312"/>
                <w:snapToGrid w:val="0"/>
                <w:color w:val="000000"/>
                <w:sz w:val="20"/>
                <w:szCs w:val="20"/>
              </w:rPr>
              <w:t>日起施行）第五十一条</w:t>
            </w:r>
            <w:r>
              <w:rPr>
                <w:rFonts w:eastAsia="仿宋_GB2312"/>
                <w:snapToGrid w:val="0"/>
                <w:color w:val="000000"/>
                <w:sz w:val="20"/>
                <w:szCs w:val="20"/>
              </w:rPr>
              <w:t xml:space="preserve">  </w:t>
            </w:r>
            <w:r>
              <w:rPr>
                <w:rFonts w:hint="eastAsia" w:hAnsi="仿宋_GB2312" w:eastAsia="仿宋_GB2312"/>
                <w:snapToGrid w:val="0"/>
                <w:color w:val="000000"/>
                <w:sz w:val="20"/>
                <w:szCs w:val="20"/>
              </w:rPr>
              <w:t>职业病鉴定办事机构应当如实记录职业病鉴定过程，有当事人陈述和申辩的，应当如实记录，鉴定会结束后，鉴定记录应当随同职业病鉴定书一并由职业病鉴定办事机构存档，永久保存。</w:t>
            </w:r>
            <w:r>
              <w:rPr>
                <w:rFonts w:eastAsia="仿宋_GB2312"/>
                <w:snapToGrid w:val="0"/>
                <w:color w:val="000000"/>
                <w:sz w:val="20"/>
                <w:szCs w:val="20"/>
              </w:rPr>
              <w:t xml:space="preserve">                    </w:t>
            </w:r>
          </w:p>
          <w:p w14:paraId="3D7A242E">
            <w:pPr>
              <w:widowControl/>
              <w:adjustRightInd w:val="0"/>
              <w:snapToGrid w:val="0"/>
              <w:spacing w:line="260" w:lineRule="exact"/>
              <w:ind w:firstLine="400" w:firstLineChars="200"/>
              <w:rPr>
                <w:rFonts w:eastAsia="仿宋_GB2312"/>
                <w:snapToGrid w:val="0"/>
                <w:color w:val="000000"/>
                <w:sz w:val="20"/>
                <w:szCs w:val="20"/>
              </w:rPr>
            </w:pPr>
            <w:r>
              <w:rPr>
                <w:rFonts w:eastAsia="仿宋_GB2312"/>
                <w:snapToGrid w:val="0"/>
                <w:color w:val="000000"/>
                <w:sz w:val="20"/>
                <w:szCs w:val="20"/>
              </w:rPr>
              <w:t>4.</w:t>
            </w:r>
            <w:r>
              <w:rPr>
                <w:rFonts w:hint="eastAsia" w:hAnsi="仿宋_GB2312" w:eastAsia="仿宋_GB2312"/>
                <w:snapToGrid w:val="0"/>
                <w:color w:val="000000"/>
                <w:sz w:val="20"/>
                <w:szCs w:val="20"/>
              </w:rPr>
              <w:t>【部门规章】《职业病诊断与鉴定管理办法》（</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2</w:t>
            </w:r>
            <w:r>
              <w:rPr>
                <w:rFonts w:hint="eastAsia" w:hAnsi="仿宋_GB2312" w:eastAsia="仿宋_GB2312"/>
                <w:snapToGrid w:val="0"/>
                <w:color w:val="000000"/>
                <w:sz w:val="20"/>
                <w:szCs w:val="20"/>
              </w:rPr>
              <w:t>月</w:t>
            </w:r>
            <w:r>
              <w:rPr>
                <w:rFonts w:eastAsia="仿宋_GB2312"/>
                <w:snapToGrid w:val="0"/>
                <w:color w:val="000000"/>
                <w:sz w:val="20"/>
                <w:szCs w:val="20"/>
              </w:rPr>
              <w:t>19</w:t>
            </w:r>
            <w:r>
              <w:rPr>
                <w:rFonts w:hint="eastAsia" w:hAnsi="仿宋_GB2312" w:eastAsia="仿宋_GB2312"/>
                <w:snapToGrid w:val="0"/>
                <w:color w:val="000000"/>
                <w:sz w:val="20"/>
                <w:szCs w:val="20"/>
              </w:rPr>
              <w:t>日卫生部令第</w:t>
            </w:r>
            <w:r>
              <w:rPr>
                <w:rFonts w:eastAsia="仿宋_GB2312"/>
                <w:snapToGrid w:val="0"/>
                <w:color w:val="000000"/>
                <w:sz w:val="20"/>
                <w:szCs w:val="20"/>
              </w:rPr>
              <w:t>91</w:t>
            </w:r>
            <w:r>
              <w:rPr>
                <w:rFonts w:hint="eastAsia" w:hAnsi="仿宋_GB2312" w:eastAsia="仿宋_GB2312"/>
                <w:snapToGrid w:val="0"/>
                <w:color w:val="000000"/>
                <w:sz w:val="20"/>
                <w:szCs w:val="20"/>
              </w:rPr>
              <w:t>号公布，自</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10</w:t>
            </w:r>
            <w:r>
              <w:rPr>
                <w:rFonts w:hint="eastAsia" w:hAnsi="仿宋_GB2312" w:eastAsia="仿宋_GB2312"/>
                <w:snapToGrid w:val="0"/>
                <w:color w:val="000000"/>
                <w:sz w:val="20"/>
                <w:szCs w:val="20"/>
              </w:rPr>
              <w:t>日起施行）第四十七条</w:t>
            </w:r>
            <w:r>
              <w:rPr>
                <w:rFonts w:eastAsia="仿宋_GB2312"/>
                <w:snapToGrid w:val="0"/>
                <w:color w:val="000000"/>
                <w:sz w:val="20"/>
                <w:szCs w:val="20"/>
              </w:rPr>
              <w:t xml:space="preserve">  </w:t>
            </w:r>
            <w:r>
              <w:rPr>
                <w:rFonts w:hint="eastAsia" w:hAnsi="仿宋_GB2312" w:eastAsia="仿宋_GB2312"/>
                <w:snapToGrid w:val="0"/>
                <w:color w:val="000000"/>
                <w:sz w:val="20"/>
                <w:szCs w:val="20"/>
              </w:rPr>
              <w:t>专家组应当认真审阅鉴定资料，依照有关规定和职业病诊断标准，经充分合议后，根据专业知识独立进行鉴定。在事实清楚的基础上，进行综合分析，作出鉴定结论，并制作鉴定书。鉴定结论应当经专家组三分之二以上成员通过。</w:t>
            </w:r>
            <w:r>
              <w:rPr>
                <w:rFonts w:eastAsia="仿宋_GB2312"/>
                <w:snapToGrid w:val="0"/>
                <w:color w:val="000000"/>
                <w:sz w:val="20"/>
                <w:szCs w:val="20"/>
              </w:rPr>
              <w:t xml:space="preserve">                                        </w:t>
            </w:r>
          </w:p>
          <w:p w14:paraId="11A3A1B5">
            <w:pPr>
              <w:widowControl/>
              <w:spacing w:line="260" w:lineRule="exact"/>
              <w:ind w:firstLine="400" w:firstLineChars="200"/>
              <w:rPr>
                <w:rFonts w:eastAsia="仿宋_GB2312"/>
                <w:snapToGrid w:val="0"/>
                <w:kern w:val="0"/>
                <w:sz w:val="20"/>
                <w:szCs w:val="20"/>
              </w:rPr>
            </w:pPr>
            <w:r>
              <w:rPr>
                <w:rFonts w:eastAsia="仿宋_GB2312"/>
                <w:snapToGrid w:val="0"/>
                <w:color w:val="000000"/>
                <w:sz w:val="20"/>
                <w:szCs w:val="20"/>
              </w:rPr>
              <w:t>5.</w:t>
            </w:r>
            <w:r>
              <w:rPr>
                <w:rFonts w:hint="eastAsia" w:hAnsi="仿宋_GB2312" w:eastAsia="仿宋_GB2312"/>
                <w:snapToGrid w:val="0"/>
                <w:color w:val="000000"/>
                <w:sz w:val="20"/>
                <w:szCs w:val="20"/>
              </w:rPr>
              <w:t>【部门规章】《职业病诊断与鉴定管理办法》（</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2</w:t>
            </w:r>
            <w:r>
              <w:rPr>
                <w:rFonts w:hint="eastAsia" w:hAnsi="仿宋_GB2312" w:eastAsia="仿宋_GB2312"/>
                <w:snapToGrid w:val="0"/>
                <w:color w:val="000000"/>
                <w:sz w:val="20"/>
                <w:szCs w:val="20"/>
              </w:rPr>
              <w:t>月</w:t>
            </w:r>
            <w:r>
              <w:rPr>
                <w:rFonts w:eastAsia="仿宋_GB2312"/>
                <w:snapToGrid w:val="0"/>
                <w:color w:val="000000"/>
                <w:sz w:val="20"/>
                <w:szCs w:val="20"/>
              </w:rPr>
              <w:t>19</w:t>
            </w:r>
            <w:r>
              <w:rPr>
                <w:rFonts w:hint="eastAsia" w:hAnsi="仿宋_GB2312" w:eastAsia="仿宋_GB2312"/>
                <w:snapToGrid w:val="0"/>
                <w:color w:val="000000"/>
                <w:sz w:val="20"/>
                <w:szCs w:val="20"/>
              </w:rPr>
              <w:t>日卫生部令第</w:t>
            </w:r>
            <w:r>
              <w:rPr>
                <w:rFonts w:eastAsia="仿宋_GB2312"/>
                <w:snapToGrid w:val="0"/>
                <w:color w:val="000000"/>
                <w:sz w:val="20"/>
                <w:szCs w:val="20"/>
              </w:rPr>
              <w:t>91</w:t>
            </w:r>
            <w:r>
              <w:rPr>
                <w:rFonts w:hint="eastAsia" w:hAnsi="仿宋_GB2312" w:eastAsia="仿宋_GB2312"/>
                <w:snapToGrid w:val="0"/>
                <w:color w:val="000000"/>
                <w:sz w:val="20"/>
                <w:szCs w:val="20"/>
              </w:rPr>
              <w:t>号公布，自</w:t>
            </w:r>
            <w:r>
              <w:rPr>
                <w:rFonts w:eastAsia="仿宋_GB2312"/>
                <w:snapToGrid w:val="0"/>
                <w:color w:val="000000"/>
                <w:sz w:val="20"/>
                <w:szCs w:val="20"/>
              </w:rPr>
              <w:t>2013</w:t>
            </w:r>
            <w:r>
              <w:rPr>
                <w:rFonts w:hint="eastAsia" w:hAnsi="仿宋_GB2312" w:eastAsia="仿宋_GB2312"/>
                <w:snapToGrid w:val="0"/>
                <w:color w:val="000000"/>
                <w:sz w:val="20"/>
                <w:szCs w:val="20"/>
              </w:rPr>
              <w:t>年</w:t>
            </w:r>
            <w:r>
              <w:rPr>
                <w:rFonts w:eastAsia="仿宋_GB2312"/>
                <w:snapToGrid w:val="0"/>
                <w:color w:val="000000"/>
                <w:sz w:val="20"/>
                <w:szCs w:val="20"/>
              </w:rPr>
              <w:t>4</w:t>
            </w:r>
            <w:r>
              <w:rPr>
                <w:rFonts w:hint="eastAsia" w:hAnsi="仿宋_GB2312" w:eastAsia="仿宋_GB2312"/>
                <w:snapToGrid w:val="0"/>
                <w:color w:val="000000"/>
                <w:sz w:val="20"/>
                <w:szCs w:val="20"/>
              </w:rPr>
              <w:t>月</w:t>
            </w:r>
            <w:r>
              <w:rPr>
                <w:rFonts w:eastAsia="仿宋_GB2312"/>
                <w:snapToGrid w:val="0"/>
                <w:color w:val="000000"/>
                <w:sz w:val="20"/>
                <w:szCs w:val="20"/>
              </w:rPr>
              <w:t>10</w:t>
            </w:r>
            <w:r>
              <w:rPr>
                <w:rFonts w:hint="eastAsia" w:hAnsi="仿宋_GB2312" w:eastAsia="仿宋_GB2312"/>
                <w:snapToGrid w:val="0"/>
                <w:color w:val="000000"/>
                <w:sz w:val="20"/>
                <w:szCs w:val="20"/>
              </w:rPr>
              <w:t>日起施行）第四十九条</w:t>
            </w:r>
            <w:r>
              <w:rPr>
                <w:rFonts w:eastAsia="仿宋_GB2312"/>
                <w:snapToGrid w:val="0"/>
                <w:color w:val="000000"/>
                <w:sz w:val="20"/>
                <w:szCs w:val="20"/>
              </w:rPr>
              <w:t xml:space="preserve">  </w:t>
            </w:r>
            <w:r>
              <w:rPr>
                <w:rFonts w:hint="eastAsia" w:hAnsi="仿宋_GB2312" w:eastAsia="仿宋_GB2312"/>
                <w:snapToGrid w:val="0"/>
                <w:color w:val="000000"/>
                <w:sz w:val="20"/>
                <w:szCs w:val="20"/>
              </w:rPr>
              <w:t>职业病鉴定书应当于鉴定结论作出之日起二十日内由职业病鉴定办事机构送达当事人。</w:t>
            </w:r>
            <w:r>
              <w:rPr>
                <w:rFonts w:eastAsia="仿宋_GB2312"/>
                <w:snapToGrid w:val="0"/>
                <w:color w:val="000000"/>
                <w:sz w:val="20"/>
                <w:szCs w:val="20"/>
              </w:rPr>
              <w:t xml:space="preserve"> </w:t>
            </w:r>
            <w:r>
              <w:rPr>
                <w:rFonts w:hint="eastAsia" w:hAnsi="仿宋_GB2312" w:eastAsia="仿宋_GB2312"/>
                <w:snapToGrid w:val="0"/>
                <w:color w:val="000000"/>
                <w:sz w:val="20"/>
                <w:szCs w:val="20"/>
              </w:rPr>
              <w:t>第五十条</w:t>
            </w:r>
            <w:r>
              <w:rPr>
                <w:rFonts w:eastAsia="仿宋_GB2312"/>
                <w:snapToGrid w:val="0"/>
                <w:color w:val="000000"/>
                <w:sz w:val="20"/>
                <w:szCs w:val="20"/>
              </w:rPr>
              <w:t xml:space="preserve">  </w:t>
            </w:r>
            <w:r>
              <w:rPr>
                <w:rFonts w:hint="eastAsia" w:hAnsi="仿宋_GB2312" w:eastAsia="仿宋_GB2312"/>
                <w:snapToGrid w:val="0"/>
                <w:color w:val="000000"/>
                <w:sz w:val="20"/>
                <w:szCs w:val="20"/>
              </w:rPr>
              <w:t>鉴定结论与诊断结论或者首次鉴定鉴定结论不一致的，职业病鉴定办事机构应当及时向相关卫生行政部门和安全生产监督管理部门报告。</w:t>
            </w:r>
          </w:p>
        </w:tc>
        <w:tc>
          <w:tcPr>
            <w:tcW w:w="1440" w:type="dxa"/>
            <w:tcMar>
              <w:top w:w="28" w:type="dxa"/>
              <w:left w:w="57" w:type="dxa"/>
              <w:bottom w:w="28" w:type="dxa"/>
              <w:right w:w="57" w:type="dxa"/>
            </w:tcMar>
            <w:vAlign w:val="center"/>
          </w:tcPr>
          <w:p w14:paraId="437B2DF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对符合受理条件未予受理的；（机关纪委）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未严格按照相关政策、法律、法规履行审查义务，对应当予以认定的不予认定或不予认定的给予认定的；（机关纪委）</w:t>
            </w:r>
          </w:p>
          <w:p w14:paraId="2B42558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因资格审查不严，不具有相关资质的人员被认定为鉴定专家，从而影响鉴定工作的公正性的；（机关纪委）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在鉴定过程中发生违纪、腐败行为的；（机关纪委）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其他违反法律法规规章文件规定的行为。（机关纪委）</w:t>
            </w:r>
          </w:p>
        </w:tc>
        <w:tc>
          <w:tcPr>
            <w:tcW w:w="3288" w:type="dxa"/>
            <w:tcMar>
              <w:top w:w="28" w:type="dxa"/>
              <w:left w:w="57" w:type="dxa"/>
              <w:bottom w:w="28" w:type="dxa"/>
              <w:right w:w="57" w:type="dxa"/>
            </w:tcMar>
            <w:vAlign w:val="center"/>
          </w:tcPr>
          <w:p w14:paraId="2C46AB3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 xml:space="preserve"> </w:t>
            </w:r>
            <w:r>
              <w:rPr>
                <w:rFonts w:hint="eastAsia" w:eastAsia="仿宋_GB2312"/>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26F0C37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621E20BB">
            <w:pPr>
              <w:widowControl/>
              <w:spacing w:line="260" w:lineRule="exact"/>
              <w:jc w:val="center"/>
              <w:rPr>
                <w:rFonts w:eastAsia="仿宋_GB2312"/>
                <w:snapToGrid w:val="0"/>
                <w:kern w:val="0"/>
                <w:sz w:val="20"/>
                <w:szCs w:val="20"/>
              </w:rPr>
            </w:pPr>
          </w:p>
        </w:tc>
      </w:tr>
      <w:tr w14:paraId="0D2A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5E3CA1AB">
            <w:pPr>
              <w:widowControl/>
              <w:spacing w:line="260" w:lineRule="exact"/>
              <w:jc w:val="center"/>
              <w:rPr>
                <w:rFonts w:eastAsia="仿宋_GB2312"/>
                <w:snapToGrid w:val="0"/>
                <w:kern w:val="0"/>
                <w:sz w:val="20"/>
                <w:szCs w:val="20"/>
              </w:rPr>
            </w:pPr>
            <w:r>
              <w:rPr>
                <w:rFonts w:eastAsia="仿宋_GB2312"/>
                <w:snapToGrid w:val="0"/>
                <w:kern w:val="0"/>
                <w:sz w:val="20"/>
                <w:szCs w:val="20"/>
              </w:rPr>
              <w:t>47</w:t>
            </w:r>
          </w:p>
        </w:tc>
        <w:tc>
          <w:tcPr>
            <w:tcW w:w="458" w:type="dxa"/>
            <w:tcMar>
              <w:top w:w="28" w:type="dxa"/>
              <w:left w:w="57" w:type="dxa"/>
              <w:bottom w:w="28" w:type="dxa"/>
              <w:right w:w="57" w:type="dxa"/>
            </w:tcMar>
            <w:vAlign w:val="center"/>
          </w:tcPr>
          <w:p w14:paraId="3C5556F2">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5605229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广西计划生育优质服务先进单位评选</w:t>
            </w:r>
          </w:p>
        </w:tc>
        <w:tc>
          <w:tcPr>
            <w:tcW w:w="475" w:type="dxa"/>
            <w:tcMar>
              <w:top w:w="28" w:type="dxa"/>
              <w:left w:w="57" w:type="dxa"/>
              <w:bottom w:w="28" w:type="dxa"/>
              <w:right w:w="57" w:type="dxa"/>
            </w:tcMar>
            <w:vAlign w:val="center"/>
          </w:tcPr>
          <w:p w14:paraId="36F4196C">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0F53E1B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C5162F1">
            <w:pPr>
              <w:widowControl/>
              <w:spacing w:line="260" w:lineRule="exact"/>
              <w:rPr>
                <w:rFonts w:eastAsia="仿宋_GB2312"/>
                <w:snapToGrid w:val="0"/>
                <w:kern w:val="0"/>
                <w:sz w:val="20"/>
                <w:szCs w:val="20"/>
              </w:rPr>
            </w:pPr>
            <w:r>
              <w:rPr>
                <w:rFonts w:hint="eastAsia" w:eastAsia="仿宋_GB2312"/>
                <w:snapToGrid w:val="0"/>
                <w:kern w:val="0"/>
                <w:sz w:val="20"/>
                <w:szCs w:val="20"/>
              </w:rPr>
              <w:t>人口家庭发展与老龄健康科</w:t>
            </w:r>
          </w:p>
        </w:tc>
        <w:tc>
          <w:tcPr>
            <w:tcW w:w="2268" w:type="dxa"/>
            <w:tcMar>
              <w:top w:w="28" w:type="dxa"/>
              <w:left w:w="57" w:type="dxa"/>
              <w:bottom w:w="28" w:type="dxa"/>
              <w:right w:w="57" w:type="dxa"/>
            </w:tcMar>
            <w:vAlign w:val="center"/>
          </w:tcPr>
          <w:p w14:paraId="2F45533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【规范性文件】《中共中央</w:t>
            </w:r>
            <w:r>
              <w:rPr>
                <w:rFonts w:eastAsia="仿宋_GB2312"/>
                <w:snapToGrid w:val="0"/>
                <w:kern w:val="0"/>
                <w:sz w:val="20"/>
                <w:szCs w:val="20"/>
              </w:rPr>
              <w:t xml:space="preserve"> </w:t>
            </w:r>
            <w:r>
              <w:rPr>
                <w:rFonts w:hint="eastAsia" w:eastAsia="仿宋_GB2312"/>
                <w:snapToGrid w:val="0"/>
                <w:kern w:val="0"/>
                <w:sz w:val="20"/>
                <w:szCs w:val="20"/>
              </w:rPr>
              <w:t>国务院关于实施全面两孩政策改革完善计划生育服务管理的决定》（中发〔</w:t>
            </w:r>
            <w:r>
              <w:rPr>
                <w:rFonts w:eastAsia="仿宋_GB2312"/>
                <w:snapToGrid w:val="0"/>
                <w:kern w:val="0"/>
                <w:sz w:val="20"/>
                <w:szCs w:val="20"/>
              </w:rPr>
              <w:t>2015</w:t>
            </w:r>
            <w:r>
              <w:rPr>
                <w:rFonts w:hint="eastAsia" w:eastAsia="仿宋_GB2312"/>
                <w:snapToGrid w:val="0"/>
                <w:kern w:val="0"/>
                <w:sz w:val="20"/>
                <w:szCs w:val="20"/>
              </w:rPr>
              <w:t>〕</w:t>
            </w:r>
            <w:r>
              <w:rPr>
                <w:rFonts w:eastAsia="仿宋_GB2312"/>
                <w:snapToGrid w:val="0"/>
                <w:kern w:val="0"/>
                <w:sz w:val="20"/>
                <w:szCs w:val="20"/>
              </w:rPr>
              <w:t>40</w:t>
            </w:r>
            <w:r>
              <w:rPr>
                <w:rFonts w:hint="eastAsia" w:eastAsia="仿宋_GB2312"/>
                <w:snapToGrid w:val="0"/>
                <w:kern w:val="0"/>
                <w:sz w:val="20"/>
                <w:szCs w:val="20"/>
              </w:rPr>
              <w:t>号）第十三条，</w:t>
            </w:r>
            <w:r>
              <w:rPr>
                <w:rFonts w:eastAsia="仿宋_GB2312"/>
                <w:snapToGrid w:val="0"/>
                <w:kern w:val="0"/>
                <w:sz w:val="20"/>
                <w:szCs w:val="20"/>
              </w:rPr>
              <w:t>“</w:t>
            </w:r>
            <w:r>
              <w:rPr>
                <w:rFonts w:hint="eastAsia" w:eastAsia="仿宋_GB2312"/>
                <w:snapToGrid w:val="0"/>
                <w:kern w:val="0"/>
                <w:sz w:val="20"/>
                <w:szCs w:val="20"/>
              </w:rPr>
              <w:t>深入开展计划生育优质服务先进单位创建活动</w:t>
            </w:r>
            <w:r>
              <w:rPr>
                <w:rFonts w:eastAsia="仿宋_GB2312"/>
                <w:snapToGrid w:val="0"/>
                <w:kern w:val="0"/>
                <w:sz w:val="20"/>
                <w:szCs w:val="20"/>
              </w:rPr>
              <w:t>”</w:t>
            </w:r>
            <w:r>
              <w:rPr>
                <w:rFonts w:hint="eastAsia" w:eastAsia="仿宋_GB2312"/>
                <w:snapToGrid w:val="0"/>
                <w:kern w:val="0"/>
                <w:sz w:val="20"/>
                <w:szCs w:val="20"/>
              </w:rPr>
              <w:t>。</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【法律】《中华人民共和国人口与计划生育法》第八条</w:t>
            </w:r>
            <w:r>
              <w:rPr>
                <w:rFonts w:eastAsia="仿宋_GB2312"/>
                <w:snapToGrid w:val="0"/>
                <w:kern w:val="0"/>
                <w:sz w:val="20"/>
                <w:szCs w:val="20"/>
              </w:rPr>
              <w:t xml:space="preserve"> </w:t>
            </w:r>
            <w:r>
              <w:rPr>
                <w:rFonts w:hint="eastAsia" w:eastAsia="仿宋_GB2312"/>
                <w:snapToGrid w:val="0"/>
                <w:kern w:val="0"/>
                <w:sz w:val="20"/>
                <w:szCs w:val="20"/>
              </w:rPr>
              <w:t>国家对在人口与计划生育工作中作出显著成绩的组织和个人，给予奖励。</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【规范性文件】《中共广西壮族自治区委员会</w:t>
            </w:r>
            <w:r>
              <w:rPr>
                <w:rFonts w:eastAsia="仿宋_GB2312"/>
                <w:snapToGrid w:val="0"/>
                <w:kern w:val="0"/>
                <w:sz w:val="20"/>
                <w:szCs w:val="20"/>
              </w:rPr>
              <w:t xml:space="preserve"> </w:t>
            </w:r>
            <w:r>
              <w:rPr>
                <w:rFonts w:hint="eastAsia" w:eastAsia="仿宋_GB2312"/>
                <w:snapToGrid w:val="0"/>
                <w:kern w:val="0"/>
                <w:sz w:val="20"/>
                <w:szCs w:val="20"/>
              </w:rPr>
              <w:t>广西壮族自治区人民政府关于实施全面两孩政策改革完善计划生育服务管理的意见》（桂发〔</w:t>
            </w:r>
            <w:r>
              <w:rPr>
                <w:rFonts w:eastAsia="仿宋_GB2312"/>
                <w:snapToGrid w:val="0"/>
                <w:kern w:val="0"/>
                <w:sz w:val="20"/>
                <w:szCs w:val="20"/>
              </w:rPr>
              <w:t>2016</w:t>
            </w:r>
            <w:r>
              <w:rPr>
                <w:rFonts w:hint="eastAsia" w:eastAsia="仿宋_GB2312"/>
                <w:snapToGrid w:val="0"/>
                <w:kern w:val="0"/>
                <w:sz w:val="20"/>
                <w:szCs w:val="20"/>
              </w:rPr>
              <w:t>〕</w:t>
            </w:r>
            <w:r>
              <w:rPr>
                <w:rFonts w:eastAsia="仿宋_GB2312"/>
                <w:snapToGrid w:val="0"/>
                <w:kern w:val="0"/>
                <w:sz w:val="20"/>
                <w:szCs w:val="20"/>
              </w:rPr>
              <w:t>15</w:t>
            </w:r>
            <w:r>
              <w:rPr>
                <w:rFonts w:hint="eastAsia" w:eastAsia="仿宋_GB2312"/>
                <w:snapToGrid w:val="0"/>
                <w:kern w:val="0"/>
                <w:sz w:val="20"/>
                <w:szCs w:val="20"/>
              </w:rPr>
              <w:t>号）之三（二），</w:t>
            </w:r>
            <w:r>
              <w:rPr>
                <w:rFonts w:eastAsia="仿宋_GB2312"/>
                <w:snapToGrid w:val="0"/>
                <w:kern w:val="0"/>
                <w:sz w:val="20"/>
                <w:szCs w:val="20"/>
              </w:rPr>
              <w:t>“</w:t>
            </w:r>
            <w:r>
              <w:rPr>
                <w:rFonts w:hint="eastAsia" w:eastAsia="仿宋_GB2312"/>
                <w:snapToGrid w:val="0"/>
                <w:kern w:val="0"/>
                <w:sz w:val="20"/>
                <w:szCs w:val="20"/>
              </w:rPr>
              <w:t>深入开展新一轮全国计划生育优质服务先进单位创建活动</w:t>
            </w:r>
            <w:r>
              <w:rPr>
                <w:rFonts w:eastAsia="仿宋_GB2312"/>
                <w:snapToGrid w:val="0"/>
                <w:kern w:val="0"/>
                <w:sz w:val="20"/>
                <w:szCs w:val="20"/>
              </w:rPr>
              <w:t>”</w:t>
            </w:r>
            <w:r>
              <w:rPr>
                <w:rFonts w:hint="eastAsia" w:eastAsia="仿宋_GB2312"/>
                <w:snapToGrid w:val="0"/>
                <w:kern w:val="0"/>
                <w:sz w:val="20"/>
                <w:szCs w:val="20"/>
              </w:rPr>
              <w:t>。</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【规范性文件】《自治区党委办公厅自治区人民政府办公厅关于印发</w:t>
            </w:r>
            <w:r>
              <w:rPr>
                <w:rFonts w:eastAsia="仿宋_GB2312"/>
                <w:snapToGrid w:val="0"/>
                <w:kern w:val="0"/>
                <w:sz w:val="20"/>
                <w:szCs w:val="20"/>
              </w:rPr>
              <w:t>&lt;</w:t>
            </w:r>
            <w:r>
              <w:rPr>
                <w:rFonts w:hint="eastAsia" w:eastAsia="仿宋_GB2312"/>
                <w:snapToGrid w:val="0"/>
                <w:kern w:val="0"/>
                <w:sz w:val="20"/>
                <w:szCs w:val="20"/>
              </w:rPr>
              <w:t>广西壮族自治区人口和计划生育目标管理责任制考核办法</w:t>
            </w:r>
            <w:r>
              <w:rPr>
                <w:rFonts w:eastAsia="仿宋_GB2312"/>
                <w:snapToGrid w:val="0"/>
                <w:kern w:val="0"/>
                <w:sz w:val="20"/>
                <w:szCs w:val="20"/>
              </w:rPr>
              <w:t>&gt;</w:t>
            </w:r>
            <w:r>
              <w:rPr>
                <w:rFonts w:hint="eastAsia" w:eastAsia="仿宋_GB2312"/>
                <w:snapToGrid w:val="0"/>
                <w:kern w:val="0"/>
                <w:sz w:val="20"/>
                <w:szCs w:val="20"/>
              </w:rPr>
              <w:t>的通知》（桂办发〔</w:t>
            </w:r>
            <w:r>
              <w:rPr>
                <w:rFonts w:eastAsia="仿宋_GB2312"/>
                <w:snapToGrid w:val="0"/>
                <w:kern w:val="0"/>
                <w:sz w:val="20"/>
                <w:szCs w:val="20"/>
              </w:rPr>
              <w:t>2015</w:t>
            </w:r>
            <w:r>
              <w:rPr>
                <w:rFonts w:hint="eastAsia" w:eastAsia="仿宋_GB2312"/>
                <w:snapToGrid w:val="0"/>
                <w:kern w:val="0"/>
                <w:sz w:val="20"/>
                <w:szCs w:val="20"/>
              </w:rPr>
              <w:t>〕</w:t>
            </w:r>
            <w:r>
              <w:rPr>
                <w:rFonts w:eastAsia="仿宋_GB2312"/>
                <w:snapToGrid w:val="0"/>
                <w:kern w:val="0"/>
                <w:sz w:val="20"/>
                <w:szCs w:val="20"/>
              </w:rPr>
              <w:t>3</w:t>
            </w:r>
            <w:r>
              <w:rPr>
                <w:rFonts w:hint="eastAsia" w:eastAsia="仿宋_GB2312"/>
                <w:snapToGrid w:val="0"/>
                <w:kern w:val="0"/>
                <w:sz w:val="20"/>
                <w:szCs w:val="20"/>
              </w:rPr>
              <w:t>号）第十四条，根据国家卫生计生委评选的有关规范，每年在完成年度计划生育工作目标任务和开展计划生育优质服务成效显著的县（市、区）中，评选出</w:t>
            </w:r>
            <w:r>
              <w:rPr>
                <w:rFonts w:eastAsia="仿宋_GB2312"/>
                <w:snapToGrid w:val="0"/>
                <w:kern w:val="0"/>
                <w:sz w:val="20"/>
                <w:szCs w:val="20"/>
              </w:rPr>
              <w:t>“</w:t>
            </w:r>
            <w:r>
              <w:rPr>
                <w:rFonts w:hint="eastAsia" w:eastAsia="仿宋_GB2312"/>
                <w:snapToGrid w:val="0"/>
                <w:kern w:val="0"/>
                <w:sz w:val="20"/>
                <w:szCs w:val="20"/>
              </w:rPr>
              <w:t>广西计划生育优质服务先进单位</w:t>
            </w:r>
            <w:r>
              <w:rPr>
                <w:rFonts w:eastAsia="仿宋_GB2312"/>
                <w:snapToGrid w:val="0"/>
                <w:kern w:val="0"/>
                <w:sz w:val="20"/>
                <w:szCs w:val="20"/>
              </w:rPr>
              <w:t>”</w:t>
            </w:r>
            <w:r>
              <w:rPr>
                <w:rFonts w:hint="eastAsia" w:eastAsia="仿宋_GB2312"/>
                <w:snapToGrid w:val="0"/>
                <w:kern w:val="0"/>
                <w:sz w:val="20"/>
                <w:szCs w:val="20"/>
              </w:rPr>
              <w:t>，并从中择优推荐申报</w:t>
            </w:r>
            <w:r>
              <w:rPr>
                <w:rFonts w:eastAsia="仿宋_GB2312"/>
                <w:snapToGrid w:val="0"/>
                <w:kern w:val="0"/>
                <w:sz w:val="20"/>
                <w:szCs w:val="20"/>
              </w:rPr>
              <w:t>“</w:t>
            </w:r>
            <w:r>
              <w:rPr>
                <w:rFonts w:hint="eastAsia" w:eastAsia="仿宋_GB2312"/>
                <w:snapToGrid w:val="0"/>
                <w:kern w:val="0"/>
                <w:sz w:val="20"/>
                <w:szCs w:val="20"/>
              </w:rPr>
              <w:t>全国计划生育优质服务先进单位</w:t>
            </w:r>
            <w:r>
              <w:rPr>
                <w:rFonts w:eastAsia="仿宋_GB2312"/>
                <w:snapToGrid w:val="0"/>
                <w:kern w:val="0"/>
                <w:sz w:val="20"/>
                <w:szCs w:val="20"/>
              </w:rPr>
              <w:t>”</w:t>
            </w:r>
            <w:r>
              <w:rPr>
                <w:rFonts w:hint="eastAsia" w:eastAsia="仿宋_GB2312"/>
                <w:snapToGrid w:val="0"/>
                <w:kern w:val="0"/>
                <w:sz w:val="20"/>
                <w:szCs w:val="20"/>
              </w:rPr>
              <w:t>。</w:t>
            </w:r>
          </w:p>
        </w:tc>
        <w:tc>
          <w:tcPr>
            <w:tcW w:w="1439" w:type="dxa"/>
            <w:tcMar>
              <w:top w:w="28" w:type="dxa"/>
              <w:left w:w="57" w:type="dxa"/>
              <w:bottom w:w="28" w:type="dxa"/>
              <w:right w:w="57" w:type="dxa"/>
            </w:tcMar>
            <w:vAlign w:val="center"/>
          </w:tcPr>
          <w:p w14:paraId="41A143E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制定方案责：根据自治区方案科学制定创建活动方案，明确标准、比例和程序。</w:t>
            </w:r>
            <w:r>
              <w:rPr>
                <w:rFonts w:eastAsia="仿宋_GB2312"/>
                <w:snapToGrid w:val="0"/>
                <w:kern w:val="0"/>
                <w:sz w:val="20"/>
                <w:szCs w:val="20"/>
              </w:rPr>
              <w:br w:type="textWrapping"/>
            </w:r>
            <w:r>
              <w:rPr>
                <w:rFonts w:eastAsia="仿宋_GB2312"/>
                <w:snapToGrid w:val="0"/>
                <w:kern w:val="0"/>
                <w:sz w:val="20"/>
                <w:szCs w:val="20"/>
              </w:rPr>
              <w:t xml:space="preserve">  2.</w:t>
            </w:r>
            <w:r>
              <w:rPr>
                <w:rFonts w:hint="eastAsia" w:eastAsia="仿宋_GB2312"/>
                <w:snapToGrid w:val="0"/>
                <w:kern w:val="0"/>
                <w:sz w:val="20"/>
                <w:szCs w:val="20"/>
              </w:rPr>
              <w:t>组织前期评选：在自治区人口计生工作联席会议领导与市卫生健康委员会领导下，组成评估工作组，通过听取汇报、查阅资料和现场核实等方式，对各县</w:t>
            </w:r>
            <w:r>
              <w:rPr>
                <w:rFonts w:eastAsia="仿宋_GB2312"/>
                <w:snapToGrid w:val="0"/>
                <w:kern w:val="0"/>
                <w:sz w:val="20"/>
                <w:szCs w:val="20"/>
              </w:rPr>
              <w:t>(</w:t>
            </w:r>
            <w:r>
              <w:rPr>
                <w:rFonts w:hint="eastAsia" w:eastAsia="仿宋_GB2312"/>
                <w:snapToGrid w:val="0"/>
                <w:kern w:val="0"/>
                <w:sz w:val="20"/>
                <w:szCs w:val="20"/>
              </w:rPr>
              <w:t>市、区</w:t>
            </w:r>
            <w:r>
              <w:rPr>
                <w:rFonts w:eastAsia="仿宋_GB2312"/>
                <w:snapToGrid w:val="0"/>
                <w:kern w:val="0"/>
                <w:sz w:val="20"/>
                <w:szCs w:val="20"/>
              </w:rPr>
              <w:t>)</w:t>
            </w:r>
            <w:r>
              <w:rPr>
                <w:rFonts w:hint="eastAsia" w:eastAsia="仿宋_GB2312"/>
                <w:snapToGrid w:val="0"/>
                <w:kern w:val="0"/>
                <w:sz w:val="20"/>
                <w:szCs w:val="20"/>
              </w:rPr>
              <w:t>申报的广西计划生育优质服务先进单位进行组织评选。</w:t>
            </w:r>
          </w:p>
          <w:p w14:paraId="7073D0F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组织推荐（人口监测与家庭发展老龄科）：根据各县</w:t>
            </w:r>
            <w:r>
              <w:rPr>
                <w:rFonts w:eastAsia="仿宋_GB2312"/>
                <w:snapToGrid w:val="0"/>
                <w:kern w:val="0"/>
                <w:sz w:val="20"/>
                <w:szCs w:val="20"/>
              </w:rPr>
              <w:t>(</w:t>
            </w:r>
            <w:r>
              <w:rPr>
                <w:rFonts w:hint="eastAsia" w:eastAsia="仿宋_GB2312"/>
                <w:snapToGrid w:val="0"/>
                <w:kern w:val="0"/>
                <w:sz w:val="20"/>
                <w:szCs w:val="20"/>
              </w:rPr>
              <w:t>市、区</w:t>
            </w:r>
            <w:r>
              <w:rPr>
                <w:rFonts w:eastAsia="仿宋_GB2312"/>
                <w:snapToGrid w:val="0"/>
                <w:kern w:val="0"/>
                <w:sz w:val="20"/>
                <w:szCs w:val="20"/>
              </w:rPr>
              <w:t>)</w:t>
            </w:r>
            <w:r>
              <w:rPr>
                <w:rFonts w:hint="eastAsia" w:eastAsia="仿宋_GB2312"/>
                <w:snapToGrid w:val="0"/>
                <w:kern w:val="0"/>
                <w:sz w:val="20"/>
                <w:szCs w:val="20"/>
              </w:rPr>
              <w:t>申报组织评估，提出评选名单建议，报自治区卫生健康委。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监管责任：对评选过程进行监督管理。</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处理责任：对有弄虚作假的行为进行处理。</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6E596A7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【规范性文件】《自治区党委办公厅自治区人民政府办公厅关于印发〈广西壮族自治区人口和计划生育目标管理责任制考核办法〉的通知》（桂办发〔</w:t>
            </w:r>
            <w:r>
              <w:rPr>
                <w:rFonts w:eastAsia="仿宋_GB2312"/>
                <w:snapToGrid w:val="0"/>
                <w:kern w:val="0"/>
                <w:sz w:val="20"/>
                <w:szCs w:val="20"/>
              </w:rPr>
              <w:t>2015</w:t>
            </w:r>
            <w:r>
              <w:rPr>
                <w:rFonts w:hint="eastAsia" w:eastAsia="仿宋_GB2312"/>
                <w:snapToGrid w:val="0"/>
                <w:kern w:val="0"/>
                <w:sz w:val="20"/>
                <w:szCs w:val="20"/>
              </w:rPr>
              <w:t>〕</w:t>
            </w:r>
            <w:r>
              <w:rPr>
                <w:rFonts w:eastAsia="仿宋_GB2312"/>
                <w:snapToGrid w:val="0"/>
                <w:kern w:val="0"/>
                <w:sz w:val="20"/>
                <w:szCs w:val="20"/>
              </w:rPr>
              <w:t>3</w:t>
            </w:r>
            <w:r>
              <w:rPr>
                <w:rFonts w:hint="eastAsia" w:eastAsia="仿宋_GB2312"/>
                <w:snapToGrid w:val="0"/>
                <w:kern w:val="0"/>
                <w:sz w:val="20"/>
                <w:szCs w:val="20"/>
              </w:rPr>
              <w:t>号）第十条</w:t>
            </w:r>
            <w:r>
              <w:rPr>
                <w:rFonts w:eastAsia="仿宋_GB2312"/>
                <w:snapToGrid w:val="0"/>
                <w:kern w:val="0"/>
                <w:sz w:val="20"/>
                <w:szCs w:val="20"/>
              </w:rPr>
              <w:t xml:space="preserve"> </w:t>
            </w:r>
            <w:r>
              <w:rPr>
                <w:rFonts w:hint="eastAsia" w:eastAsia="仿宋_GB2312"/>
                <w:snapToGrid w:val="0"/>
                <w:kern w:val="0"/>
                <w:sz w:val="20"/>
                <w:szCs w:val="20"/>
              </w:rPr>
              <w:t>自治区人口计生联席会议负责考核工作的组织实施。</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【规范性文件】《自治区党委办公厅自治区人民政府办公厅关于印发〈广西壮族自治区人口和计划生育目标管理责任制考核办法〉的通知》（桂办发〔</w:t>
            </w:r>
            <w:r>
              <w:rPr>
                <w:rFonts w:eastAsia="仿宋_GB2312"/>
                <w:snapToGrid w:val="0"/>
                <w:kern w:val="0"/>
                <w:sz w:val="20"/>
                <w:szCs w:val="20"/>
              </w:rPr>
              <w:t>2015</w:t>
            </w:r>
            <w:r>
              <w:rPr>
                <w:rFonts w:hint="eastAsia" w:eastAsia="仿宋_GB2312"/>
                <w:snapToGrid w:val="0"/>
                <w:kern w:val="0"/>
                <w:sz w:val="20"/>
                <w:szCs w:val="20"/>
              </w:rPr>
              <w:t>〕</w:t>
            </w:r>
            <w:r>
              <w:rPr>
                <w:rFonts w:eastAsia="仿宋_GB2312"/>
                <w:snapToGrid w:val="0"/>
                <w:kern w:val="0"/>
                <w:sz w:val="20"/>
                <w:szCs w:val="20"/>
              </w:rPr>
              <w:t>3</w:t>
            </w:r>
            <w:r>
              <w:rPr>
                <w:rFonts w:hint="eastAsia" w:eastAsia="仿宋_GB2312"/>
                <w:snapToGrid w:val="0"/>
                <w:kern w:val="0"/>
                <w:sz w:val="20"/>
                <w:szCs w:val="20"/>
              </w:rPr>
              <w:t>号）第十四条</w:t>
            </w:r>
            <w:r>
              <w:rPr>
                <w:rFonts w:eastAsia="仿宋_GB2312"/>
                <w:snapToGrid w:val="0"/>
                <w:kern w:val="0"/>
                <w:sz w:val="20"/>
                <w:szCs w:val="20"/>
              </w:rPr>
              <w:t xml:space="preserve"> </w:t>
            </w:r>
            <w:r>
              <w:rPr>
                <w:rFonts w:hint="eastAsia" w:eastAsia="仿宋_GB2312"/>
                <w:snapToGrid w:val="0"/>
                <w:kern w:val="0"/>
                <w:sz w:val="20"/>
                <w:szCs w:val="20"/>
              </w:rPr>
              <w:t>自治区人口计生目标管理责任制考核结果与国家卫生计生委评选全国计划生育优质服务先进（示范）单位的表彰项目相衔接，根据国家卫生计生委评选的有关规范，每年在完成年度计划生育工作目标任务和开展计划生育优质服务成效显著的县（市、区）中，评选出</w:t>
            </w:r>
            <w:r>
              <w:rPr>
                <w:rFonts w:eastAsia="仿宋_GB2312"/>
                <w:snapToGrid w:val="0"/>
                <w:kern w:val="0"/>
                <w:sz w:val="20"/>
                <w:szCs w:val="20"/>
              </w:rPr>
              <w:t>“</w:t>
            </w:r>
            <w:r>
              <w:rPr>
                <w:rFonts w:hint="eastAsia" w:eastAsia="仿宋_GB2312"/>
                <w:snapToGrid w:val="0"/>
                <w:kern w:val="0"/>
                <w:sz w:val="20"/>
                <w:szCs w:val="20"/>
              </w:rPr>
              <w:t>广西计划生育优质服务先进（示范）单位</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【规范性文件】《自治区党委办公厅自治区人民政府办公厅关于印发〈广西壮族自治区人口和计划生育目标管理责任制考核办法〉的通知》（桂办发〔</w:t>
            </w:r>
            <w:r>
              <w:rPr>
                <w:rFonts w:eastAsia="仿宋_GB2312"/>
                <w:snapToGrid w:val="0"/>
                <w:kern w:val="0"/>
                <w:sz w:val="20"/>
                <w:szCs w:val="20"/>
              </w:rPr>
              <w:t>2015</w:t>
            </w:r>
            <w:r>
              <w:rPr>
                <w:rFonts w:hint="eastAsia" w:eastAsia="仿宋_GB2312"/>
                <w:snapToGrid w:val="0"/>
                <w:kern w:val="0"/>
                <w:sz w:val="20"/>
                <w:szCs w:val="20"/>
              </w:rPr>
              <w:t>〕</w:t>
            </w:r>
            <w:r>
              <w:rPr>
                <w:rFonts w:eastAsia="仿宋_GB2312"/>
                <w:snapToGrid w:val="0"/>
                <w:kern w:val="0"/>
                <w:sz w:val="20"/>
                <w:szCs w:val="20"/>
              </w:rPr>
              <w:t>3</w:t>
            </w:r>
            <w:r>
              <w:rPr>
                <w:rFonts w:hint="eastAsia" w:eastAsia="仿宋_GB2312"/>
                <w:snapToGrid w:val="0"/>
                <w:kern w:val="0"/>
                <w:sz w:val="20"/>
                <w:szCs w:val="20"/>
              </w:rPr>
              <w:t>号）（桂办发〔</w:t>
            </w:r>
            <w:r>
              <w:rPr>
                <w:rFonts w:eastAsia="仿宋_GB2312"/>
                <w:snapToGrid w:val="0"/>
                <w:kern w:val="0"/>
                <w:sz w:val="20"/>
                <w:szCs w:val="20"/>
              </w:rPr>
              <w:t>2015</w:t>
            </w:r>
            <w:r>
              <w:rPr>
                <w:rFonts w:hint="eastAsia" w:eastAsia="仿宋_GB2312"/>
                <w:snapToGrid w:val="0"/>
                <w:kern w:val="0"/>
                <w:sz w:val="20"/>
                <w:szCs w:val="20"/>
              </w:rPr>
              <w:t>〕</w:t>
            </w:r>
            <w:r>
              <w:rPr>
                <w:rFonts w:eastAsia="仿宋_GB2312"/>
                <w:snapToGrid w:val="0"/>
                <w:kern w:val="0"/>
                <w:sz w:val="20"/>
                <w:szCs w:val="20"/>
              </w:rPr>
              <w:t>3</w:t>
            </w:r>
            <w:r>
              <w:rPr>
                <w:rFonts w:hint="eastAsia" w:eastAsia="仿宋_GB2312"/>
                <w:snapToGrid w:val="0"/>
                <w:kern w:val="0"/>
                <w:sz w:val="20"/>
                <w:szCs w:val="20"/>
              </w:rPr>
              <w:t>号）第十六条</w:t>
            </w:r>
            <w:r>
              <w:rPr>
                <w:rFonts w:eastAsia="仿宋_GB2312"/>
                <w:snapToGrid w:val="0"/>
                <w:kern w:val="0"/>
                <w:sz w:val="20"/>
                <w:szCs w:val="20"/>
              </w:rPr>
              <w:t xml:space="preserve"> </w:t>
            </w:r>
            <w:r>
              <w:rPr>
                <w:rFonts w:hint="eastAsia" w:eastAsia="仿宋_GB2312"/>
                <w:snapToGrid w:val="0"/>
                <w:kern w:val="0"/>
                <w:sz w:val="20"/>
                <w:szCs w:val="20"/>
              </w:rPr>
              <w:t>自治区党委全面深化改革领导小组文化教育卫生体制改革专项小组和市、县（市、区）人口计生领导小组加强对考核全过程的纪律监督，增强考核透明度，确保考核的公平、公正。第十七条</w:t>
            </w:r>
            <w:r>
              <w:rPr>
                <w:rFonts w:eastAsia="仿宋_GB2312"/>
                <w:snapToGrid w:val="0"/>
                <w:kern w:val="0"/>
                <w:sz w:val="20"/>
                <w:szCs w:val="20"/>
              </w:rPr>
              <w:t xml:space="preserve"> </w:t>
            </w:r>
            <w:r>
              <w:rPr>
                <w:rFonts w:hint="eastAsia" w:eastAsia="仿宋_GB2312"/>
                <w:snapToGrid w:val="0"/>
                <w:kern w:val="0"/>
                <w:sz w:val="20"/>
                <w:szCs w:val="20"/>
              </w:rPr>
              <w:t>各被考核单位要积极配合考核工作，坚决防止干扰考核工作和弄虚作假的行为发生，有弄虚作假的，一经查实取消表彰资格，并按情节轻重追究有关负责人和直接责任人的责任。</w:t>
            </w:r>
            <w:r>
              <w:rPr>
                <w:rFonts w:eastAsia="仿宋_GB2312"/>
                <w:snapToGrid w:val="0"/>
                <w:kern w:val="0"/>
                <w:sz w:val="20"/>
                <w:szCs w:val="20"/>
              </w:rPr>
              <w:t xml:space="preserve">    </w:t>
            </w:r>
            <w:r>
              <w:rPr>
                <w:rFonts w:eastAsia="仿宋_GB2312"/>
                <w:snapToGrid w:val="0"/>
                <w:kern w:val="0"/>
                <w:sz w:val="20"/>
                <w:szCs w:val="20"/>
              </w:rPr>
              <w:br w:type="textWrapping"/>
            </w:r>
          </w:p>
        </w:tc>
        <w:tc>
          <w:tcPr>
            <w:tcW w:w="1440" w:type="dxa"/>
            <w:tcMar>
              <w:top w:w="28" w:type="dxa"/>
              <w:left w:w="57" w:type="dxa"/>
              <w:bottom w:w="28" w:type="dxa"/>
              <w:right w:w="57" w:type="dxa"/>
            </w:tcMar>
            <w:vAlign w:val="center"/>
          </w:tcPr>
          <w:p w14:paraId="57B4432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w:t>
            </w:r>
            <w:r>
              <w:rPr>
                <w:rFonts w:eastAsia="仿宋_GB2312"/>
                <w:snapToGrid w:val="0"/>
                <w:kern w:val="0"/>
                <w:sz w:val="20"/>
                <w:szCs w:val="20"/>
              </w:rPr>
              <w:t xml:space="preserve"> </w:t>
            </w:r>
            <w:r>
              <w:rPr>
                <w:rFonts w:hint="eastAsia" w:eastAsia="仿宋_GB2312"/>
                <w:snapToGrid w:val="0"/>
                <w:kern w:val="0"/>
                <w:sz w:val="20"/>
                <w:szCs w:val="20"/>
              </w:rPr>
              <w:t>（机关纪委）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41AA01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39E5EF32">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57188CBE">
            <w:pPr>
              <w:widowControl/>
              <w:spacing w:line="260" w:lineRule="exact"/>
              <w:rPr>
                <w:rFonts w:eastAsia="仿宋_GB2312"/>
                <w:snapToGrid w:val="0"/>
                <w:kern w:val="0"/>
                <w:sz w:val="20"/>
                <w:szCs w:val="20"/>
              </w:rPr>
            </w:pPr>
          </w:p>
        </w:tc>
      </w:tr>
      <w:tr w14:paraId="09B2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13DBBEC7">
            <w:pPr>
              <w:widowControl/>
              <w:spacing w:line="260" w:lineRule="exact"/>
              <w:jc w:val="center"/>
              <w:rPr>
                <w:rFonts w:eastAsia="仿宋_GB2312"/>
                <w:snapToGrid w:val="0"/>
                <w:kern w:val="0"/>
                <w:sz w:val="20"/>
                <w:szCs w:val="20"/>
              </w:rPr>
            </w:pPr>
            <w:r>
              <w:rPr>
                <w:rFonts w:eastAsia="仿宋_GB2312"/>
                <w:snapToGrid w:val="0"/>
                <w:kern w:val="0"/>
                <w:sz w:val="20"/>
                <w:szCs w:val="20"/>
              </w:rPr>
              <w:t>48</w:t>
            </w:r>
          </w:p>
        </w:tc>
        <w:tc>
          <w:tcPr>
            <w:tcW w:w="458" w:type="dxa"/>
            <w:tcMar>
              <w:top w:w="28" w:type="dxa"/>
              <w:left w:w="57" w:type="dxa"/>
              <w:bottom w:w="28" w:type="dxa"/>
              <w:right w:w="57" w:type="dxa"/>
            </w:tcMar>
            <w:vAlign w:val="center"/>
          </w:tcPr>
          <w:p w14:paraId="7A71EA4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382CCB7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对在突发事件应急处理、突发公共卫生事件与传染病疫情监测信息报告管理工作中做出贡献的人员给予表彰和奖励</w:t>
            </w:r>
          </w:p>
        </w:tc>
        <w:tc>
          <w:tcPr>
            <w:tcW w:w="475" w:type="dxa"/>
            <w:tcMar>
              <w:top w:w="28" w:type="dxa"/>
              <w:left w:w="57" w:type="dxa"/>
              <w:bottom w:w="28" w:type="dxa"/>
              <w:right w:w="57" w:type="dxa"/>
            </w:tcMar>
            <w:vAlign w:val="center"/>
          </w:tcPr>
          <w:p w14:paraId="6C752D2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594FE158">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69C7FFC1">
            <w:pPr>
              <w:widowControl/>
              <w:spacing w:line="260" w:lineRule="exact"/>
              <w:rPr>
                <w:rFonts w:eastAsia="仿宋_GB2312"/>
                <w:snapToGrid w:val="0"/>
                <w:kern w:val="0"/>
                <w:sz w:val="20"/>
                <w:szCs w:val="20"/>
              </w:rPr>
            </w:pPr>
            <w:r>
              <w:rPr>
                <w:rFonts w:hint="eastAsia" w:eastAsia="仿宋_GB2312"/>
                <w:snapToGrid w:val="0"/>
                <w:kern w:val="0"/>
                <w:sz w:val="20"/>
                <w:szCs w:val="20"/>
              </w:rPr>
              <w:t>医政医管科（卫生应急办公室）</w:t>
            </w:r>
          </w:p>
        </w:tc>
        <w:tc>
          <w:tcPr>
            <w:tcW w:w="2268" w:type="dxa"/>
            <w:tcMar>
              <w:top w:w="28" w:type="dxa"/>
              <w:left w:w="57" w:type="dxa"/>
              <w:bottom w:w="28" w:type="dxa"/>
              <w:right w:w="57" w:type="dxa"/>
            </w:tcMar>
            <w:vAlign w:val="center"/>
          </w:tcPr>
          <w:p w14:paraId="7499DA8A">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【行政法规】《突发公共卫生事件应急条例》（</w:t>
            </w:r>
            <w:r>
              <w:rPr>
                <w:rFonts w:eastAsia="仿宋_GB2312"/>
                <w:snapToGrid w:val="0"/>
                <w:kern w:val="0"/>
                <w:sz w:val="20"/>
                <w:szCs w:val="20"/>
              </w:rPr>
              <w:t>2003</w:t>
            </w:r>
            <w:r>
              <w:rPr>
                <w:rFonts w:hint="eastAsia" w:eastAsia="仿宋_GB2312"/>
                <w:snapToGrid w:val="0"/>
                <w:kern w:val="0"/>
                <w:sz w:val="20"/>
                <w:szCs w:val="20"/>
              </w:rPr>
              <w:t>年国务院令第三百七十六号公布，</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8</w:t>
            </w:r>
            <w:r>
              <w:rPr>
                <w:rFonts w:hint="eastAsia" w:eastAsia="仿宋_GB2312"/>
                <w:snapToGrid w:val="0"/>
                <w:kern w:val="0"/>
                <w:sz w:val="20"/>
                <w:szCs w:val="20"/>
              </w:rPr>
              <w:t>日国务院令第五百八十八号修改）第九条</w:t>
            </w:r>
            <w:r>
              <w:rPr>
                <w:rFonts w:eastAsia="仿宋_GB2312"/>
                <w:snapToGrid w:val="0"/>
                <w:kern w:val="0"/>
                <w:sz w:val="20"/>
                <w:szCs w:val="20"/>
              </w:rPr>
              <w:t xml:space="preserve"> </w:t>
            </w:r>
            <w:r>
              <w:rPr>
                <w:rFonts w:hint="eastAsia" w:eastAsia="仿宋_GB2312"/>
                <w:snapToGrid w:val="0"/>
                <w:kern w:val="0"/>
                <w:sz w:val="20"/>
                <w:szCs w:val="20"/>
              </w:rPr>
              <w:t>县级以上各级人民政府及其卫生行政主管部门对参加突发事件应急处理作出贡献的人员，给予表彰和奖励。</w:t>
            </w:r>
          </w:p>
        </w:tc>
        <w:tc>
          <w:tcPr>
            <w:tcW w:w="1439" w:type="dxa"/>
            <w:tcMar>
              <w:top w:w="28" w:type="dxa"/>
              <w:left w:w="57" w:type="dxa"/>
              <w:bottom w:w="28" w:type="dxa"/>
              <w:right w:w="57" w:type="dxa"/>
            </w:tcMar>
            <w:vAlign w:val="center"/>
          </w:tcPr>
          <w:p w14:paraId="52C6462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受理责任（医政医管科（卫生应急办公室））：一次性告知补正材料；依法受理或不予受理（不予受理应当告知理由）。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审查责任（医政医管科（卫生应急办公室））：材料审核，提出审查意见。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通知责任（医政医管科（卫生应急办公室））：对评定结果进行公示，公示无异议发文授予相应人员表彰和奖励。</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监管责任（医政医管科（卫生应急办公室））：加强对表彰工作的监督管理。</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1005A5C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【行政法规】《突发公共卫生事件应急条例》（</w:t>
            </w:r>
            <w:r>
              <w:rPr>
                <w:rFonts w:eastAsia="仿宋_GB2312"/>
                <w:snapToGrid w:val="0"/>
                <w:kern w:val="0"/>
                <w:sz w:val="20"/>
                <w:szCs w:val="20"/>
              </w:rPr>
              <w:t>2003</w:t>
            </w:r>
            <w:r>
              <w:rPr>
                <w:rFonts w:hint="eastAsia" w:eastAsia="仿宋_GB2312"/>
                <w:snapToGrid w:val="0"/>
                <w:kern w:val="0"/>
                <w:sz w:val="20"/>
                <w:szCs w:val="20"/>
              </w:rPr>
              <w:t>年国务院令第三百七十六号公布，</w:t>
            </w:r>
            <w:r>
              <w:rPr>
                <w:rFonts w:eastAsia="仿宋_GB2312"/>
                <w:snapToGrid w:val="0"/>
                <w:kern w:val="0"/>
                <w:sz w:val="20"/>
                <w:szCs w:val="20"/>
              </w:rPr>
              <w:t>2011</w:t>
            </w:r>
            <w:r>
              <w:rPr>
                <w:rFonts w:hint="eastAsia" w:eastAsia="仿宋_GB2312"/>
                <w:snapToGrid w:val="0"/>
                <w:kern w:val="0"/>
                <w:sz w:val="20"/>
                <w:szCs w:val="20"/>
              </w:rPr>
              <w:t>年国务院令第五百八十八号修改）第九条</w:t>
            </w:r>
            <w:r>
              <w:rPr>
                <w:rFonts w:eastAsia="仿宋_GB2312"/>
                <w:snapToGrid w:val="0"/>
                <w:kern w:val="0"/>
                <w:sz w:val="20"/>
                <w:szCs w:val="20"/>
              </w:rPr>
              <w:t xml:space="preserve"> </w:t>
            </w:r>
            <w:r>
              <w:rPr>
                <w:rFonts w:hint="eastAsia" w:eastAsia="仿宋_GB2312"/>
                <w:snapToGrid w:val="0"/>
                <w:kern w:val="0"/>
                <w:sz w:val="20"/>
                <w:szCs w:val="20"/>
              </w:rPr>
              <w:t>县级以上各级人民政府及其卫生行政主管部门对参加突发事件应急处理作出贡献的人员，给予表彰和奖励。</w:t>
            </w:r>
          </w:p>
        </w:tc>
        <w:tc>
          <w:tcPr>
            <w:tcW w:w="1440" w:type="dxa"/>
            <w:tcMar>
              <w:top w:w="28" w:type="dxa"/>
              <w:left w:w="57" w:type="dxa"/>
              <w:bottom w:w="28" w:type="dxa"/>
              <w:right w:w="57" w:type="dxa"/>
            </w:tcMar>
            <w:vAlign w:val="center"/>
          </w:tcPr>
          <w:p w14:paraId="78DDB67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0650EE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7E78CD4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5999DBB3">
            <w:pPr>
              <w:widowControl/>
              <w:spacing w:line="260" w:lineRule="exact"/>
              <w:rPr>
                <w:rFonts w:eastAsia="仿宋_GB2312"/>
                <w:snapToGrid w:val="0"/>
                <w:kern w:val="0"/>
                <w:sz w:val="20"/>
                <w:szCs w:val="20"/>
              </w:rPr>
            </w:pPr>
          </w:p>
        </w:tc>
      </w:tr>
      <w:tr w14:paraId="1602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5D220961">
            <w:pPr>
              <w:widowControl/>
              <w:spacing w:line="260" w:lineRule="exact"/>
              <w:jc w:val="center"/>
              <w:rPr>
                <w:rFonts w:eastAsia="仿宋_GB2312"/>
                <w:snapToGrid w:val="0"/>
                <w:kern w:val="0"/>
                <w:sz w:val="20"/>
                <w:szCs w:val="20"/>
              </w:rPr>
            </w:pPr>
            <w:r>
              <w:rPr>
                <w:rFonts w:eastAsia="仿宋_GB2312"/>
                <w:snapToGrid w:val="0"/>
                <w:kern w:val="0"/>
                <w:sz w:val="20"/>
                <w:szCs w:val="20"/>
              </w:rPr>
              <w:t>49</w:t>
            </w:r>
          </w:p>
        </w:tc>
        <w:tc>
          <w:tcPr>
            <w:tcW w:w="458" w:type="dxa"/>
            <w:tcMar>
              <w:top w:w="28" w:type="dxa"/>
              <w:left w:w="57" w:type="dxa"/>
              <w:bottom w:w="28" w:type="dxa"/>
              <w:right w:w="57" w:type="dxa"/>
            </w:tcMar>
            <w:vAlign w:val="center"/>
          </w:tcPr>
          <w:p w14:paraId="0554E7A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77AFF8F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广西名老中医、名中医评审</w:t>
            </w:r>
          </w:p>
        </w:tc>
        <w:tc>
          <w:tcPr>
            <w:tcW w:w="475" w:type="dxa"/>
            <w:tcMar>
              <w:top w:w="28" w:type="dxa"/>
              <w:left w:w="57" w:type="dxa"/>
              <w:bottom w:w="28" w:type="dxa"/>
              <w:right w:w="57" w:type="dxa"/>
            </w:tcMar>
            <w:vAlign w:val="center"/>
          </w:tcPr>
          <w:p w14:paraId="24C4E64C">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512AD35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C5F1D91">
            <w:pPr>
              <w:widowControl/>
              <w:spacing w:line="260" w:lineRule="exact"/>
              <w:rPr>
                <w:rFonts w:eastAsia="仿宋_GB2312"/>
                <w:snapToGrid w:val="0"/>
                <w:kern w:val="0"/>
                <w:sz w:val="20"/>
                <w:szCs w:val="20"/>
              </w:rPr>
            </w:pPr>
            <w:r>
              <w:rPr>
                <w:rFonts w:hint="eastAsia" w:eastAsia="仿宋_GB2312"/>
                <w:snapToGrid w:val="0"/>
                <w:kern w:val="0"/>
                <w:sz w:val="20"/>
                <w:szCs w:val="20"/>
              </w:rPr>
              <w:t>中医医政科技科</w:t>
            </w:r>
          </w:p>
        </w:tc>
        <w:tc>
          <w:tcPr>
            <w:tcW w:w="2268" w:type="dxa"/>
            <w:tcMar>
              <w:top w:w="28" w:type="dxa"/>
              <w:left w:w="57" w:type="dxa"/>
              <w:bottom w:w="28" w:type="dxa"/>
              <w:right w:w="57" w:type="dxa"/>
            </w:tcMar>
            <w:vAlign w:val="center"/>
          </w:tcPr>
          <w:p w14:paraId="535AAD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【行政法规】《中华人民共和国中医药条例》（</w:t>
            </w:r>
            <w:r>
              <w:rPr>
                <w:rFonts w:eastAsia="仿宋_GB2312"/>
                <w:snapToGrid w:val="0"/>
                <w:kern w:val="0"/>
                <w:sz w:val="20"/>
                <w:szCs w:val="20"/>
              </w:rPr>
              <w:t>2003</w:t>
            </w:r>
            <w:r>
              <w:rPr>
                <w:rFonts w:hint="eastAsia" w:eastAsia="仿宋_GB2312"/>
                <w:snapToGrid w:val="0"/>
                <w:kern w:val="0"/>
                <w:sz w:val="20"/>
                <w:szCs w:val="20"/>
              </w:rPr>
              <w:t>年国务院令第三百七十四号公布）第七条　对在继承和发展中医药事业中做出显著贡献和在边远地区从事中医药工作做出突出成绩的单位和个人，县级以上各级人民政府应当给予奖励。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【行政法规】《广西壮族自治区发展中医药壮医药条例》（</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日广西壮族自治区人大常委会公告十一届第</w:t>
            </w:r>
            <w:r>
              <w:rPr>
                <w:rFonts w:eastAsia="仿宋_GB2312"/>
                <w:snapToGrid w:val="0"/>
                <w:kern w:val="0"/>
                <w:sz w:val="20"/>
                <w:szCs w:val="20"/>
              </w:rPr>
              <w:t>7</w:t>
            </w:r>
            <w:r>
              <w:rPr>
                <w:rFonts w:hint="eastAsia" w:eastAsia="仿宋_GB2312"/>
                <w:snapToGrid w:val="0"/>
                <w:kern w:val="0"/>
                <w:sz w:val="20"/>
                <w:szCs w:val="20"/>
              </w:rPr>
              <w:t>号公布，自</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日起施行）第十九条　自治区人民政府卫生行政管理部门应当制定中医药、壮医药师承教育制度和名老中医药、壮医药专家评审制度。</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【规范性文件】《广西壮族自治区清理规范评比达标表彰工作联席会议办公室关于公布我区评比达标表彰活动保留项目的通告》（</w:t>
            </w:r>
            <w:r>
              <w:rPr>
                <w:rFonts w:eastAsia="仿宋_GB2312"/>
                <w:snapToGrid w:val="0"/>
                <w:kern w:val="0"/>
                <w:sz w:val="20"/>
                <w:szCs w:val="20"/>
              </w:rPr>
              <w:t>2010</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9</w:t>
            </w:r>
            <w:r>
              <w:rPr>
                <w:rFonts w:hint="eastAsia" w:eastAsia="仿宋_GB2312"/>
                <w:snapToGrid w:val="0"/>
                <w:kern w:val="0"/>
                <w:sz w:val="20"/>
                <w:szCs w:val="20"/>
              </w:rPr>
              <w:t>日）附件</w:t>
            </w:r>
            <w:r>
              <w:rPr>
                <w:rFonts w:eastAsia="仿宋_GB2312"/>
                <w:snapToGrid w:val="0"/>
                <w:kern w:val="0"/>
                <w:sz w:val="20"/>
                <w:szCs w:val="20"/>
              </w:rPr>
              <w:t>2</w:t>
            </w:r>
            <w:r>
              <w:rPr>
                <w:rFonts w:hint="eastAsia" w:eastAsia="仿宋_GB2312"/>
                <w:snapToGrid w:val="0"/>
                <w:kern w:val="0"/>
                <w:sz w:val="20"/>
                <w:szCs w:val="20"/>
              </w:rPr>
              <w:t>：广西行政等系统评比达标表彰活动保留项目目录，第</w:t>
            </w:r>
            <w:r>
              <w:rPr>
                <w:rFonts w:eastAsia="仿宋_GB2312"/>
                <w:snapToGrid w:val="0"/>
                <w:kern w:val="0"/>
                <w:sz w:val="20"/>
                <w:szCs w:val="20"/>
              </w:rPr>
              <w:t>26</w:t>
            </w:r>
            <w:r>
              <w:rPr>
                <w:rFonts w:hint="eastAsia" w:eastAsia="仿宋_GB2312"/>
                <w:snapToGrid w:val="0"/>
                <w:kern w:val="0"/>
                <w:sz w:val="20"/>
                <w:szCs w:val="20"/>
              </w:rPr>
              <w:t>项</w:t>
            </w:r>
            <w:r>
              <w:rPr>
                <w:rFonts w:eastAsia="仿宋_GB2312"/>
                <w:snapToGrid w:val="0"/>
                <w:kern w:val="0"/>
                <w:sz w:val="20"/>
                <w:szCs w:val="20"/>
              </w:rPr>
              <w:t>“</w:t>
            </w:r>
            <w:r>
              <w:rPr>
                <w:rFonts w:hint="eastAsia" w:eastAsia="仿宋_GB2312"/>
                <w:snapToGrid w:val="0"/>
                <w:kern w:val="0"/>
                <w:sz w:val="20"/>
                <w:szCs w:val="20"/>
              </w:rPr>
              <w:t>广西名老中医、名中医</w:t>
            </w:r>
            <w:r>
              <w:rPr>
                <w:rFonts w:eastAsia="仿宋_GB2312"/>
                <w:snapToGrid w:val="0"/>
                <w:kern w:val="0"/>
                <w:sz w:val="20"/>
                <w:szCs w:val="20"/>
              </w:rPr>
              <w:t>”</w:t>
            </w:r>
            <w:r>
              <w:rPr>
                <w:rFonts w:hint="eastAsia" w:eastAsia="仿宋_GB2312"/>
                <w:snapToGrid w:val="0"/>
                <w:kern w:val="0"/>
                <w:sz w:val="20"/>
                <w:szCs w:val="20"/>
              </w:rPr>
              <w:t>。</w:t>
            </w:r>
          </w:p>
        </w:tc>
        <w:tc>
          <w:tcPr>
            <w:tcW w:w="1439" w:type="dxa"/>
            <w:tcMar>
              <w:top w:w="28" w:type="dxa"/>
              <w:left w:w="57" w:type="dxa"/>
              <w:bottom w:w="28" w:type="dxa"/>
              <w:right w:w="57" w:type="dxa"/>
            </w:tcMar>
            <w:vAlign w:val="center"/>
          </w:tcPr>
          <w:p w14:paraId="2B20854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审核责任：收到申报单位的申报材料后，对申报材料进行审核。（中医医政科技科）</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审批责任：根据《广西名老中医、名中医评定管理办法（暂行）》对申报材料进行评定。（中医医政科技科）</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通知责任：对评定结果进行公示，公示无异议发文授予相应人员广西名老中医、广西名中医称号。（中医医政科技科）</w:t>
            </w:r>
          </w:p>
          <w:p w14:paraId="59FA85F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存档责任：对评选材料建档保存。（中医医政科技科）</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监管责任：接受上级部门对举报评定工作的检查。（</w:t>
            </w:r>
            <w:r>
              <w:rPr>
                <w:rFonts w:hint="eastAsia" w:eastAsia="仿宋_GB2312"/>
                <w:sz w:val="18"/>
                <w:szCs w:val="18"/>
                <w:shd w:val="clear" w:color="auto" w:fill="FFFFFF"/>
              </w:rPr>
              <w:t>中医药监督培训科</w:t>
            </w:r>
            <w:r>
              <w:rPr>
                <w:rFonts w:hint="eastAsia" w:eastAsia="仿宋_GB2312"/>
                <w:snapToGrid w:val="0"/>
                <w:kern w:val="0"/>
                <w:sz w:val="20"/>
                <w:szCs w:val="20"/>
              </w:rPr>
              <w:t>）</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2A459F8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【行政法规】《广西壮族自治区发展中医药壮医药条例》（</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日广西壮族自治区人大常委会公告十一届第</w:t>
            </w:r>
            <w:r>
              <w:rPr>
                <w:rFonts w:eastAsia="仿宋_GB2312"/>
                <w:snapToGrid w:val="0"/>
                <w:kern w:val="0"/>
                <w:sz w:val="20"/>
                <w:szCs w:val="20"/>
              </w:rPr>
              <w:t>7</w:t>
            </w:r>
            <w:r>
              <w:rPr>
                <w:rFonts w:hint="eastAsia" w:eastAsia="仿宋_GB2312"/>
                <w:snapToGrid w:val="0"/>
                <w:kern w:val="0"/>
                <w:sz w:val="20"/>
                <w:szCs w:val="20"/>
              </w:rPr>
              <w:t>号公布，自</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日起施行）第十九条　自治区人民政府卫生行政管理部门应当制定中医药、壮医药师承教育制度和名老中医药、壮医药专家评审制度。</w:t>
            </w:r>
            <w:r>
              <w:rPr>
                <w:rFonts w:eastAsia="仿宋_GB2312"/>
                <w:snapToGrid w:val="0"/>
                <w:kern w:val="0"/>
                <w:sz w:val="20"/>
                <w:szCs w:val="20"/>
              </w:rPr>
              <w:br w:type="textWrapping"/>
            </w:r>
            <w:r>
              <w:rPr>
                <w:rFonts w:eastAsia="仿宋_GB2312"/>
                <w:snapToGrid w:val="0"/>
                <w:kern w:val="0"/>
                <w:sz w:val="20"/>
                <w:szCs w:val="20"/>
              </w:rPr>
              <w:t xml:space="preserve">  2-1.</w:t>
            </w:r>
            <w:r>
              <w:rPr>
                <w:rFonts w:hint="eastAsia" w:eastAsia="仿宋_GB2312"/>
                <w:snapToGrid w:val="0"/>
                <w:kern w:val="0"/>
                <w:sz w:val="20"/>
                <w:szCs w:val="20"/>
              </w:rPr>
              <w:t>【行政法规】《中华人民共和国中医药条例》（</w:t>
            </w:r>
            <w:r>
              <w:rPr>
                <w:rFonts w:eastAsia="仿宋_GB2312"/>
                <w:snapToGrid w:val="0"/>
                <w:kern w:val="0"/>
                <w:sz w:val="20"/>
                <w:szCs w:val="20"/>
              </w:rPr>
              <w:t>2003</w:t>
            </w:r>
            <w:r>
              <w:rPr>
                <w:rFonts w:hint="eastAsia" w:eastAsia="仿宋_GB2312"/>
                <w:snapToGrid w:val="0"/>
                <w:kern w:val="0"/>
                <w:sz w:val="20"/>
                <w:szCs w:val="20"/>
              </w:rPr>
              <w:t>年国务院令第三百七十四号公布）第三十一条</w:t>
            </w:r>
            <w:r>
              <w:rPr>
                <w:rFonts w:eastAsia="仿宋_GB2312"/>
                <w:snapToGrid w:val="0"/>
                <w:kern w:val="0"/>
                <w:sz w:val="20"/>
                <w:szCs w:val="20"/>
              </w:rPr>
              <w:t xml:space="preserve"> </w:t>
            </w:r>
            <w:r>
              <w:rPr>
                <w:rFonts w:hint="eastAsia" w:eastAsia="仿宋_GB2312"/>
                <w:snapToGrid w:val="0"/>
                <w:kern w:val="0"/>
                <w:sz w:val="20"/>
                <w:szCs w:val="20"/>
              </w:rPr>
              <w:t>负责中医药管理的部门的工作人员在中医药管理工作中违反本条例的规定，利用职务上的便利收受他人财物或者获取其他利益，滥用职权，玩忽职守，或者发现违法行为不予查处，造成严重后果，构成犯罪的，依法追究刑事责任；尚不够刑事处罚的，依法给予降级或者撤职的行政处分。</w:t>
            </w:r>
            <w:r>
              <w:rPr>
                <w:rFonts w:eastAsia="仿宋_GB2312"/>
                <w:snapToGrid w:val="0"/>
                <w:kern w:val="0"/>
                <w:sz w:val="20"/>
                <w:szCs w:val="20"/>
              </w:rPr>
              <w:br w:type="textWrapping"/>
            </w:r>
            <w:r>
              <w:rPr>
                <w:rFonts w:eastAsia="仿宋_GB2312"/>
                <w:snapToGrid w:val="0"/>
                <w:kern w:val="0"/>
                <w:sz w:val="20"/>
                <w:szCs w:val="20"/>
              </w:rPr>
              <w:t xml:space="preserve">  2-2.</w:t>
            </w:r>
            <w:r>
              <w:rPr>
                <w:rFonts w:hint="eastAsia" w:eastAsia="仿宋_GB2312"/>
                <w:snapToGrid w:val="0"/>
                <w:kern w:val="0"/>
                <w:sz w:val="20"/>
                <w:szCs w:val="20"/>
              </w:rPr>
              <w:t>【行政法规】《广西壮族自治区发展中医药壮医药条例》（</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日广西壮族自治区人大常委会公告十一届第</w:t>
            </w:r>
            <w:r>
              <w:rPr>
                <w:rFonts w:eastAsia="仿宋_GB2312"/>
                <w:snapToGrid w:val="0"/>
                <w:kern w:val="0"/>
                <w:sz w:val="20"/>
                <w:szCs w:val="20"/>
              </w:rPr>
              <w:t>7</w:t>
            </w:r>
            <w:r>
              <w:rPr>
                <w:rFonts w:hint="eastAsia" w:eastAsia="仿宋_GB2312"/>
                <w:snapToGrid w:val="0"/>
                <w:kern w:val="0"/>
                <w:sz w:val="20"/>
                <w:szCs w:val="20"/>
              </w:rPr>
              <w:t>号公布，自</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日起施行）第二十九条</w:t>
            </w:r>
            <w:r>
              <w:rPr>
                <w:rFonts w:eastAsia="仿宋_GB2312"/>
                <w:snapToGrid w:val="0"/>
                <w:kern w:val="0"/>
                <w:sz w:val="20"/>
                <w:szCs w:val="20"/>
              </w:rPr>
              <w:t xml:space="preserve"> </w:t>
            </w:r>
            <w:r>
              <w:rPr>
                <w:rFonts w:hint="eastAsia" w:eastAsia="仿宋_GB2312"/>
                <w:snapToGrid w:val="0"/>
                <w:kern w:val="0"/>
                <w:sz w:val="20"/>
                <w:szCs w:val="20"/>
              </w:rPr>
              <w:t>负责中医药管理的部门以及其他有关部门的工作人员，在中医药、壮医药管理工作中滥用职权、徇私舞弊、玩忽职守的，依法给予行政处分</w:t>
            </w:r>
            <w:r>
              <w:rPr>
                <w:rFonts w:eastAsia="仿宋_GB2312"/>
                <w:snapToGrid w:val="0"/>
                <w:kern w:val="0"/>
                <w:sz w:val="20"/>
                <w:szCs w:val="20"/>
              </w:rPr>
              <w:t>;</w:t>
            </w:r>
            <w:r>
              <w:rPr>
                <w:rFonts w:hint="eastAsia" w:eastAsia="仿宋_GB2312"/>
                <w:snapToGrid w:val="0"/>
                <w:kern w:val="0"/>
                <w:sz w:val="20"/>
                <w:szCs w:val="20"/>
              </w:rPr>
              <w:t>构成犯罪的，依法追究刑事责任。</w:t>
            </w:r>
          </w:p>
        </w:tc>
        <w:tc>
          <w:tcPr>
            <w:tcW w:w="1440" w:type="dxa"/>
            <w:tcMar>
              <w:top w:w="28" w:type="dxa"/>
              <w:left w:w="57" w:type="dxa"/>
              <w:bottom w:w="28" w:type="dxa"/>
              <w:right w:w="57" w:type="dxa"/>
            </w:tcMar>
            <w:vAlign w:val="center"/>
          </w:tcPr>
          <w:p w14:paraId="2FDE776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31EA06A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r>
              <w:rPr>
                <w:rFonts w:eastAsia="仿宋_GB2312"/>
                <w:snapToGrid w:val="0"/>
                <w:kern w:val="0"/>
                <w:sz w:val="20"/>
                <w:szCs w:val="20"/>
              </w:rPr>
              <w:t xml:space="preserve">  2-1.</w:t>
            </w:r>
            <w:r>
              <w:rPr>
                <w:rFonts w:hint="eastAsia" w:eastAsia="仿宋_GB2312"/>
                <w:snapToGrid w:val="0"/>
                <w:kern w:val="0"/>
                <w:sz w:val="20"/>
                <w:szCs w:val="20"/>
              </w:rPr>
              <w:t>【行政法规】《中华人民共和国中医药条例》（</w:t>
            </w:r>
            <w:r>
              <w:rPr>
                <w:rFonts w:eastAsia="仿宋_GB2312"/>
                <w:snapToGrid w:val="0"/>
                <w:kern w:val="0"/>
                <w:sz w:val="20"/>
                <w:szCs w:val="20"/>
              </w:rPr>
              <w:t>2003</w:t>
            </w:r>
            <w:r>
              <w:rPr>
                <w:rFonts w:hint="eastAsia" w:eastAsia="仿宋_GB2312"/>
                <w:snapToGrid w:val="0"/>
                <w:kern w:val="0"/>
                <w:sz w:val="20"/>
                <w:szCs w:val="20"/>
              </w:rPr>
              <w:t>年国务院令第三百七十四号公布）第三十一条</w:t>
            </w:r>
            <w:r>
              <w:rPr>
                <w:rFonts w:eastAsia="仿宋_GB2312"/>
                <w:snapToGrid w:val="0"/>
                <w:kern w:val="0"/>
                <w:sz w:val="20"/>
                <w:szCs w:val="20"/>
              </w:rPr>
              <w:t xml:space="preserve"> </w:t>
            </w:r>
            <w:r>
              <w:rPr>
                <w:rFonts w:hint="eastAsia" w:eastAsia="仿宋_GB2312"/>
                <w:snapToGrid w:val="0"/>
                <w:kern w:val="0"/>
                <w:sz w:val="20"/>
                <w:szCs w:val="20"/>
              </w:rPr>
              <w:t>负责中医药管理的部门的工作人员在中医药管理工作中违反本条例的规定，利用职务上的便利收受他人财物或者获取其他利益，滥用职权，玩忽职守，或者发现违法行为不予查处，造成严重后果，构成犯罪的，依法追究刑事责任；尚不够刑事处罚的，依法给予降级或者撤职的行政处分。</w:t>
            </w:r>
            <w:r>
              <w:rPr>
                <w:rFonts w:eastAsia="仿宋_GB2312"/>
                <w:snapToGrid w:val="0"/>
                <w:kern w:val="0"/>
                <w:sz w:val="20"/>
                <w:szCs w:val="20"/>
              </w:rPr>
              <w:br w:type="textWrapping"/>
            </w:r>
            <w:r>
              <w:rPr>
                <w:rFonts w:eastAsia="仿宋_GB2312"/>
                <w:snapToGrid w:val="0"/>
                <w:kern w:val="0"/>
                <w:sz w:val="20"/>
                <w:szCs w:val="20"/>
              </w:rPr>
              <w:t xml:space="preserve">  2-2.</w:t>
            </w:r>
            <w:r>
              <w:rPr>
                <w:rFonts w:hint="eastAsia" w:eastAsia="仿宋_GB2312"/>
                <w:snapToGrid w:val="0"/>
                <w:kern w:val="0"/>
                <w:sz w:val="20"/>
                <w:szCs w:val="20"/>
              </w:rPr>
              <w:t>【地方性法规】《广西壮族自治区发展中医药壮医药条例》（</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日广西壮族自治区人大常委会公告十一届第</w:t>
            </w:r>
            <w:r>
              <w:rPr>
                <w:rFonts w:eastAsia="仿宋_GB2312"/>
                <w:snapToGrid w:val="0"/>
                <w:kern w:val="0"/>
                <w:sz w:val="20"/>
                <w:szCs w:val="20"/>
              </w:rPr>
              <w:t>7</w:t>
            </w:r>
            <w:r>
              <w:rPr>
                <w:rFonts w:hint="eastAsia" w:eastAsia="仿宋_GB2312"/>
                <w:snapToGrid w:val="0"/>
                <w:kern w:val="0"/>
                <w:sz w:val="20"/>
                <w:szCs w:val="20"/>
              </w:rPr>
              <w:t>号公布，自</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日起施行）第二十九条</w:t>
            </w:r>
            <w:r>
              <w:rPr>
                <w:rFonts w:eastAsia="仿宋_GB2312"/>
                <w:snapToGrid w:val="0"/>
                <w:kern w:val="0"/>
                <w:sz w:val="20"/>
                <w:szCs w:val="20"/>
              </w:rPr>
              <w:t xml:space="preserve"> </w:t>
            </w:r>
            <w:r>
              <w:rPr>
                <w:rFonts w:hint="eastAsia" w:eastAsia="仿宋_GB2312"/>
                <w:snapToGrid w:val="0"/>
                <w:kern w:val="0"/>
                <w:sz w:val="20"/>
                <w:szCs w:val="20"/>
              </w:rPr>
              <w:t>负责中医药管理的部门以及其他有关部门的工作人员，在中医药、壮医药管理工作中滥用职权、徇私舞弊、玩忽职守的，依法给予行政处分</w:t>
            </w:r>
            <w:r>
              <w:rPr>
                <w:rFonts w:eastAsia="仿宋_GB2312"/>
                <w:snapToGrid w:val="0"/>
                <w:kern w:val="0"/>
                <w:sz w:val="20"/>
                <w:szCs w:val="20"/>
              </w:rPr>
              <w:t>;</w:t>
            </w:r>
            <w:r>
              <w:rPr>
                <w:rFonts w:hint="eastAsia" w:eastAsia="仿宋_GB2312"/>
                <w:snapToGrid w:val="0"/>
                <w:kern w:val="0"/>
                <w:sz w:val="20"/>
                <w:szCs w:val="20"/>
              </w:rPr>
              <w:t>构成犯罪的，依法追究刑事责任。</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237BA1C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77A1E705">
            <w:pPr>
              <w:widowControl/>
              <w:spacing w:line="260" w:lineRule="exact"/>
              <w:rPr>
                <w:rFonts w:eastAsia="仿宋_GB2312"/>
                <w:snapToGrid w:val="0"/>
                <w:kern w:val="0"/>
                <w:sz w:val="20"/>
                <w:szCs w:val="20"/>
              </w:rPr>
            </w:pPr>
          </w:p>
        </w:tc>
      </w:tr>
      <w:tr w14:paraId="72F5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1EB4D4F0">
            <w:pPr>
              <w:widowControl/>
              <w:spacing w:line="260" w:lineRule="exact"/>
              <w:jc w:val="center"/>
              <w:rPr>
                <w:rFonts w:eastAsia="仿宋_GB2312"/>
                <w:snapToGrid w:val="0"/>
                <w:kern w:val="0"/>
                <w:sz w:val="20"/>
                <w:szCs w:val="20"/>
              </w:rPr>
            </w:pPr>
            <w:r>
              <w:rPr>
                <w:rFonts w:eastAsia="仿宋_GB2312"/>
                <w:snapToGrid w:val="0"/>
                <w:kern w:val="0"/>
                <w:sz w:val="20"/>
                <w:szCs w:val="20"/>
              </w:rPr>
              <w:t>50</w:t>
            </w:r>
          </w:p>
        </w:tc>
        <w:tc>
          <w:tcPr>
            <w:tcW w:w="458" w:type="dxa"/>
            <w:tcMar>
              <w:top w:w="28" w:type="dxa"/>
              <w:left w:w="57" w:type="dxa"/>
              <w:bottom w:w="28" w:type="dxa"/>
              <w:right w:w="57" w:type="dxa"/>
            </w:tcMar>
            <w:vAlign w:val="center"/>
          </w:tcPr>
          <w:p w14:paraId="27DA38E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6DD6F8E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对在继承和发展中医药事业、中医医疗工作等中做出显著贡献的单位和个人奖励表彰</w:t>
            </w:r>
          </w:p>
        </w:tc>
        <w:tc>
          <w:tcPr>
            <w:tcW w:w="475" w:type="dxa"/>
            <w:tcMar>
              <w:top w:w="28" w:type="dxa"/>
              <w:left w:w="57" w:type="dxa"/>
              <w:bottom w:w="28" w:type="dxa"/>
              <w:right w:w="57" w:type="dxa"/>
            </w:tcMar>
            <w:vAlign w:val="center"/>
          </w:tcPr>
          <w:p w14:paraId="75888B87">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11648DA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02CDC9D">
            <w:pPr>
              <w:widowControl/>
              <w:spacing w:line="260" w:lineRule="exact"/>
              <w:rPr>
                <w:rFonts w:eastAsia="仿宋_GB2312"/>
                <w:snapToGrid w:val="0"/>
                <w:kern w:val="0"/>
                <w:sz w:val="20"/>
                <w:szCs w:val="20"/>
              </w:rPr>
            </w:pPr>
            <w:r>
              <w:rPr>
                <w:rFonts w:hint="eastAsia" w:eastAsia="仿宋_GB2312"/>
                <w:snapToGrid w:val="0"/>
                <w:kern w:val="0"/>
                <w:sz w:val="20"/>
                <w:szCs w:val="20"/>
              </w:rPr>
              <w:t>中医医政科技科</w:t>
            </w:r>
          </w:p>
        </w:tc>
        <w:tc>
          <w:tcPr>
            <w:tcW w:w="2268" w:type="dxa"/>
            <w:tcMar>
              <w:top w:w="28" w:type="dxa"/>
              <w:left w:w="57" w:type="dxa"/>
              <w:bottom w:w="28" w:type="dxa"/>
              <w:right w:w="57" w:type="dxa"/>
            </w:tcMar>
            <w:vAlign w:val="center"/>
          </w:tcPr>
          <w:p w14:paraId="019E3F8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【行政法规】《中华人民共和国中医药条例》（</w:t>
            </w:r>
            <w:r>
              <w:rPr>
                <w:rFonts w:eastAsia="仿宋_GB2312"/>
                <w:snapToGrid w:val="0"/>
                <w:kern w:val="0"/>
                <w:sz w:val="20"/>
                <w:szCs w:val="20"/>
              </w:rPr>
              <w:t>2003</w:t>
            </w:r>
            <w:r>
              <w:rPr>
                <w:rFonts w:hint="eastAsia" w:eastAsia="仿宋_GB2312"/>
                <w:snapToGrid w:val="0"/>
                <w:kern w:val="0"/>
                <w:sz w:val="20"/>
                <w:szCs w:val="20"/>
              </w:rPr>
              <w:t>年国务院令第三百七十四号公布）第七条　对在继承和发展中医药事业中做出显著贡献和在边远地区从事中医药工作做出突出成绩的单位和个人，县级以上各级人民政府应当给予奖励。第十条</w:t>
            </w:r>
            <w:r>
              <w:rPr>
                <w:rFonts w:eastAsia="仿宋_GB2312"/>
                <w:snapToGrid w:val="0"/>
                <w:kern w:val="0"/>
                <w:sz w:val="20"/>
                <w:szCs w:val="20"/>
              </w:rPr>
              <w:t xml:space="preserve"> </w:t>
            </w:r>
            <w:r>
              <w:rPr>
                <w:rFonts w:hint="eastAsia" w:eastAsia="仿宋_GB2312"/>
                <w:snapToGrid w:val="0"/>
                <w:kern w:val="0"/>
                <w:sz w:val="20"/>
                <w:szCs w:val="20"/>
              </w:rPr>
              <w:t>对在中医药事业中做出突出贡献的组织和个人，按照国家有关规定给予表彰、奖励。</w:t>
            </w:r>
          </w:p>
        </w:tc>
        <w:tc>
          <w:tcPr>
            <w:tcW w:w="1439" w:type="dxa"/>
            <w:tcMar>
              <w:top w:w="28" w:type="dxa"/>
              <w:left w:w="57" w:type="dxa"/>
              <w:bottom w:w="28" w:type="dxa"/>
              <w:right w:w="57" w:type="dxa"/>
            </w:tcMar>
            <w:vAlign w:val="center"/>
          </w:tcPr>
          <w:p w14:paraId="490A6B6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审核受理责任（中医医政科技科）：对提交的评审申请材料进行审核后，符合要求予以受理，申请材料不齐全或者不符合规定内容及形式的，应当说明；</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审核责任（中医医政科技科）：收到申报单位的申报材料后，对申报材料进行审核；</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审批责任（中医医政科技科）：对申报材料进行审批并公示结果；</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决定责任（中医医政科技科）：经党组决定后授予相应证书；</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0437F60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【行政法规】《中华人民共和国中医药条例》（</w:t>
            </w:r>
            <w:r>
              <w:rPr>
                <w:rFonts w:eastAsia="仿宋_GB2312"/>
                <w:snapToGrid w:val="0"/>
                <w:kern w:val="0"/>
                <w:sz w:val="20"/>
                <w:szCs w:val="20"/>
              </w:rPr>
              <w:t>2003</w:t>
            </w:r>
            <w:r>
              <w:rPr>
                <w:rFonts w:hint="eastAsia" w:eastAsia="仿宋_GB2312"/>
                <w:snapToGrid w:val="0"/>
                <w:kern w:val="0"/>
                <w:sz w:val="20"/>
                <w:szCs w:val="20"/>
              </w:rPr>
              <w:t>年国务院令第三百七十四号公布）第七条　对在继承和发展中医药事业中做出显著贡献和在边远地区从事中医药工作做出突出成绩的单位和个人，县级以上各级人民政府应当给予奖励。第十条</w:t>
            </w:r>
            <w:r>
              <w:rPr>
                <w:rFonts w:eastAsia="仿宋_GB2312"/>
                <w:snapToGrid w:val="0"/>
                <w:kern w:val="0"/>
                <w:sz w:val="20"/>
                <w:szCs w:val="20"/>
              </w:rPr>
              <w:t xml:space="preserve"> </w:t>
            </w:r>
            <w:r>
              <w:rPr>
                <w:rFonts w:hint="eastAsia" w:eastAsia="仿宋_GB2312"/>
                <w:snapToGrid w:val="0"/>
                <w:kern w:val="0"/>
                <w:sz w:val="20"/>
                <w:szCs w:val="20"/>
              </w:rPr>
              <w:t>对在中医药事业中做出突出贡献的组织和个人，按照国家有关规定给予表彰、奖励。</w:t>
            </w:r>
            <w:r>
              <w:rPr>
                <w:rFonts w:eastAsia="仿宋_GB2312"/>
                <w:snapToGrid w:val="0"/>
                <w:kern w:val="0"/>
                <w:sz w:val="20"/>
                <w:szCs w:val="20"/>
              </w:rPr>
              <w:br w:type="textWrapping"/>
            </w:r>
          </w:p>
        </w:tc>
        <w:tc>
          <w:tcPr>
            <w:tcW w:w="1440" w:type="dxa"/>
            <w:tcMar>
              <w:top w:w="28" w:type="dxa"/>
              <w:left w:w="57" w:type="dxa"/>
              <w:bottom w:w="28" w:type="dxa"/>
              <w:right w:w="57" w:type="dxa"/>
            </w:tcMar>
            <w:vAlign w:val="center"/>
          </w:tcPr>
          <w:p w14:paraId="6632A0F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07769E6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r>
              <w:rPr>
                <w:rFonts w:eastAsia="仿宋_GB2312"/>
                <w:snapToGrid w:val="0"/>
                <w:kern w:val="0"/>
                <w:sz w:val="20"/>
                <w:szCs w:val="20"/>
              </w:rPr>
              <w:t xml:space="preserve">  2-1.</w:t>
            </w:r>
            <w:r>
              <w:rPr>
                <w:rFonts w:hint="eastAsia" w:eastAsia="仿宋_GB2312"/>
                <w:snapToGrid w:val="0"/>
                <w:kern w:val="0"/>
                <w:sz w:val="20"/>
                <w:szCs w:val="20"/>
              </w:rPr>
              <w:t>【行政法规】《中华人民共和国中医药条例》（</w:t>
            </w:r>
            <w:r>
              <w:rPr>
                <w:rFonts w:eastAsia="仿宋_GB2312"/>
                <w:snapToGrid w:val="0"/>
                <w:kern w:val="0"/>
                <w:sz w:val="20"/>
                <w:szCs w:val="20"/>
              </w:rPr>
              <w:t>2003</w:t>
            </w:r>
            <w:r>
              <w:rPr>
                <w:rFonts w:hint="eastAsia" w:eastAsia="仿宋_GB2312"/>
                <w:snapToGrid w:val="0"/>
                <w:kern w:val="0"/>
                <w:sz w:val="20"/>
                <w:szCs w:val="20"/>
              </w:rPr>
              <w:t>年国务院令第三百七十四号公布）第三十一条</w:t>
            </w:r>
            <w:r>
              <w:rPr>
                <w:rFonts w:eastAsia="仿宋_GB2312"/>
                <w:snapToGrid w:val="0"/>
                <w:kern w:val="0"/>
                <w:sz w:val="20"/>
                <w:szCs w:val="20"/>
              </w:rPr>
              <w:t xml:space="preserve"> </w:t>
            </w:r>
            <w:r>
              <w:rPr>
                <w:rFonts w:hint="eastAsia" w:eastAsia="仿宋_GB2312"/>
                <w:snapToGrid w:val="0"/>
                <w:kern w:val="0"/>
                <w:sz w:val="20"/>
                <w:szCs w:val="20"/>
              </w:rPr>
              <w:t>负责中医药管理的部门的工作人员在中医药管理工作中违反本条例的规定，利用职务上的便利收受他人财物或者获取其他利益，滥用职权，玩忽职守，或者发现违法行为不予查处，造成严重后果，构成犯罪的，依法追究刑事责任；尚不够刑事处罚的，依法给予降级或者撤职的行政处分。</w:t>
            </w:r>
            <w:r>
              <w:rPr>
                <w:rFonts w:eastAsia="仿宋_GB2312"/>
                <w:snapToGrid w:val="0"/>
                <w:kern w:val="0"/>
                <w:sz w:val="20"/>
                <w:szCs w:val="20"/>
              </w:rPr>
              <w:br w:type="textWrapping"/>
            </w:r>
            <w:r>
              <w:rPr>
                <w:rFonts w:eastAsia="仿宋_GB2312"/>
                <w:snapToGrid w:val="0"/>
                <w:kern w:val="0"/>
                <w:sz w:val="20"/>
                <w:szCs w:val="20"/>
              </w:rPr>
              <w:t xml:space="preserve">  2-2.</w:t>
            </w:r>
            <w:r>
              <w:rPr>
                <w:rFonts w:hint="eastAsia" w:eastAsia="仿宋_GB2312"/>
                <w:snapToGrid w:val="0"/>
                <w:kern w:val="0"/>
                <w:sz w:val="20"/>
                <w:szCs w:val="20"/>
              </w:rPr>
              <w:t>【地方性法规】《广西壮族自治区发展中医药壮医药条例》（</w:t>
            </w:r>
            <w:r>
              <w:rPr>
                <w:rFonts w:eastAsia="仿宋_GB2312"/>
                <w:snapToGrid w:val="0"/>
                <w:kern w:val="0"/>
                <w:sz w:val="20"/>
                <w:szCs w:val="20"/>
              </w:rPr>
              <w:t>2008</w:t>
            </w:r>
            <w:r>
              <w:rPr>
                <w:rFonts w:hint="eastAsia" w:eastAsia="仿宋_GB2312"/>
                <w:snapToGrid w:val="0"/>
                <w:kern w:val="0"/>
                <w:sz w:val="20"/>
                <w:szCs w:val="20"/>
              </w:rPr>
              <w:t>年</w:t>
            </w:r>
            <w:r>
              <w:rPr>
                <w:rFonts w:eastAsia="仿宋_GB2312"/>
                <w:snapToGrid w:val="0"/>
                <w:kern w:val="0"/>
                <w:sz w:val="20"/>
                <w:szCs w:val="20"/>
              </w:rPr>
              <w:t>11</w:t>
            </w:r>
            <w:r>
              <w:rPr>
                <w:rFonts w:hint="eastAsia" w:eastAsia="仿宋_GB2312"/>
                <w:snapToGrid w:val="0"/>
                <w:kern w:val="0"/>
                <w:sz w:val="20"/>
                <w:szCs w:val="20"/>
              </w:rPr>
              <w:t>月</w:t>
            </w:r>
            <w:r>
              <w:rPr>
                <w:rFonts w:eastAsia="仿宋_GB2312"/>
                <w:snapToGrid w:val="0"/>
                <w:kern w:val="0"/>
                <w:sz w:val="20"/>
                <w:szCs w:val="20"/>
              </w:rPr>
              <w:t>28</w:t>
            </w:r>
            <w:r>
              <w:rPr>
                <w:rFonts w:hint="eastAsia" w:eastAsia="仿宋_GB2312"/>
                <w:snapToGrid w:val="0"/>
                <w:kern w:val="0"/>
                <w:sz w:val="20"/>
                <w:szCs w:val="20"/>
              </w:rPr>
              <w:t>日广西壮族自治区人大常委会公告十一届第</w:t>
            </w:r>
            <w:r>
              <w:rPr>
                <w:rFonts w:eastAsia="仿宋_GB2312"/>
                <w:snapToGrid w:val="0"/>
                <w:kern w:val="0"/>
                <w:sz w:val="20"/>
                <w:szCs w:val="20"/>
              </w:rPr>
              <w:t>7</w:t>
            </w:r>
            <w:r>
              <w:rPr>
                <w:rFonts w:hint="eastAsia" w:eastAsia="仿宋_GB2312"/>
                <w:snapToGrid w:val="0"/>
                <w:kern w:val="0"/>
                <w:sz w:val="20"/>
                <w:szCs w:val="20"/>
              </w:rPr>
              <w:t>号公布，自</w:t>
            </w:r>
            <w:r>
              <w:rPr>
                <w:rFonts w:eastAsia="仿宋_GB2312"/>
                <w:snapToGrid w:val="0"/>
                <w:kern w:val="0"/>
                <w:sz w:val="20"/>
                <w:szCs w:val="20"/>
              </w:rPr>
              <w:t>2009</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日起施行）第二十九条</w:t>
            </w:r>
            <w:r>
              <w:rPr>
                <w:rFonts w:eastAsia="仿宋_GB2312"/>
                <w:snapToGrid w:val="0"/>
                <w:kern w:val="0"/>
                <w:sz w:val="20"/>
                <w:szCs w:val="20"/>
              </w:rPr>
              <w:t xml:space="preserve"> </w:t>
            </w:r>
            <w:r>
              <w:rPr>
                <w:rFonts w:hint="eastAsia" w:eastAsia="仿宋_GB2312"/>
                <w:snapToGrid w:val="0"/>
                <w:kern w:val="0"/>
                <w:sz w:val="20"/>
                <w:szCs w:val="20"/>
              </w:rPr>
              <w:t>负责中医药管理的部门以及其他有关部门的工作人员，在中医药、壮医药管理工作中滥用职权、徇私舞弊、玩忽职守的，依法给予行政处分</w:t>
            </w:r>
            <w:r>
              <w:rPr>
                <w:rFonts w:eastAsia="仿宋_GB2312"/>
                <w:snapToGrid w:val="0"/>
                <w:kern w:val="0"/>
                <w:sz w:val="20"/>
                <w:szCs w:val="20"/>
              </w:rPr>
              <w:t>;</w:t>
            </w:r>
            <w:r>
              <w:rPr>
                <w:rFonts w:hint="eastAsia" w:eastAsia="仿宋_GB2312"/>
                <w:snapToGrid w:val="0"/>
                <w:kern w:val="0"/>
                <w:sz w:val="20"/>
                <w:szCs w:val="20"/>
              </w:rPr>
              <w:t>构成犯罪的，依法追究刑事责任。</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4D152045">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7AC2E2EF">
            <w:pPr>
              <w:widowControl/>
              <w:spacing w:line="260" w:lineRule="exact"/>
              <w:rPr>
                <w:rFonts w:eastAsia="仿宋_GB2312"/>
                <w:snapToGrid w:val="0"/>
                <w:kern w:val="0"/>
                <w:sz w:val="20"/>
                <w:szCs w:val="20"/>
              </w:rPr>
            </w:pPr>
          </w:p>
        </w:tc>
      </w:tr>
      <w:tr w14:paraId="0163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6E5DA343">
            <w:pPr>
              <w:widowControl/>
              <w:spacing w:line="260" w:lineRule="exact"/>
              <w:jc w:val="center"/>
              <w:rPr>
                <w:rFonts w:eastAsia="仿宋_GB2312"/>
                <w:snapToGrid w:val="0"/>
                <w:kern w:val="0"/>
                <w:sz w:val="20"/>
                <w:szCs w:val="20"/>
              </w:rPr>
            </w:pPr>
            <w:r>
              <w:rPr>
                <w:rFonts w:eastAsia="仿宋_GB2312"/>
                <w:snapToGrid w:val="0"/>
                <w:kern w:val="0"/>
                <w:sz w:val="20"/>
                <w:szCs w:val="20"/>
              </w:rPr>
              <w:t>51</w:t>
            </w:r>
          </w:p>
        </w:tc>
        <w:tc>
          <w:tcPr>
            <w:tcW w:w="458" w:type="dxa"/>
            <w:tcMar>
              <w:top w:w="28" w:type="dxa"/>
              <w:left w:w="57" w:type="dxa"/>
              <w:bottom w:w="28" w:type="dxa"/>
              <w:right w:w="57" w:type="dxa"/>
            </w:tcMar>
            <w:vAlign w:val="center"/>
          </w:tcPr>
          <w:p w14:paraId="4F31D91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40A9597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对在传染病防治工作中做出显著成绩和贡献的单位和个人给予表彰和奖励</w:t>
            </w:r>
          </w:p>
        </w:tc>
        <w:tc>
          <w:tcPr>
            <w:tcW w:w="475" w:type="dxa"/>
            <w:tcMar>
              <w:top w:w="28" w:type="dxa"/>
              <w:left w:w="57" w:type="dxa"/>
              <w:bottom w:w="28" w:type="dxa"/>
              <w:right w:w="57" w:type="dxa"/>
            </w:tcMar>
            <w:vAlign w:val="center"/>
          </w:tcPr>
          <w:p w14:paraId="48489E3B">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2C9CA1F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831F343">
            <w:pPr>
              <w:widowControl/>
              <w:spacing w:line="260" w:lineRule="exact"/>
              <w:rPr>
                <w:rFonts w:eastAsia="仿宋_GB2312"/>
                <w:snapToGrid w:val="0"/>
                <w:kern w:val="0"/>
                <w:sz w:val="20"/>
                <w:szCs w:val="20"/>
              </w:rPr>
            </w:pPr>
            <w:r>
              <w:rPr>
                <w:rFonts w:hint="eastAsia" w:eastAsia="仿宋_GB2312"/>
                <w:snapToGrid w:val="0"/>
                <w:kern w:val="0"/>
                <w:sz w:val="20"/>
                <w:szCs w:val="20"/>
              </w:rPr>
              <w:t>疾病预防控制科</w:t>
            </w:r>
          </w:p>
        </w:tc>
        <w:tc>
          <w:tcPr>
            <w:tcW w:w="2268" w:type="dxa"/>
            <w:tcMar>
              <w:top w:w="28" w:type="dxa"/>
              <w:left w:w="57" w:type="dxa"/>
              <w:bottom w:w="28" w:type="dxa"/>
              <w:right w:w="57" w:type="dxa"/>
            </w:tcMar>
            <w:vAlign w:val="center"/>
          </w:tcPr>
          <w:p w14:paraId="679D470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【法律】《中华人民共和国传染病防治法》第十一条</w:t>
            </w:r>
            <w:r>
              <w:rPr>
                <w:rFonts w:eastAsia="仿宋_GB2312"/>
                <w:snapToGrid w:val="0"/>
                <w:kern w:val="0"/>
                <w:sz w:val="20"/>
                <w:szCs w:val="20"/>
              </w:rPr>
              <w:t xml:space="preserve"> </w:t>
            </w:r>
            <w:r>
              <w:rPr>
                <w:rFonts w:hint="eastAsia" w:eastAsia="仿宋_GB2312"/>
                <w:snapToGrid w:val="0"/>
                <w:kern w:val="0"/>
                <w:sz w:val="20"/>
                <w:szCs w:val="20"/>
              </w:rPr>
              <w:t>对在传染病防治工作中做出显著成绩和贡献的单位和个人，给予表彰和奖励。</w:t>
            </w:r>
          </w:p>
        </w:tc>
        <w:tc>
          <w:tcPr>
            <w:tcW w:w="1439" w:type="dxa"/>
            <w:tcMar>
              <w:top w:w="28" w:type="dxa"/>
              <w:left w:w="57" w:type="dxa"/>
              <w:bottom w:w="28" w:type="dxa"/>
              <w:right w:w="57" w:type="dxa"/>
            </w:tcMar>
            <w:vAlign w:val="center"/>
          </w:tcPr>
          <w:p w14:paraId="61AB706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考核责任：在自治区重大疾病防治工作厅际联席会议领导下，组成考核评估工作组，对年度传染病防治工作目标任务完成情况进行考核评估。（疾病预防控制科）</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评选责任：根据综合考核评估结果，提出奖惩建议，报委主任会议审定。（疾病预防控制科）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监管责任：对考核评估过程进行监督管理。（疾病预防控制科）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处理责任：对有弄虚作假的行为进行处理。（疾病预防控制科）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099EFF82">
            <w:pPr>
              <w:widowControl/>
              <w:spacing w:after="240"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【法律】《中华人民共和国传染病防治法》第十一条</w:t>
            </w:r>
            <w:r>
              <w:rPr>
                <w:rFonts w:eastAsia="仿宋_GB2312"/>
                <w:snapToGrid w:val="0"/>
                <w:kern w:val="0"/>
                <w:sz w:val="20"/>
                <w:szCs w:val="20"/>
              </w:rPr>
              <w:t xml:space="preserve"> </w:t>
            </w:r>
            <w:r>
              <w:rPr>
                <w:rFonts w:hint="eastAsia" w:eastAsia="仿宋_GB2312"/>
                <w:snapToGrid w:val="0"/>
                <w:kern w:val="0"/>
                <w:sz w:val="20"/>
                <w:szCs w:val="20"/>
              </w:rPr>
              <w:t>对在传染病防治工作中做出显著成绩和贡献的单位和个人，给予表彰和奖励。</w:t>
            </w:r>
          </w:p>
        </w:tc>
        <w:tc>
          <w:tcPr>
            <w:tcW w:w="1440" w:type="dxa"/>
            <w:tcMar>
              <w:top w:w="28" w:type="dxa"/>
              <w:left w:w="57" w:type="dxa"/>
              <w:bottom w:w="28" w:type="dxa"/>
              <w:right w:w="57" w:type="dxa"/>
            </w:tcMar>
            <w:vAlign w:val="center"/>
          </w:tcPr>
          <w:p w14:paraId="28E8932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60A2613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r>
              <w:rPr>
                <w:rFonts w:eastAsia="仿宋_GB2312"/>
                <w:snapToGrid w:val="0"/>
                <w:kern w:val="0"/>
                <w:sz w:val="20"/>
                <w:szCs w:val="20"/>
              </w:rPr>
              <w:t xml:space="preserve">  2.</w:t>
            </w:r>
            <w:r>
              <w:rPr>
                <w:rFonts w:hint="eastAsia" w:eastAsia="仿宋_GB2312"/>
                <w:snapToGrid w:val="0"/>
                <w:kern w:val="0"/>
                <w:sz w:val="20"/>
                <w:szCs w:val="20"/>
              </w:rPr>
              <w:t>【法律】《中华人民共和国行政许可法》第七十三条</w:t>
            </w:r>
            <w:r>
              <w:rPr>
                <w:rFonts w:eastAsia="仿宋_GB2312"/>
                <w:snapToGrid w:val="0"/>
                <w:kern w:val="0"/>
                <w:sz w:val="20"/>
                <w:szCs w:val="20"/>
              </w:rPr>
              <w:t>:</w:t>
            </w:r>
            <w:r>
              <w:rPr>
                <w:rFonts w:hint="eastAsia" w:eastAsia="仿宋_GB2312"/>
                <w:snapToGrid w:val="0"/>
                <w:kern w:val="0"/>
                <w:sz w:val="20"/>
                <w:szCs w:val="20"/>
              </w:rPr>
              <w:t>行政机关工作人员办理行政许可、实施监督检查，索取或者收受他人财物或者谋取其他利益，构成犯罪的，依法追究</w:t>
            </w:r>
            <w:r>
              <w:rPr>
                <w:rFonts w:hint="eastAsia" w:eastAsia="仿宋_GB2312"/>
                <w:snapToGrid w:val="0"/>
                <w:kern w:val="0"/>
                <w:sz w:val="20"/>
                <w:szCs w:val="20"/>
                <w:lang w:eastAsia="zh-CN"/>
              </w:rPr>
              <w:t>刑事责任</w:t>
            </w:r>
            <w:r>
              <w:rPr>
                <w:rFonts w:eastAsia="仿宋_GB2312"/>
                <w:snapToGrid w:val="0"/>
                <w:kern w:val="0"/>
                <w:sz w:val="20"/>
                <w:szCs w:val="20"/>
              </w:rPr>
              <w:t>;</w:t>
            </w:r>
            <w:r>
              <w:rPr>
                <w:rFonts w:hint="eastAsia" w:eastAsia="仿宋_GB2312"/>
                <w:snapToGrid w:val="0"/>
                <w:kern w:val="0"/>
                <w:sz w:val="20"/>
                <w:szCs w:val="20"/>
              </w:rPr>
              <w:t>尚不构成犯罪的，依法给予行政处分。</w:t>
            </w:r>
          </w:p>
        </w:tc>
        <w:tc>
          <w:tcPr>
            <w:tcW w:w="567" w:type="dxa"/>
            <w:tcMar>
              <w:top w:w="28" w:type="dxa"/>
              <w:left w:w="57" w:type="dxa"/>
              <w:bottom w:w="28" w:type="dxa"/>
              <w:right w:w="57" w:type="dxa"/>
            </w:tcMar>
            <w:vAlign w:val="center"/>
          </w:tcPr>
          <w:p w14:paraId="04C5C414">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317AC68E">
            <w:pPr>
              <w:widowControl/>
              <w:spacing w:line="260" w:lineRule="exact"/>
              <w:rPr>
                <w:rFonts w:eastAsia="仿宋_GB2312"/>
                <w:snapToGrid w:val="0"/>
                <w:kern w:val="0"/>
                <w:sz w:val="20"/>
                <w:szCs w:val="20"/>
              </w:rPr>
            </w:pPr>
          </w:p>
        </w:tc>
      </w:tr>
      <w:tr w14:paraId="2FD3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3CFDE6F0">
            <w:pPr>
              <w:widowControl/>
              <w:spacing w:line="260" w:lineRule="exact"/>
              <w:jc w:val="center"/>
              <w:rPr>
                <w:rFonts w:eastAsia="仿宋_GB2312"/>
                <w:snapToGrid w:val="0"/>
                <w:kern w:val="0"/>
                <w:sz w:val="20"/>
                <w:szCs w:val="20"/>
              </w:rPr>
            </w:pPr>
            <w:r>
              <w:rPr>
                <w:rFonts w:eastAsia="仿宋_GB2312"/>
                <w:snapToGrid w:val="0"/>
                <w:kern w:val="0"/>
                <w:sz w:val="20"/>
                <w:szCs w:val="20"/>
              </w:rPr>
              <w:t>52</w:t>
            </w:r>
          </w:p>
        </w:tc>
        <w:tc>
          <w:tcPr>
            <w:tcW w:w="458" w:type="dxa"/>
            <w:tcMar>
              <w:top w:w="28" w:type="dxa"/>
              <w:left w:w="57" w:type="dxa"/>
              <w:bottom w:w="28" w:type="dxa"/>
              <w:right w:w="57" w:type="dxa"/>
            </w:tcMar>
            <w:vAlign w:val="center"/>
          </w:tcPr>
          <w:p w14:paraId="1CFCC03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0BA9BDE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对在预防接种工作中作出显著成绩和贡献的接种单位及其工作人员给予奖励</w:t>
            </w:r>
          </w:p>
        </w:tc>
        <w:tc>
          <w:tcPr>
            <w:tcW w:w="475" w:type="dxa"/>
            <w:tcMar>
              <w:top w:w="28" w:type="dxa"/>
              <w:left w:w="57" w:type="dxa"/>
              <w:bottom w:w="28" w:type="dxa"/>
              <w:right w:w="57" w:type="dxa"/>
            </w:tcMar>
            <w:vAlign w:val="center"/>
          </w:tcPr>
          <w:p w14:paraId="4C3DEFCA">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5CD8CF6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6848B304">
            <w:pPr>
              <w:widowControl/>
              <w:spacing w:line="260" w:lineRule="exact"/>
              <w:rPr>
                <w:rFonts w:eastAsia="仿宋_GB2312"/>
                <w:snapToGrid w:val="0"/>
                <w:kern w:val="0"/>
                <w:sz w:val="20"/>
                <w:szCs w:val="20"/>
              </w:rPr>
            </w:pPr>
            <w:r>
              <w:rPr>
                <w:rFonts w:hint="eastAsia" w:eastAsia="仿宋_GB2312"/>
                <w:snapToGrid w:val="0"/>
                <w:kern w:val="0"/>
                <w:sz w:val="20"/>
                <w:szCs w:val="20"/>
              </w:rPr>
              <w:t>疾病预防控制科</w:t>
            </w:r>
          </w:p>
        </w:tc>
        <w:tc>
          <w:tcPr>
            <w:tcW w:w="2268" w:type="dxa"/>
            <w:tcMar>
              <w:top w:w="28" w:type="dxa"/>
              <w:left w:w="57" w:type="dxa"/>
              <w:bottom w:w="28" w:type="dxa"/>
              <w:right w:w="57" w:type="dxa"/>
            </w:tcMar>
            <w:vAlign w:val="center"/>
          </w:tcPr>
          <w:p w14:paraId="34CB41B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【行政法规】《疫苗流通和预防接种管理条例》（</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24</w:t>
            </w:r>
            <w:r>
              <w:rPr>
                <w:rFonts w:hint="eastAsia" w:eastAsia="仿宋_GB2312"/>
                <w:snapToGrid w:val="0"/>
                <w:kern w:val="0"/>
                <w:sz w:val="20"/>
                <w:szCs w:val="20"/>
              </w:rPr>
              <w:t>日中华人民共和国国务院令第</w:t>
            </w:r>
            <w:r>
              <w:rPr>
                <w:rFonts w:eastAsia="仿宋_GB2312"/>
                <w:snapToGrid w:val="0"/>
                <w:kern w:val="0"/>
                <w:sz w:val="20"/>
                <w:szCs w:val="20"/>
              </w:rPr>
              <w:t>434</w:t>
            </w:r>
            <w:r>
              <w:rPr>
                <w:rFonts w:hint="eastAsia" w:eastAsia="仿宋_GB2312"/>
                <w:snapToGrid w:val="0"/>
                <w:kern w:val="0"/>
                <w:sz w:val="20"/>
                <w:szCs w:val="20"/>
              </w:rPr>
              <w:t>号公布　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23</w:t>
            </w:r>
            <w:r>
              <w:rPr>
                <w:rFonts w:hint="eastAsia" w:eastAsia="仿宋_GB2312"/>
                <w:snapToGrid w:val="0"/>
                <w:kern w:val="0"/>
                <w:sz w:val="20"/>
                <w:szCs w:val="20"/>
              </w:rPr>
              <w:t>日国务院令第</w:t>
            </w:r>
            <w:r>
              <w:rPr>
                <w:rFonts w:eastAsia="仿宋_GB2312"/>
                <w:snapToGrid w:val="0"/>
                <w:kern w:val="0"/>
                <w:sz w:val="20"/>
                <w:szCs w:val="20"/>
              </w:rPr>
              <w:t>668</w:t>
            </w:r>
            <w:r>
              <w:rPr>
                <w:rFonts w:hint="eastAsia" w:eastAsia="仿宋_GB2312"/>
                <w:snapToGrid w:val="0"/>
                <w:kern w:val="0"/>
                <w:sz w:val="20"/>
                <w:szCs w:val="20"/>
              </w:rPr>
              <w:t>号《国务院关于修改〈疫苗流通和预防接种管理条例〉的决定》修订）第八条</w:t>
            </w:r>
            <w:r>
              <w:rPr>
                <w:rFonts w:eastAsia="仿宋_GB2312"/>
                <w:snapToGrid w:val="0"/>
                <w:kern w:val="0"/>
                <w:sz w:val="20"/>
                <w:szCs w:val="20"/>
              </w:rPr>
              <w:t xml:space="preserve"> </w:t>
            </w:r>
            <w:r>
              <w:rPr>
                <w:rFonts w:hint="eastAsia" w:eastAsia="仿宋_GB2312"/>
                <w:snapToGrid w:val="0"/>
                <w:kern w:val="0"/>
                <w:sz w:val="20"/>
                <w:szCs w:val="20"/>
              </w:rPr>
              <w:t>县级以上人民政府应当对承担预防接种工作并作出显著成绩和贡献的接种单位及其工作人员给予奖励</w:t>
            </w:r>
          </w:p>
        </w:tc>
        <w:tc>
          <w:tcPr>
            <w:tcW w:w="1439" w:type="dxa"/>
            <w:tcMar>
              <w:top w:w="28" w:type="dxa"/>
              <w:left w:w="57" w:type="dxa"/>
              <w:bottom w:w="28" w:type="dxa"/>
              <w:right w:w="57" w:type="dxa"/>
            </w:tcMar>
            <w:vAlign w:val="center"/>
          </w:tcPr>
          <w:p w14:paraId="3FF1CB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考核责任：自治区卫生健康委组织考核评估工作组，对年度预防接种工作目标任务完成情况进行考核评估。（疾病预防控制科）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评选责任：根据综合考核评估结果，提出奖惩建议，报委主任会议审定。（疾病预防控制科）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监管责任：对考核评估过程进行监督管理。（疾病预防控制科）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处理责任：对有弄虚作假的行为进行处理。（疾病预防控制科）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66CAA22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【行政法规】《疫苗流通和预防接种管理条例》（</w:t>
            </w:r>
            <w:r>
              <w:rPr>
                <w:rFonts w:eastAsia="仿宋_GB2312"/>
                <w:snapToGrid w:val="0"/>
                <w:kern w:val="0"/>
                <w:sz w:val="20"/>
                <w:szCs w:val="20"/>
              </w:rPr>
              <w:t>2005</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24</w:t>
            </w:r>
            <w:r>
              <w:rPr>
                <w:rFonts w:hint="eastAsia" w:eastAsia="仿宋_GB2312"/>
                <w:snapToGrid w:val="0"/>
                <w:kern w:val="0"/>
                <w:sz w:val="20"/>
                <w:szCs w:val="20"/>
              </w:rPr>
              <w:t>日中华人民共和国国务院令第</w:t>
            </w:r>
            <w:r>
              <w:rPr>
                <w:rFonts w:eastAsia="仿宋_GB2312"/>
                <w:snapToGrid w:val="0"/>
                <w:kern w:val="0"/>
                <w:sz w:val="20"/>
                <w:szCs w:val="20"/>
              </w:rPr>
              <w:t>434</w:t>
            </w:r>
            <w:r>
              <w:rPr>
                <w:rFonts w:hint="eastAsia" w:eastAsia="仿宋_GB2312"/>
                <w:snapToGrid w:val="0"/>
                <w:kern w:val="0"/>
                <w:sz w:val="20"/>
                <w:szCs w:val="20"/>
              </w:rPr>
              <w:t>号公布　根据</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4</w:t>
            </w:r>
            <w:r>
              <w:rPr>
                <w:rFonts w:hint="eastAsia" w:eastAsia="仿宋_GB2312"/>
                <w:snapToGrid w:val="0"/>
                <w:kern w:val="0"/>
                <w:sz w:val="20"/>
                <w:szCs w:val="20"/>
              </w:rPr>
              <w:t>月</w:t>
            </w:r>
            <w:r>
              <w:rPr>
                <w:rFonts w:eastAsia="仿宋_GB2312"/>
                <w:snapToGrid w:val="0"/>
                <w:kern w:val="0"/>
                <w:sz w:val="20"/>
                <w:szCs w:val="20"/>
              </w:rPr>
              <w:t>23</w:t>
            </w:r>
            <w:r>
              <w:rPr>
                <w:rFonts w:hint="eastAsia" w:eastAsia="仿宋_GB2312"/>
                <w:snapToGrid w:val="0"/>
                <w:kern w:val="0"/>
                <w:sz w:val="20"/>
                <w:szCs w:val="20"/>
              </w:rPr>
              <w:t>日国务院令第</w:t>
            </w:r>
            <w:r>
              <w:rPr>
                <w:rFonts w:eastAsia="仿宋_GB2312"/>
                <w:snapToGrid w:val="0"/>
                <w:kern w:val="0"/>
                <w:sz w:val="20"/>
                <w:szCs w:val="20"/>
              </w:rPr>
              <w:t>668</w:t>
            </w:r>
            <w:r>
              <w:rPr>
                <w:rFonts w:hint="eastAsia" w:eastAsia="仿宋_GB2312"/>
                <w:snapToGrid w:val="0"/>
                <w:kern w:val="0"/>
                <w:sz w:val="20"/>
                <w:szCs w:val="20"/>
              </w:rPr>
              <w:t>号《国务院关于修改〈疫苗流通和预防接种管理条例〉的决定》修订）第八条</w:t>
            </w:r>
            <w:r>
              <w:rPr>
                <w:rFonts w:eastAsia="仿宋_GB2312"/>
                <w:snapToGrid w:val="0"/>
                <w:kern w:val="0"/>
                <w:sz w:val="20"/>
                <w:szCs w:val="20"/>
              </w:rPr>
              <w:t xml:space="preserve"> </w:t>
            </w:r>
            <w:r>
              <w:rPr>
                <w:rFonts w:hint="eastAsia" w:eastAsia="仿宋_GB2312"/>
                <w:snapToGrid w:val="0"/>
                <w:kern w:val="0"/>
                <w:sz w:val="20"/>
                <w:szCs w:val="20"/>
              </w:rPr>
              <w:t>县级以上人民政府应当对承担预防接种工作并作出显著成绩和贡献的接种单位及其工作人员给予奖励。</w:t>
            </w:r>
          </w:p>
        </w:tc>
        <w:tc>
          <w:tcPr>
            <w:tcW w:w="1440" w:type="dxa"/>
            <w:tcMar>
              <w:top w:w="28" w:type="dxa"/>
              <w:left w:w="57" w:type="dxa"/>
              <w:bottom w:w="28" w:type="dxa"/>
              <w:right w:w="57" w:type="dxa"/>
            </w:tcMar>
            <w:vAlign w:val="center"/>
          </w:tcPr>
          <w:p w14:paraId="6EED2A72">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4D4532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632BA10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法律法规规定的免责情形及玉林市党委、玉林人民政府有关文件中明确的免责情形</w:t>
            </w:r>
          </w:p>
        </w:tc>
        <w:tc>
          <w:tcPr>
            <w:tcW w:w="463" w:type="dxa"/>
            <w:gridSpan w:val="2"/>
            <w:tcMar>
              <w:top w:w="28" w:type="dxa"/>
              <w:left w:w="57" w:type="dxa"/>
              <w:bottom w:w="28" w:type="dxa"/>
              <w:right w:w="57" w:type="dxa"/>
            </w:tcMar>
            <w:vAlign w:val="center"/>
          </w:tcPr>
          <w:p w14:paraId="61BBD648">
            <w:pPr>
              <w:widowControl/>
              <w:spacing w:line="260" w:lineRule="exact"/>
              <w:rPr>
                <w:rFonts w:eastAsia="仿宋_GB2312"/>
                <w:snapToGrid w:val="0"/>
                <w:kern w:val="0"/>
                <w:sz w:val="20"/>
                <w:szCs w:val="20"/>
              </w:rPr>
            </w:pPr>
          </w:p>
        </w:tc>
      </w:tr>
      <w:tr w14:paraId="72BF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7AEFF3CC">
            <w:pPr>
              <w:widowControl/>
              <w:spacing w:line="260" w:lineRule="exact"/>
              <w:jc w:val="center"/>
              <w:rPr>
                <w:rFonts w:eastAsia="仿宋_GB2312"/>
                <w:snapToGrid w:val="0"/>
                <w:kern w:val="0"/>
                <w:sz w:val="20"/>
                <w:szCs w:val="20"/>
              </w:rPr>
            </w:pPr>
            <w:r>
              <w:rPr>
                <w:rFonts w:eastAsia="仿宋_GB2312"/>
                <w:snapToGrid w:val="0"/>
                <w:kern w:val="0"/>
                <w:sz w:val="20"/>
                <w:szCs w:val="20"/>
              </w:rPr>
              <w:t>53</w:t>
            </w:r>
          </w:p>
        </w:tc>
        <w:tc>
          <w:tcPr>
            <w:tcW w:w="458" w:type="dxa"/>
            <w:tcMar>
              <w:top w:w="28" w:type="dxa"/>
              <w:left w:w="57" w:type="dxa"/>
              <w:bottom w:w="28" w:type="dxa"/>
              <w:right w:w="57" w:type="dxa"/>
            </w:tcMar>
            <w:vAlign w:val="center"/>
          </w:tcPr>
          <w:p w14:paraId="2615677E">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01F35133">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对在学校卫生工作中成绩显著的单位或者个人的表彰奖励</w:t>
            </w:r>
          </w:p>
        </w:tc>
        <w:tc>
          <w:tcPr>
            <w:tcW w:w="475" w:type="dxa"/>
            <w:tcMar>
              <w:top w:w="28" w:type="dxa"/>
              <w:left w:w="57" w:type="dxa"/>
              <w:bottom w:w="28" w:type="dxa"/>
              <w:right w:w="57" w:type="dxa"/>
            </w:tcMar>
            <w:vAlign w:val="center"/>
          </w:tcPr>
          <w:p w14:paraId="46E8DA4C">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4FE7291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DEC43CB">
            <w:pPr>
              <w:widowControl/>
              <w:spacing w:line="260" w:lineRule="exact"/>
              <w:rPr>
                <w:rFonts w:eastAsia="仿宋_GB2312"/>
                <w:snapToGrid w:val="0"/>
                <w:kern w:val="0"/>
                <w:sz w:val="20"/>
                <w:szCs w:val="20"/>
              </w:rPr>
            </w:pPr>
            <w:r>
              <w:rPr>
                <w:rFonts w:hint="eastAsia" w:eastAsia="仿宋_GB2312"/>
                <w:snapToGrid w:val="0"/>
                <w:kern w:val="0"/>
                <w:sz w:val="20"/>
                <w:szCs w:val="20"/>
              </w:rPr>
              <w:t>疾病预防控制科</w:t>
            </w:r>
          </w:p>
        </w:tc>
        <w:tc>
          <w:tcPr>
            <w:tcW w:w="2268" w:type="dxa"/>
            <w:tcMar>
              <w:top w:w="28" w:type="dxa"/>
              <w:left w:w="57" w:type="dxa"/>
              <w:bottom w:w="28" w:type="dxa"/>
              <w:right w:w="57" w:type="dxa"/>
            </w:tcMar>
            <w:vAlign w:val="center"/>
          </w:tcPr>
          <w:p w14:paraId="2246127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【部门规章】《学校卫生工作条例》（</w:t>
            </w:r>
            <w:r>
              <w:rPr>
                <w:rFonts w:eastAsia="仿宋_GB2312"/>
                <w:snapToGrid w:val="0"/>
                <w:kern w:val="0"/>
                <w:sz w:val="20"/>
                <w:szCs w:val="20"/>
              </w:rPr>
              <w:t>1990</w:t>
            </w:r>
            <w:r>
              <w:rPr>
                <w:rFonts w:hint="eastAsia" w:eastAsia="仿宋_GB2312"/>
                <w:snapToGrid w:val="0"/>
                <w:kern w:val="0"/>
                <w:sz w:val="20"/>
                <w:szCs w:val="20"/>
              </w:rPr>
              <w:t>年中华人民共和国卫生部令第</w:t>
            </w:r>
            <w:r>
              <w:rPr>
                <w:rFonts w:eastAsia="仿宋_GB2312"/>
                <w:snapToGrid w:val="0"/>
                <w:kern w:val="0"/>
                <w:sz w:val="20"/>
                <w:szCs w:val="20"/>
              </w:rPr>
              <w:t>10</w:t>
            </w:r>
            <w:r>
              <w:rPr>
                <w:rFonts w:hint="eastAsia" w:eastAsia="仿宋_GB2312"/>
                <w:snapToGrid w:val="0"/>
                <w:kern w:val="0"/>
                <w:sz w:val="20"/>
                <w:szCs w:val="20"/>
              </w:rPr>
              <w:t>号发布）对在学校卫生工作中成绩显著的单位或者个人，各级教育、卫生行政部门和学校应当给予表彰、奖励。</w:t>
            </w:r>
          </w:p>
        </w:tc>
        <w:tc>
          <w:tcPr>
            <w:tcW w:w="1439" w:type="dxa"/>
            <w:tcMar>
              <w:top w:w="28" w:type="dxa"/>
              <w:left w:w="57" w:type="dxa"/>
              <w:bottom w:w="28" w:type="dxa"/>
              <w:right w:w="57" w:type="dxa"/>
            </w:tcMar>
            <w:vAlign w:val="center"/>
          </w:tcPr>
          <w:p w14:paraId="427FF0B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考核责任：在自治区重大疾病防治工作厅际联席会议领导下，组成考核评估工作组，对年度学校卫生工作目标任务完成情况进行考核评估。（疾病预防控制科）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评选责任：根据综合考核评估结果，提出奖惩建议，报委主任会议审定。（疾病预防控制科）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监管责任：对考核评估过程进行监督管理。（疾病预防控制科）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处理责任：对有弄虚作假的行为进行处理。（疾病预防控制科）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7B1A39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【部门规章】《学校卫生工作条例》（</w:t>
            </w:r>
            <w:r>
              <w:rPr>
                <w:rFonts w:eastAsia="仿宋_GB2312"/>
                <w:snapToGrid w:val="0"/>
                <w:kern w:val="0"/>
                <w:sz w:val="20"/>
                <w:szCs w:val="20"/>
              </w:rPr>
              <w:t>1990</w:t>
            </w:r>
            <w:r>
              <w:rPr>
                <w:rFonts w:hint="eastAsia" w:eastAsia="仿宋_GB2312"/>
                <w:snapToGrid w:val="0"/>
                <w:kern w:val="0"/>
                <w:sz w:val="20"/>
                <w:szCs w:val="20"/>
              </w:rPr>
              <w:t>年中华人民共和国卫生部令第</w:t>
            </w:r>
            <w:r>
              <w:rPr>
                <w:rFonts w:eastAsia="仿宋_GB2312"/>
                <w:snapToGrid w:val="0"/>
                <w:kern w:val="0"/>
                <w:sz w:val="20"/>
                <w:szCs w:val="20"/>
              </w:rPr>
              <w:t>10</w:t>
            </w:r>
            <w:r>
              <w:rPr>
                <w:rFonts w:hint="eastAsia" w:eastAsia="仿宋_GB2312"/>
                <w:snapToGrid w:val="0"/>
                <w:kern w:val="0"/>
                <w:sz w:val="20"/>
                <w:szCs w:val="20"/>
              </w:rPr>
              <w:t>号发布）对在学校卫生工作中成绩显著的单位或者个人，各级教育、卫生行政部门和学校应当给予表彰、奖励。</w:t>
            </w:r>
            <w:r>
              <w:rPr>
                <w:rFonts w:eastAsia="仿宋_GB2312"/>
                <w:snapToGrid w:val="0"/>
                <w:kern w:val="0"/>
                <w:sz w:val="20"/>
                <w:szCs w:val="20"/>
              </w:rPr>
              <w:br w:type="textWrapping"/>
            </w:r>
          </w:p>
        </w:tc>
        <w:tc>
          <w:tcPr>
            <w:tcW w:w="1440" w:type="dxa"/>
            <w:tcMar>
              <w:top w:w="28" w:type="dxa"/>
              <w:left w:w="57" w:type="dxa"/>
              <w:bottom w:w="28" w:type="dxa"/>
              <w:right w:w="57" w:type="dxa"/>
            </w:tcMar>
            <w:vAlign w:val="center"/>
          </w:tcPr>
          <w:p w14:paraId="5EB814C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4FE46D6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75D9E9D6">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0D2FE238">
            <w:pPr>
              <w:widowControl/>
              <w:spacing w:line="260" w:lineRule="exact"/>
              <w:rPr>
                <w:rFonts w:eastAsia="仿宋_GB2312"/>
                <w:snapToGrid w:val="0"/>
                <w:kern w:val="0"/>
                <w:sz w:val="20"/>
                <w:szCs w:val="20"/>
              </w:rPr>
            </w:pPr>
          </w:p>
        </w:tc>
      </w:tr>
      <w:tr w14:paraId="7A71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6BC2280B">
            <w:pPr>
              <w:widowControl/>
              <w:spacing w:line="260" w:lineRule="exact"/>
              <w:jc w:val="center"/>
              <w:rPr>
                <w:rFonts w:eastAsia="仿宋_GB2312"/>
                <w:snapToGrid w:val="0"/>
                <w:kern w:val="0"/>
                <w:sz w:val="20"/>
                <w:szCs w:val="20"/>
              </w:rPr>
            </w:pPr>
            <w:r>
              <w:rPr>
                <w:rFonts w:eastAsia="仿宋_GB2312"/>
                <w:snapToGrid w:val="0"/>
                <w:kern w:val="0"/>
                <w:sz w:val="20"/>
                <w:szCs w:val="20"/>
              </w:rPr>
              <w:t>54</w:t>
            </w:r>
          </w:p>
        </w:tc>
        <w:tc>
          <w:tcPr>
            <w:tcW w:w="458" w:type="dxa"/>
            <w:tcMar>
              <w:top w:w="28" w:type="dxa"/>
              <w:left w:w="57" w:type="dxa"/>
              <w:bottom w:w="28" w:type="dxa"/>
              <w:right w:w="57" w:type="dxa"/>
            </w:tcMar>
            <w:vAlign w:val="center"/>
          </w:tcPr>
          <w:p w14:paraId="552AAD4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7888B8D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对在精神卫生工作中作出突出贡献的组织、个人给予表彰、奖励</w:t>
            </w:r>
          </w:p>
        </w:tc>
        <w:tc>
          <w:tcPr>
            <w:tcW w:w="475" w:type="dxa"/>
            <w:tcMar>
              <w:top w:w="28" w:type="dxa"/>
              <w:left w:w="57" w:type="dxa"/>
              <w:bottom w:w="28" w:type="dxa"/>
              <w:right w:w="57" w:type="dxa"/>
            </w:tcMar>
            <w:vAlign w:val="center"/>
          </w:tcPr>
          <w:p w14:paraId="53D62DEC">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407CC61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7A77D0C">
            <w:pPr>
              <w:widowControl/>
              <w:spacing w:line="260" w:lineRule="exact"/>
              <w:rPr>
                <w:rFonts w:eastAsia="仿宋_GB2312"/>
                <w:snapToGrid w:val="0"/>
                <w:kern w:val="0"/>
                <w:sz w:val="20"/>
                <w:szCs w:val="20"/>
              </w:rPr>
            </w:pPr>
            <w:r>
              <w:rPr>
                <w:rFonts w:hint="eastAsia" w:eastAsia="仿宋_GB2312"/>
                <w:snapToGrid w:val="0"/>
                <w:kern w:val="0"/>
                <w:sz w:val="20"/>
                <w:szCs w:val="20"/>
              </w:rPr>
              <w:t>疾病预防控制科</w:t>
            </w:r>
          </w:p>
        </w:tc>
        <w:tc>
          <w:tcPr>
            <w:tcW w:w="2268" w:type="dxa"/>
            <w:tcMar>
              <w:top w:w="28" w:type="dxa"/>
              <w:left w:w="57" w:type="dxa"/>
              <w:bottom w:w="28" w:type="dxa"/>
              <w:right w:w="57" w:type="dxa"/>
            </w:tcMar>
            <w:vAlign w:val="center"/>
          </w:tcPr>
          <w:p w14:paraId="1443305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【法律】根据《中华人民共和国精神卫生法》第十二条</w:t>
            </w:r>
            <w:r>
              <w:rPr>
                <w:rFonts w:eastAsia="仿宋_GB2312"/>
                <w:snapToGrid w:val="0"/>
                <w:kern w:val="0"/>
                <w:sz w:val="20"/>
                <w:szCs w:val="20"/>
              </w:rPr>
              <w:t xml:space="preserve"> </w:t>
            </w:r>
            <w:r>
              <w:rPr>
                <w:rFonts w:hint="eastAsia" w:eastAsia="仿宋_GB2312"/>
                <w:snapToGrid w:val="0"/>
                <w:kern w:val="0"/>
                <w:sz w:val="20"/>
                <w:szCs w:val="20"/>
              </w:rPr>
              <w:t>各级人民政府和县级以上人民政府有关部门应当采取措施，鼓励和支持组织、个人提供精神卫生志愿服务，捐助精神卫生事业，兴建精神卫生公益设施。对在精神卫生工作中作出突出贡献的组织、个人，按照国家有关规定给予表彰、奖励。</w:t>
            </w:r>
          </w:p>
        </w:tc>
        <w:tc>
          <w:tcPr>
            <w:tcW w:w="1439" w:type="dxa"/>
            <w:tcMar>
              <w:top w:w="28" w:type="dxa"/>
              <w:left w:w="57" w:type="dxa"/>
              <w:bottom w:w="28" w:type="dxa"/>
              <w:right w:w="57" w:type="dxa"/>
            </w:tcMar>
            <w:vAlign w:val="center"/>
          </w:tcPr>
          <w:p w14:paraId="078153C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受理责任（疾病预防控制科）：一次性告知补正材料；依法受理或不予受理（不予受理应当告知理由）。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审查责任（疾病预防控制科）：材料审核，提出审查意见。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监管责任（疾病预防控制科）：加强对先进表彰工作的监督管理。</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4B55EB6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【法律】《中华人民共和国精神卫生法》第十二条</w:t>
            </w:r>
            <w:r>
              <w:rPr>
                <w:rFonts w:eastAsia="仿宋_GB2312"/>
                <w:snapToGrid w:val="0"/>
                <w:kern w:val="0"/>
                <w:sz w:val="20"/>
                <w:szCs w:val="20"/>
              </w:rPr>
              <w:t xml:space="preserve"> </w:t>
            </w:r>
            <w:r>
              <w:rPr>
                <w:rFonts w:hint="eastAsia" w:eastAsia="仿宋_GB2312"/>
                <w:snapToGrid w:val="0"/>
                <w:kern w:val="0"/>
                <w:sz w:val="20"/>
                <w:szCs w:val="20"/>
              </w:rPr>
              <w:t>各级人民政府和县级以上人民政府有关部门应当采取措施，鼓励和支持组织、个人提供精神卫生志愿服务，捐助精神卫生事业，兴建精神卫生公益设施。对在精神卫生工作中作出突出贡献的组织、个人，按照国家有关规定给予表彰、奖励。第七十五条</w:t>
            </w:r>
            <w:r>
              <w:rPr>
                <w:rFonts w:eastAsia="仿宋_GB2312"/>
                <w:snapToGrid w:val="0"/>
                <w:kern w:val="0"/>
                <w:sz w:val="20"/>
                <w:szCs w:val="20"/>
              </w:rPr>
              <w:t xml:space="preserve"> </w:t>
            </w:r>
            <w:r>
              <w:rPr>
                <w:rFonts w:hint="eastAsia" w:eastAsia="仿宋_GB2312"/>
                <w:snapToGrid w:val="0"/>
                <w:kern w:val="0"/>
                <w:sz w:val="20"/>
                <w:szCs w:val="20"/>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eastAsia="仿宋_GB2312"/>
                <w:snapToGrid w:val="0"/>
                <w:kern w:val="0"/>
                <w:sz w:val="20"/>
                <w:szCs w:val="20"/>
              </w:rPr>
              <w:t xml:space="preserve"> </w:t>
            </w:r>
            <w:r>
              <w:rPr>
                <w:rFonts w:hint="eastAsia" w:eastAsia="仿宋_GB2312"/>
                <w:snapToGrid w:val="0"/>
                <w:kern w:val="0"/>
                <w:sz w:val="20"/>
                <w:szCs w:val="20"/>
              </w:rPr>
              <w:t>（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c>
          <w:tcPr>
            <w:tcW w:w="1440" w:type="dxa"/>
            <w:tcMar>
              <w:top w:w="28" w:type="dxa"/>
              <w:left w:w="57" w:type="dxa"/>
              <w:bottom w:w="28" w:type="dxa"/>
              <w:right w:w="57" w:type="dxa"/>
            </w:tcMar>
            <w:vAlign w:val="center"/>
          </w:tcPr>
          <w:p w14:paraId="18D0D52C">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177C9125">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1550736F">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0438F7D4">
            <w:pPr>
              <w:widowControl/>
              <w:spacing w:line="260" w:lineRule="exact"/>
              <w:rPr>
                <w:rFonts w:eastAsia="仿宋_GB2312"/>
                <w:snapToGrid w:val="0"/>
                <w:kern w:val="0"/>
                <w:sz w:val="20"/>
                <w:szCs w:val="20"/>
              </w:rPr>
            </w:pPr>
          </w:p>
        </w:tc>
      </w:tr>
      <w:tr w14:paraId="451D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0E6D7259">
            <w:pPr>
              <w:widowControl/>
              <w:spacing w:line="260" w:lineRule="exact"/>
              <w:jc w:val="center"/>
              <w:rPr>
                <w:rFonts w:eastAsia="仿宋_GB2312"/>
                <w:snapToGrid w:val="0"/>
                <w:kern w:val="0"/>
                <w:sz w:val="20"/>
                <w:szCs w:val="20"/>
              </w:rPr>
            </w:pPr>
            <w:r>
              <w:rPr>
                <w:rFonts w:eastAsia="仿宋_GB2312"/>
                <w:snapToGrid w:val="0"/>
                <w:kern w:val="0"/>
                <w:sz w:val="20"/>
                <w:szCs w:val="20"/>
              </w:rPr>
              <w:t>55</w:t>
            </w:r>
          </w:p>
        </w:tc>
        <w:tc>
          <w:tcPr>
            <w:tcW w:w="458" w:type="dxa"/>
            <w:tcMar>
              <w:top w:w="28" w:type="dxa"/>
              <w:left w:w="57" w:type="dxa"/>
              <w:bottom w:w="28" w:type="dxa"/>
              <w:right w:w="57" w:type="dxa"/>
            </w:tcMar>
            <w:vAlign w:val="center"/>
          </w:tcPr>
          <w:p w14:paraId="6DD8E0A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48088D0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对在血吸虫病防治工作中做出显著成绩的单位和个人给予表彰或者奖励</w:t>
            </w:r>
          </w:p>
        </w:tc>
        <w:tc>
          <w:tcPr>
            <w:tcW w:w="475" w:type="dxa"/>
            <w:tcMar>
              <w:top w:w="28" w:type="dxa"/>
              <w:left w:w="57" w:type="dxa"/>
              <w:bottom w:w="28" w:type="dxa"/>
              <w:right w:w="57" w:type="dxa"/>
            </w:tcMar>
            <w:vAlign w:val="center"/>
          </w:tcPr>
          <w:p w14:paraId="51752613">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0F4D481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FA2399B">
            <w:pPr>
              <w:widowControl/>
              <w:spacing w:line="260" w:lineRule="exact"/>
              <w:rPr>
                <w:rFonts w:eastAsia="仿宋_GB2312"/>
                <w:snapToGrid w:val="0"/>
                <w:kern w:val="0"/>
                <w:sz w:val="20"/>
                <w:szCs w:val="20"/>
              </w:rPr>
            </w:pPr>
            <w:r>
              <w:rPr>
                <w:rFonts w:hint="eastAsia" w:eastAsia="仿宋_GB2312"/>
                <w:snapToGrid w:val="0"/>
                <w:kern w:val="0"/>
                <w:sz w:val="20"/>
                <w:szCs w:val="20"/>
              </w:rPr>
              <w:t>疾病预防控制科</w:t>
            </w:r>
          </w:p>
        </w:tc>
        <w:tc>
          <w:tcPr>
            <w:tcW w:w="2268" w:type="dxa"/>
            <w:tcMar>
              <w:top w:w="28" w:type="dxa"/>
              <w:left w:w="57" w:type="dxa"/>
              <w:bottom w:w="28" w:type="dxa"/>
              <w:right w:w="57" w:type="dxa"/>
            </w:tcMar>
            <w:vAlign w:val="center"/>
          </w:tcPr>
          <w:p w14:paraId="5AE395F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【行政法规】《血吸虫病防治条例》（国务院令第</w:t>
            </w:r>
            <w:r>
              <w:rPr>
                <w:rFonts w:eastAsia="仿宋_GB2312"/>
                <w:snapToGrid w:val="0"/>
                <w:kern w:val="0"/>
                <w:sz w:val="20"/>
                <w:szCs w:val="20"/>
              </w:rPr>
              <w:t>463</w:t>
            </w:r>
            <w:r>
              <w:rPr>
                <w:rFonts w:hint="eastAsia" w:eastAsia="仿宋_GB2312"/>
                <w:snapToGrid w:val="0"/>
                <w:kern w:val="0"/>
                <w:sz w:val="20"/>
                <w:szCs w:val="20"/>
              </w:rPr>
              <w:t>号　发布，根据</w:t>
            </w:r>
            <w:r>
              <w:rPr>
                <w:rFonts w:eastAsia="仿宋_GB2312"/>
                <w:snapToGrid w:val="0"/>
                <w:kern w:val="0"/>
                <w:sz w:val="20"/>
                <w:szCs w:val="20"/>
              </w:rPr>
              <w:t>2019</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2</w:t>
            </w:r>
            <w:r>
              <w:rPr>
                <w:rFonts w:hint="eastAsia" w:eastAsia="仿宋_GB2312"/>
                <w:snapToGrid w:val="0"/>
                <w:kern w:val="0"/>
                <w:sz w:val="20"/>
                <w:szCs w:val="20"/>
              </w:rPr>
              <w:t>日《国务院关于修改部分行政法规的决定》修正）第七条</w:t>
            </w:r>
            <w:r>
              <w:rPr>
                <w:rFonts w:eastAsia="仿宋_GB2312"/>
                <w:snapToGrid w:val="0"/>
                <w:kern w:val="0"/>
                <w:sz w:val="20"/>
                <w:szCs w:val="20"/>
              </w:rPr>
              <w:t xml:space="preserve"> </w:t>
            </w:r>
            <w:r>
              <w:rPr>
                <w:rFonts w:hint="eastAsia" w:eastAsia="仿宋_GB2312"/>
                <w:snapToGrid w:val="0"/>
                <w:kern w:val="0"/>
                <w:sz w:val="20"/>
                <w:szCs w:val="20"/>
              </w:rPr>
              <w:t>国务院有关部门、血吸虫病防治地区县级以上地方人民政府及其有关部门对在血吸虫病防治工作中做出显著成绩的单位和个人，给予表彰或者奖励。</w:t>
            </w:r>
          </w:p>
        </w:tc>
        <w:tc>
          <w:tcPr>
            <w:tcW w:w="1439" w:type="dxa"/>
            <w:tcMar>
              <w:top w:w="28" w:type="dxa"/>
              <w:left w:w="57" w:type="dxa"/>
              <w:bottom w:w="28" w:type="dxa"/>
              <w:right w:w="57" w:type="dxa"/>
            </w:tcMar>
            <w:vAlign w:val="center"/>
          </w:tcPr>
          <w:p w14:paraId="7C738A2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考核责任：在自治区重大疾病防治工作厅际联席会议领导下，组成考核评估工作组，对年度血吸虫防治工作目标任务完成情况进行考核评估。（疾病预防控制科）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评选责任：根据综合考核评估结果，提出奖惩建议，报委主任会议审定。（疾病预防控制科）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监管责任：对考核评估过程进行监督管理。（疾病预防控制科）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处理责任：对有弄虚作假的行为进行处理。（疾病预防控制科）</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158601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【行政法规】《血吸虫病防治条例》（国务院令第</w:t>
            </w:r>
            <w:r>
              <w:rPr>
                <w:rFonts w:eastAsia="仿宋_GB2312"/>
                <w:snapToGrid w:val="0"/>
                <w:kern w:val="0"/>
                <w:sz w:val="20"/>
                <w:szCs w:val="20"/>
              </w:rPr>
              <w:t>463</w:t>
            </w:r>
            <w:r>
              <w:rPr>
                <w:rFonts w:hint="eastAsia" w:eastAsia="仿宋_GB2312"/>
                <w:snapToGrid w:val="0"/>
                <w:kern w:val="0"/>
                <w:sz w:val="20"/>
                <w:szCs w:val="20"/>
              </w:rPr>
              <w:t>号　发布，根据</w:t>
            </w:r>
            <w:r>
              <w:rPr>
                <w:rFonts w:eastAsia="仿宋_GB2312"/>
                <w:snapToGrid w:val="0"/>
                <w:kern w:val="0"/>
                <w:sz w:val="20"/>
                <w:szCs w:val="20"/>
              </w:rPr>
              <w:t>2019</w:t>
            </w:r>
            <w:r>
              <w:rPr>
                <w:rFonts w:hint="eastAsia" w:eastAsia="仿宋_GB2312"/>
                <w:snapToGrid w:val="0"/>
                <w:kern w:val="0"/>
                <w:sz w:val="20"/>
                <w:szCs w:val="20"/>
              </w:rPr>
              <w:t>年</w:t>
            </w:r>
            <w:r>
              <w:rPr>
                <w:rFonts w:eastAsia="仿宋_GB2312"/>
                <w:snapToGrid w:val="0"/>
                <w:kern w:val="0"/>
                <w:sz w:val="20"/>
                <w:szCs w:val="20"/>
              </w:rPr>
              <w:t>3</w:t>
            </w:r>
            <w:r>
              <w:rPr>
                <w:rFonts w:hint="eastAsia" w:eastAsia="仿宋_GB2312"/>
                <w:snapToGrid w:val="0"/>
                <w:kern w:val="0"/>
                <w:sz w:val="20"/>
                <w:szCs w:val="20"/>
              </w:rPr>
              <w:t>月</w:t>
            </w:r>
            <w:r>
              <w:rPr>
                <w:rFonts w:eastAsia="仿宋_GB2312"/>
                <w:snapToGrid w:val="0"/>
                <w:kern w:val="0"/>
                <w:sz w:val="20"/>
                <w:szCs w:val="20"/>
              </w:rPr>
              <w:t>2</w:t>
            </w:r>
            <w:r>
              <w:rPr>
                <w:rFonts w:hint="eastAsia" w:eastAsia="仿宋_GB2312"/>
                <w:snapToGrid w:val="0"/>
                <w:kern w:val="0"/>
                <w:sz w:val="20"/>
                <w:szCs w:val="20"/>
              </w:rPr>
              <w:t>日《国务院关于修改部分行政法规的决定》修正）第七条</w:t>
            </w:r>
            <w:r>
              <w:rPr>
                <w:rFonts w:eastAsia="仿宋_GB2312"/>
                <w:snapToGrid w:val="0"/>
                <w:kern w:val="0"/>
                <w:sz w:val="20"/>
                <w:szCs w:val="20"/>
              </w:rPr>
              <w:t xml:space="preserve"> </w:t>
            </w:r>
            <w:r>
              <w:rPr>
                <w:rFonts w:hint="eastAsia" w:eastAsia="仿宋_GB2312"/>
                <w:snapToGrid w:val="0"/>
                <w:kern w:val="0"/>
                <w:sz w:val="20"/>
                <w:szCs w:val="20"/>
              </w:rPr>
              <w:t>国务院有关部门、血吸虫病防治地区县级以上地方人民政府及其有关部门对在血吸虫病防治工作中做出显著成绩的单位和个人，给予表彰或者奖励。</w:t>
            </w:r>
            <w:r>
              <w:rPr>
                <w:rFonts w:eastAsia="仿宋_GB2312"/>
                <w:snapToGrid w:val="0"/>
                <w:kern w:val="0"/>
                <w:sz w:val="20"/>
                <w:szCs w:val="20"/>
              </w:rPr>
              <w:br w:type="textWrapping"/>
            </w:r>
          </w:p>
        </w:tc>
        <w:tc>
          <w:tcPr>
            <w:tcW w:w="1440" w:type="dxa"/>
            <w:tcMar>
              <w:top w:w="28" w:type="dxa"/>
              <w:left w:w="57" w:type="dxa"/>
              <w:bottom w:w="28" w:type="dxa"/>
              <w:right w:w="57" w:type="dxa"/>
            </w:tcMar>
            <w:vAlign w:val="center"/>
          </w:tcPr>
          <w:p w14:paraId="086F76C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7476ABE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5E98A975">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6FF02235">
            <w:pPr>
              <w:widowControl/>
              <w:spacing w:line="260" w:lineRule="exact"/>
              <w:rPr>
                <w:rFonts w:eastAsia="仿宋_GB2312"/>
                <w:snapToGrid w:val="0"/>
                <w:kern w:val="0"/>
                <w:sz w:val="20"/>
                <w:szCs w:val="20"/>
              </w:rPr>
            </w:pPr>
          </w:p>
        </w:tc>
      </w:tr>
      <w:tr w14:paraId="465F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57067EA5">
            <w:pPr>
              <w:widowControl/>
              <w:spacing w:line="260" w:lineRule="exact"/>
              <w:jc w:val="center"/>
              <w:rPr>
                <w:rFonts w:eastAsia="仿宋_GB2312"/>
                <w:snapToGrid w:val="0"/>
                <w:kern w:val="0"/>
                <w:sz w:val="20"/>
                <w:szCs w:val="20"/>
              </w:rPr>
            </w:pPr>
            <w:r>
              <w:rPr>
                <w:rFonts w:eastAsia="仿宋_GB2312"/>
                <w:snapToGrid w:val="0"/>
                <w:kern w:val="0"/>
                <w:sz w:val="20"/>
                <w:szCs w:val="20"/>
              </w:rPr>
              <w:t>56</w:t>
            </w:r>
          </w:p>
        </w:tc>
        <w:tc>
          <w:tcPr>
            <w:tcW w:w="458" w:type="dxa"/>
            <w:tcMar>
              <w:top w:w="28" w:type="dxa"/>
              <w:left w:w="57" w:type="dxa"/>
              <w:bottom w:w="28" w:type="dxa"/>
              <w:right w:w="57" w:type="dxa"/>
            </w:tcMar>
            <w:vAlign w:val="center"/>
          </w:tcPr>
          <w:p w14:paraId="677ED5A6">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5318C84F">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无偿献血奖励、先进表彰</w:t>
            </w:r>
          </w:p>
        </w:tc>
        <w:tc>
          <w:tcPr>
            <w:tcW w:w="475" w:type="dxa"/>
            <w:tcMar>
              <w:top w:w="28" w:type="dxa"/>
              <w:left w:w="57" w:type="dxa"/>
              <w:bottom w:w="28" w:type="dxa"/>
              <w:right w:w="57" w:type="dxa"/>
            </w:tcMar>
            <w:vAlign w:val="center"/>
          </w:tcPr>
          <w:p w14:paraId="2CA78AC9">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2AD1629C">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67FD7C1C">
            <w:pPr>
              <w:widowControl/>
              <w:spacing w:line="260" w:lineRule="exact"/>
              <w:rPr>
                <w:rFonts w:eastAsia="仿宋_GB2312"/>
                <w:snapToGrid w:val="0"/>
                <w:kern w:val="0"/>
                <w:sz w:val="20"/>
                <w:szCs w:val="20"/>
              </w:rPr>
            </w:pPr>
            <w:r>
              <w:rPr>
                <w:rFonts w:hint="eastAsia" w:eastAsia="仿宋_GB2312"/>
                <w:snapToGrid w:val="0"/>
                <w:kern w:val="0"/>
                <w:sz w:val="20"/>
                <w:szCs w:val="20"/>
              </w:rPr>
              <w:t>医政医管科</w:t>
            </w:r>
          </w:p>
        </w:tc>
        <w:tc>
          <w:tcPr>
            <w:tcW w:w="2268" w:type="dxa"/>
            <w:tcMar>
              <w:top w:w="28" w:type="dxa"/>
              <w:left w:w="57" w:type="dxa"/>
              <w:bottom w:w="28" w:type="dxa"/>
              <w:right w:w="57" w:type="dxa"/>
            </w:tcMar>
            <w:vAlign w:val="center"/>
          </w:tcPr>
          <w:p w14:paraId="627922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【法律】《中华人民共和国献血法》（</w:t>
            </w:r>
            <w:r>
              <w:rPr>
                <w:rFonts w:eastAsia="仿宋_GB2312"/>
                <w:snapToGrid w:val="0"/>
                <w:kern w:val="0"/>
                <w:sz w:val="20"/>
                <w:szCs w:val="20"/>
              </w:rPr>
              <w:t>1997</w:t>
            </w:r>
            <w:r>
              <w:rPr>
                <w:rFonts w:hint="eastAsia" w:eastAsia="仿宋_GB2312"/>
                <w:snapToGrid w:val="0"/>
                <w:kern w:val="0"/>
                <w:sz w:val="20"/>
                <w:szCs w:val="20"/>
              </w:rPr>
              <w:t>年</w:t>
            </w:r>
            <w:r>
              <w:rPr>
                <w:rFonts w:eastAsia="仿宋_GB2312"/>
                <w:snapToGrid w:val="0"/>
                <w:kern w:val="0"/>
                <w:sz w:val="20"/>
                <w:szCs w:val="20"/>
              </w:rPr>
              <w:t>12</w:t>
            </w:r>
            <w:r>
              <w:rPr>
                <w:rFonts w:hint="eastAsia" w:eastAsia="仿宋_GB2312"/>
                <w:snapToGrid w:val="0"/>
                <w:kern w:val="0"/>
                <w:sz w:val="20"/>
                <w:szCs w:val="20"/>
              </w:rPr>
              <w:t>月</w:t>
            </w:r>
            <w:r>
              <w:rPr>
                <w:rFonts w:eastAsia="仿宋_GB2312"/>
                <w:snapToGrid w:val="0"/>
                <w:kern w:val="0"/>
                <w:sz w:val="20"/>
                <w:szCs w:val="20"/>
              </w:rPr>
              <w:t>29</w:t>
            </w:r>
            <w:r>
              <w:rPr>
                <w:rFonts w:hint="eastAsia" w:eastAsia="仿宋_GB2312"/>
                <w:snapToGrid w:val="0"/>
                <w:kern w:val="0"/>
                <w:sz w:val="20"/>
                <w:szCs w:val="20"/>
              </w:rPr>
              <w:t>日国家主席令第</w:t>
            </w:r>
            <w:r>
              <w:rPr>
                <w:rFonts w:eastAsia="仿宋_GB2312"/>
                <w:snapToGrid w:val="0"/>
                <w:kern w:val="0"/>
                <w:sz w:val="20"/>
                <w:szCs w:val="20"/>
              </w:rPr>
              <w:t>93</w:t>
            </w:r>
            <w:r>
              <w:rPr>
                <w:rFonts w:hint="eastAsia" w:eastAsia="仿宋_GB2312"/>
                <w:snapToGrid w:val="0"/>
                <w:kern w:val="0"/>
                <w:sz w:val="20"/>
                <w:szCs w:val="20"/>
              </w:rPr>
              <w:t>号公布，自</w:t>
            </w:r>
            <w:r>
              <w:rPr>
                <w:rFonts w:eastAsia="仿宋_GB2312"/>
                <w:snapToGrid w:val="0"/>
                <w:kern w:val="0"/>
                <w:sz w:val="20"/>
                <w:szCs w:val="20"/>
              </w:rPr>
              <w:t>1998</w:t>
            </w:r>
            <w:r>
              <w:rPr>
                <w:rFonts w:hint="eastAsia" w:eastAsia="仿宋_GB2312"/>
                <w:snapToGrid w:val="0"/>
                <w:kern w:val="0"/>
                <w:sz w:val="20"/>
                <w:szCs w:val="20"/>
              </w:rPr>
              <w:t>年</w:t>
            </w:r>
            <w:r>
              <w:rPr>
                <w:rFonts w:eastAsia="仿宋_GB2312"/>
                <w:snapToGrid w:val="0"/>
                <w:kern w:val="0"/>
                <w:sz w:val="20"/>
                <w:szCs w:val="20"/>
              </w:rPr>
              <w:t>10</w:t>
            </w:r>
            <w:r>
              <w:rPr>
                <w:rFonts w:hint="eastAsia" w:eastAsia="仿宋_GB2312"/>
                <w:snapToGrid w:val="0"/>
                <w:kern w:val="0"/>
                <w:sz w:val="20"/>
                <w:szCs w:val="20"/>
              </w:rPr>
              <w:t>月</w:t>
            </w:r>
            <w:r>
              <w:rPr>
                <w:rFonts w:eastAsia="仿宋_GB2312"/>
                <w:snapToGrid w:val="0"/>
                <w:kern w:val="0"/>
                <w:sz w:val="20"/>
                <w:szCs w:val="20"/>
              </w:rPr>
              <w:t>1</w:t>
            </w:r>
            <w:r>
              <w:rPr>
                <w:rFonts w:hint="eastAsia" w:eastAsia="仿宋_GB2312"/>
                <w:snapToGrid w:val="0"/>
                <w:kern w:val="0"/>
                <w:sz w:val="20"/>
                <w:szCs w:val="20"/>
              </w:rPr>
              <w:t>日起施行）第十七条</w:t>
            </w:r>
            <w:r>
              <w:rPr>
                <w:rFonts w:eastAsia="仿宋_GB2312"/>
                <w:snapToGrid w:val="0"/>
                <w:kern w:val="0"/>
                <w:sz w:val="20"/>
                <w:szCs w:val="20"/>
              </w:rPr>
              <w:t xml:space="preserve"> </w:t>
            </w:r>
            <w:r>
              <w:rPr>
                <w:rFonts w:hint="eastAsia" w:eastAsia="仿宋_GB2312"/>
                <w:snapToGrid w:val="0"/>
                <w:kern w:val="0"/>
                <w:sz w:val="20"/>
                <w:szCs w:val="20"/>
              </w:rPr>
              <w:t>各级人民政府和红十字会对积极参加献血和在献血工作中做出显著成绩的单位和个人，给予奖励。</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【规范性文件】《全国无偿献血表彰奖励办法</w:t>
            </w:r>
            <w:r>
              <w:rPr>
                <w:rFonts w:eastAsia="仿宋_GB2312"/>
                <w:snapToGrid w:val="0"/>
                <w:kern w:val="0"/>
                <w:sz w:val="20"/>
                <w:szCs w:val="20"/>
              </w:rPr>
              <w:t>2014</w:t>
            </w:r>
            <w:r>
              <w:rPr>
                <w:rFonts w:hint="eastAsia" w:eastAsia="仿宋_GB2312"/>
                <w:snapToGrid w:val="0"/>
                <w:kern w:val="0"/>
                <w:sz w:val="20"/>
                <w:szCs w:val="20"/>
              </w:rPr>
              <w:t>年修订》（卫医发</w:t>
            </w:r>
            <w:r>
              <w:rPr>
                <w:rFonts w:eastAsia="仿宋_GB2312"/>
                <w:snapToGrid w:val="0"/>
                <w:kern w:val="0"/>
                <w:sz w:val="20"/>
                <w:szCs w:val="20"/>
              </w:rPr>
              <w:t>[2014]</w:t>
            </w:r>
            <w:r>
              <w:rPr>
                <w:rFonts w:hint="eastAsia" w:eastAsia="仿宋_GB2312"/>
                <w:snapToGrid w:val="0"/>
                <w:kern w:val="0"/>
                <w:sz w:val="20"/>
                <w:szCs w:val="20"/>
              </w:rPr>
              <w:t>第</w:t>
            </w:r>
            <w:r>
              <w:rPr>
                <w:rFonts w:eastAsia="仿宋_GB2312"/>
                <w:snapToGrid w:val="0"/>
                <w:kern w:val="0"/>
                <w:sz w:val="20"/>
                <w:szCs w:val="20"/>
              </w:rPr>
              <w:t>30</w:t>
            </w:r>
            <w:r>
              <w:rPr>
                <w:rFonts w:hint="eastAsia" w:eastAsia="仿宋_GB2312"/>
                <w:snapToGrid w:val="0"/>
                <w:kern w:val="0"/>
                <w:sz w:val="20"/>
                <w:szCs w:val="20"/>
              </w:rPr>
              <w:t>号）第二条</w:t>
            </w:r>
            <w:r>
              <w:rPr>
                <w:rFonts w:eastAsia="仿宋_GB2312"/>
                <w:snapToGrid w:val="0"/>
                <w:kern w:val="0"/>
                <w:sz w:val="20"/>
                <w:szCs w:val="20"/>
              </w:rPr>
              <w:t xml:space="preserve"> </w:t>
            </w:r>
            <w:r>
              <w:rPr>
                <w:rFonts w:hint="eastAsia" w:eastAsia="仿宋_GB2312"/>
                <w:snapToGrid w:val="0"/>
                <w:kern w:val="0"/>
                <w:sz w:val="20"/>
                <w:szCs w:val="20"/>
              </w:rPr>
              <w:t>无偿献血表彰奖励是指对无偿献血事业作出显著成绩和贡献的个人、集体、省（市）和部队，依据本规定给予的奖励。</w:t>
            </w:r>
          </w:p>
        </w:tc>
        <w:tc>
          <w:tcPr>
            <w:tcW w:w="1439" w:type="dxa"/>
            <w:tcMar>
              <w:top w:w="28" w:type="dxa"/>
              <w:left w:w="57" w:type="dxa"/>
              <w:bottom w:w="28" w:type="dxa"/>
              <w:right w:w="57" w:type="dxa"/>
            </w:tcMar>
            <w:vAlign w:val="center"/>
          </w:tcPr>
          <w:p w14:paraId="39396A99">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受理责任（医政医管科）：一次性告知补正材料；依法受理或不予受理（不予受理应当告知理由）。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审查责任（医政医管科）：材料审核，提出审查意见。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监管责任（医政医管科）：加强对献血奖励、先进表彰工作的监督管理。</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17AC958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【规范性文件】《全国无偿献血表彰奖励办法》（卫医发</w:t>
            </w:r>
            <w:r>
              <w:rPr>
                <w:rFonts w:eastAsia="仿宋_GB2312"/>
                <w:snapToGrid w:val="0"/>
                <w:kern w:val="0"/>
                <w:sz w:val="20"/>
                <w:szCs w:val="20"/>
              </w:rPr>
              <w:t>[2014]</w:t>
            </w:r>
            <w:r>
              <w:rPr>
                <w:rFonts w:hint="eastAsia" w:eastAsia="仿宋_GB2312"/>
                <w:snapToGrid w:val="0"/>
                <w:kern w:val="0"/>
                <w:sz w:val="20"/>
                <w:szCs w:val="20"/>
              </w:rPr>
              <w:t>第</w:t>
            </w:r>
            <w:r>
              <w:rPr>
                <w:rFonts w:eastAsia="仿宋_GB2312"/>
                <w:snapToGrid w:val="0"/>
                <w:kern w:val="0"/>
                <w:sz w:val="20"/>
                <w:szCs w:val="20"/>
              </w:rPr>
              <w:t>30</w:t>
            </w:r>
            <w:r>
              <w:rPr>
                <w:rFonts w:hint="eastAsia" w:eastAsia="仿宋_GB2312"/>
                <w:snapToGrid w:val="0"/>
                <w:kern w:val="0"/>
                <w:sz w:val="20"/>
                <w:szCs w:val="20"/>
              </w:rPr>
              <w:t>号）无偿献血表彰奖励是指对无偿献血事业作出显著成绩和贡献的个人、集体、省（市）和部队，依据本规定给予的奖励。</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【法律】《中华人民共和国献血法》各级人民政府和红十字会对积极参加献血和在献血工作中做出显著成绩的单位和个人，给予奖励。</w:t>
            </w:r>
            <w:r>
              <w:rPr>
                <w:rFonts w:eastAsia="仿宋_GB2312"/>
                <w:snapToGrid w:val="0"/>
                <w:kern w:val="0"/>
                <w:sz w:val="20"/>
                <w:szCs w:val="20"/>
              </w:rPr>
              <w:br w:type="textWrapping"/>
            </w:r>
          </w:p>
        </w:tc>
        <w:tc>
          <w:tcPr>
            <w:tcW w:w="1440" w:type="dxa"/>
            <w:tcMar>
              <w:top w:w="28" w:type="dxa"/>
              <w:left w:w="57" w:type="dxa"/>
              <w:bottom w:w="28" w:type="dxa"/>
              <w:right w:w="57" w:type="dxa"/>
            </w:tcMar>
            <w:vAlign w:val="center"/>
          </w:tcPr>
          <w:p w14:paraId="5A51721F">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48F64C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4F037867">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427539EF">
            <w:pPr>
              <w:widowControl/>
              <w:spacing w:line="260" w:lineRule="exact"/>
              <w:rPr>
                <w:rFonts w:eastAsia="仿宋_GB2312"/>
                <w:snapToGrid w:val="0"/>
                <w:kern w:val="0"/>
                <w:sz w:val="20"/>
                <w:szCs w:val="20"/>
              </w:rPr>
            </w:pPr>
          </w:p>
        </w:tc>
      </w:tr>
      <w:tr w14:paraId="1B4F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324D3D89">
            <w:pPr>
              <w:widowControl/>
              <w:spacing w:line="260" w:lineRule="exact"/>
              <w:jc w:val="center"/>
              <w:rPr>
                <w:rFonts w:eastAsia="仿宋_GB2312"/>
                <w:snapToGrid w:val="0"/>
                <w:kern w:val="0"/>
                <w:sz w:val="20"/>
                <w:szCs w:val="20"/>
              </w:rPr>
            </w:pPr>
            <w:r>
              <w:rPr>
                <w:rFonts w:eastAsia="仿宋_GB2312"/>
                <w:snapToGrid w:val="0"/>
                <w:kern w:val="0"/>
                <w:sz w:val="20"/>
                <w:szCs w:val="20"/>
              </w:rPr>
              <w:t>57</w:t>
            </w:r>
          </w:p>
        </w:tc>
        <w:tc>
          <w:tcPr>
            <w:tcW w:w="458" w:type="dxa"/>
            <w:tcMar>
              <w:top w:w="28" w:type="dxa"/>
              <w:left w:w="57" w:type="dxa"/>
              <w:bottom w:w="28" w:type="dxa"/>
              <w:right w:w="57" w:type="dxa"/>
            </w:tcMar>
            <w:vAlign w:val="center"/>
          </w:tcPr>
          <w:p w14:paraId="6F4E815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132B1BF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对做出突出贡献护士的表彰奖励</w:t>
            </w:r>
          </w:p>
        </w:tc>
        <w:tc>
          <w:tcPr>
            <w:tcW w:w="475" w:type="dxa"/>
            <w:tcMar>
              <w:top w:w="28" w:type="dxa"/>
              <w:left w:w="57" w:type="dxa"/>
              <w:bottom w:w="28" w:type="dxa"/>
              <w:right w:w="57" w:type="dxa"/>
            </w:tcMar>
            <w:vAlign w:val="center"/>
          </w:tcPr>
          <w:p w14:paraId="7B4270E1">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314CDFE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5222AD0">
            <w:pPr>
              <w:widowControl/>
              <w:spacing w:line="260" w:lineRule="exact"/>
              <w:rPr>
                <w:rFonts w:eastAsia="仿宋_GB2312"/>
                <w:snapToGrid w:val="0"/>
                <w:kern w:val="0"/>
                <w:sz w:val="20"/>
                <w:szCs w:val="20"/>
              </w:rPr>
            </w:pPr>
            <w:r>
              <w:rPr>
                <w:rFonts w:hint="eastAsia" w:eastAsia="仿宋_GB2312"/>
                <w:snapToGrid w:val="0"/>
                <w:kern w:val="0"/>
                <w:sz w:val="20"/>
                <w:szCs w:val="20"/>
              </w:rPr>
              <w:t>医政医管科</w:t>
            </w:r>
          </w:p>
        </w:tc>
        <w:tc>
          <w:tcPr>
            <w:tcW w:w="2268" w:type="dxa"/>
            <w:tcMar>
              <w:top w:w="28" w:type="dxa"/>
              <w:left w:w="57" w:type="dxa"/>
              <w:bottom w:w="28" w:type="dxa"/>
              <w:right w:w="57" w:type="dxa"/>
            </w:tcMar>
            <w:vAlign w:val="center"/>
          </w:tcPr>
          <w:p w14:paraId="0E39515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【行政法规】《护士条例》（</w:t>
            </w:r>
            <w:r>
              <w:rPr>
                <w:rFonts w:eastAsia="仿宋_GB2312"/>
                <w:snapToGrid w:val="0"/>
                <w:kern w:val="0"/>
                <w:sz w:val="20"/>
                <w:szCs w:val="20"/>
              </w:rPr>
              <w:t>2008</w:t>
            </w:r>
            <w:r>
              <w:rPr>
                <w:rFonts w:hint="eastAsia" w:eastAsia="仿宋_GB2312"/>
                <w:snapToGrid w:val="0"/>
                <w:kern w:val="0"/>
                <w:sz w:val="20"/>
                <w:szCs w:val="20"/>
              </w:rPr>
              <w:t>年国务院令第</w:t>
            </w:r>
            <w:r>
              <w:rPr>
                <w:rFonts w:eastAsia="仿宋_GB2312"/>
                <w:snapToGrid w:val="0"/>
                <w:kern w:val="0"/>
                <w:sz w:val="20"/>
                <w:szCs w:val="20"/>
              </w:rPr>
              <w:t>517</w:t>
            </w:r>
            <w:r>
              <w:rPr>
                <w:rFonts w:hint="eastAsia" w:eastAsia="仿宋_GB2312"/>
                <w:snapToGrid w:val="0"/>
                <w:kern w:val="0"/>
                <w:sz w:val="20"/>
                <w:szCs w:val="20"/>
              </w:rPr>
              <w:t>公布））第六条　国务院有关部门对在护理工作中做出杰出贡献的护士，应当授予全国卫生系统先进工作者荣誉称号或者颁发白求恩奖章，受到表彰、奖励的护士享受省部级劳动模范、先进工作者待遇；对长期从事护理工作的护士应当颁发荣誉证书。具体办法由国务院有关部门制定。</w:t>
            </w:r>
            <w:r>
              <w:rPr>
                <w:rFonts w:eastAsia="仿宋_GB2312"/>
                <w:snapToGrid w:val="0"/>
                <w:kern w:val="0"/>
                <w:sz w:val="20"/>
                <w:szCs w:val="20"/>
              </w:rPr>
              <w:t xml:space="preserve"> </w:t>
            </w:r>
            <w:r>
              <w:rPr>
                <w:rFonts w:hint="eastAsia" w:eastAsia="仿宋_GB2312"/>
                <w:snapToGrid w:val="0"/>
                <w:kern w:val="0"/>
                <w:sz w:val="20"/>
                <w:szCs w:val="20"/>
              </w:rPr>
              <w:t>县级以上地方人民政府及其有关部门对本行政区域内做出突出贡献的护士，按照省、自治区、直辖市人民政府的有关规定给予表彰、奖励。</w:t>
            </w:r>
          </w:p>
        </w:tc>
        <w:tc>
          <w:tcPr>
            <w:tcW w:w="1439" w:type="dxa"/>
            <w:tcMar>
              <w:top w:w="28" w:type="dxa"/>
              <w:left w:w="57" w:type="dxa"/>
              <w:bottom w:w="28" w:type="dxa"/>
              <w:right w:w="57" w:type="dxa"/>
            </w:tcMar>
            <w:vAlign w:val="center"/>
          </w:tcPr>
          <w:p w14:paraId="182790D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受理责任（医政医管科）：一次性告知补正材料；依法受理或不予受理（不予受理应当告知理由）。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审查责任（医政医管科）：材料审核，提出审查意见。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监管责任（医政医管科）：加强对护士表彰工作的监督管理。</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2DE3651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【行政法规】《护士条例》（国务院令第</w:t>
            </w:r>
            <w:r>
              <w:rPr>
                <w:rFonts w:eastAsia="仿宋_GB2312"/>
                <w:snapToGrid w:val="0"/>
                <w:kern w:val="0"/>
                <w:sz w:val="20"/>
                <w:szCs w:val="20"/>
              </w:rPr>
              <w:t>517</w:t>
            </w:r>
            <w:r>
              <w:rPr>
                <w:rFonts w:hint="eastAsia" w:eastAsia="仿宋_GB2312"/>
                <w:snapToGrid w:val="0"/>
                <w:kern w:val="0"/>
                <w:sz w:val="20"/>
                <w:szCs w:val="20"/>
              </w:rPr>
              <w:t>号）请补县级以上地方人民政府及其有关部门对本行政区域内做出突出贡献的护士，按照省、自治区、直辖市人民政府的有关规定给予表彰、奖励。</w:t>
            </w:r>
            <w:r>
              <w:rPr>
                <w:rFonts w:eastAsia="仿宋_GB2312"/>
                <w:snapToGrid w:val="0"/>
                <w:kern w:val="0"/>
                <w:sz w:val="20"/>
                <w:szCs w:val="20"/>
              </w:rPr>
              <w:br w:type="textWrapping"/>
            </w:r>
          </w:p>
        </w:tc>
        <w:tc>
          <w:tcPr>
            <w:tcW w:w="1440" w:type="dxa"/>
            <w:tcMar>
              <w:top w:w="28" w:type="dxa"/>
              <w:left w:w="57" w:type="dxa"/>
              <w:bottom w:w="28" w:type="dxa"/>
              <w:right w:w="57" w:type="dxa"/>
            </w:tcMar>
            <w:vAlign w:val="center"/>
          </w:tcPr>
          <w:p w14:paraId="268B421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249E32F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2C77417F">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1756FCE3">
            <w:pPr>
              <w:widowControl/>
              <w:spacing w:line="260" w:lineRule="exact"/>
              <w:rPr>
                <w:rFonts w:eastAsia="仿宋_GB2312"/>
                <w:snapToGrid w:val="0"/>
                <w:kern w:val="0"/>
                <w:sz w:val="20"/>
                <w:szCs w:val="20"/>
              </w:rPr>
            </w:pPr>
          </w:p>
        </w:tc>
      </w:tr>
      <w:tr w14:paraId="7ADD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4C54C102">
            <w:pPr>
              <w:widowControl/>
              <w:spacing w:line="260" w:lineRule="exact"/>
              <w:jc w:val="center"/>
              <w:rPr>
                <w:rFonts w:eastAsia="仿宋_GB2312"/>
                <w:snapToGrid w:val="0"/>
                <w:kern w:val="0"/>
                <w:sz w:val="20"/>
                <w:szCs w:val="20"/>
              </w:rPr>
            </w:pPr>
            <w:r>
              <w:rPr>
                <w:rFonts w:eastAsia="仿宋_GB2312"/>
                <w:snapToGrid w:val="0"/>
                <w:kern w:val="0"/>
                <w:sz w:val="20"/>
                <w:szCs w:val="20"/>
              </w:rPr>
              <w:t>58</w:t>
            </w:r>
          </w:p>
        </w:tc>
        <w:tc>
          <w:tcPr>
            <w:tcW w:w="458" w:type="dxa"/>
            <w:tcMar>
              <w:top w:w="28" w:type="dxa"/>
              <w:left w:w="57" w:type="dxa"/>
              <w:bottom w:w="28" w:type="dxa"/>
              <w:right w:w="57" w:type="dxa"/>
            </w:tcMar>
            <w:vAlign w:val="center"/>
          </w:tcPr>
          <w:p w14:paraId="3BAAAB6D">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行政奖励</w:t>
            </w:r>
          </w:p>
        </w:tc>
        <w:tc>
          <w:tcPr>
            <w:tcW w:w="467" w:type="dxa"/>
            <w:tcMar>
              <w:top w:w="28" w:type="dxa"/>
              <w:left w:w="57" w:type="dxa"/>
              <w:bottom w:w="28" w:type="dxa"/>
              <w:right w:w="57" w:type="dxa"/>
            </w:tcMar>
            <w:vAlign w:val="center"/>
          </w:tcPr>
          <w:p w14:paraId="1CFECB1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对医师的表彰奖励</w:t>
            </w:r>
          </w:p>
        </w:tc>
        <w:tc>
          <w:tcPr>
            <w:tcW w:w="475" w:type="dxa"/>
            <w:tcMar>
              <w:top w:w="28" w:type="dxa"/>
              <w:left w:w="57" w:type="dxa"/>
              <w:bottom w:w="28" w:type="dxa"/>
              <w:right w:w="57" w:type="dxa"/>
            </w:tcMar>
            <w:vAlign w:val="center"/>
          </w:tcPr>
          <w:p w14:paraId="5455AF75">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0F17990B">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DC54EE3">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r>
              <w:rPr>
                <w:rFonts w:hint="eastAsia" w:eastAsia="仿宋_GB2312"/>
                <w:snapToGrid w:val="0"/>
                <w:kern w:val="0"/>
                <w:sz w:val="20"/>
                <w:szCs w:val="20"/>
              </w:rPr>
              <w:t>、医政医管科，中医医政科技科</w:t>
            </w:r>
          </w:p>
        </w:tc>
        <w:tc>
          <w:tcPr>
            <w:tcW w:w="2268" w:type="dxa"/>
            <w:tcMar>
              <w:top w:w="28" w:type="dxa"/>
              <w:left w:w="57" w:type="dxa"/>
              <w:bottom w:w="28" w:type="dxa"/>
              <w:right w:w="57" w:type="dxa"/>
            </w:tcMar>
            <w:vAlign w:val="center"/>
          </w:tcPr>
          <w:p w14:paraId="33D43AB4">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【法律】《中华人民共和国执业医师法》第三十三条　医师有下列情形之一的，县级以上人民政府卫生行政部门应当给予表彰或者奖励：</w:t>
            </w:r>
            <w:r>
              <w:rPr>
                <w:rFonts w:eastAsia="仿宋_GB2312"/>
                <w:snapToGrid w:val="0"/>
                <w:kern w:val="0"/>
                <w:sz w:val="20"/>
                <w:szCs w:val="20"/>
              </w:rPr>
              <w:t xml:space="preserve"> </w:t>
            </w:r>
            <w:r>
              <w:rPr>
                <w:rFonts w:hint="eastAsia" w:eastAsia="仿宋_GB2312"/>
                <w:snapToGrid w:val="0"/>
                <w:kern w:val="0"/>
                <w:sz w:val="20"/>
                <w:szCs w:val="20"/>
              </w:rPr>
              <w:t>（一）在执业活动中，医德高尚，事迹突出的；</w:t>
            </w:r>
            <w:r>
              <w:rPr>
                <w:rFonts w:eastAsia="仿宋_GB2312"/>
                <w:snapToGrid w:val="0"/>
                <w:kern w:val="0"/>
                <w:sz w:val="20"/>
                <w:szCs w:val="20"/>
              </w:rPr>
              <w:t xml:space="preserve"> </w:t>
            </w:r>
            <w:r>
              <w:rPr>
                <w:rFonts w:hint="eastAsia" w:eastAsia="仿宋_GB2312"/>
                <w:snapToGrid w:val="0"/>
                <w:kern w:val="0"/>
                <w:sz w:val="20"/>
                <w:szCs w:val="20"/>
              </w:rPr>
              <w:t>（二）对医学专业技术有重大突破，作出显著贡献的；</w:t>
            </w:r>
            <w:r>
              <w:rPr>
                <w:rFonts w:eastAsia="仿宋_GB2312"/>
                <w:snapToGrid w:val="0"/>
                <w:kern w:val="0"/>
                <w:sz w:val="20"/>
                <w:szCs w:val="20"/>
              </w:rPr>
              <w:t xml:space="preserve"> </w:t>
            </w:r>
            <w:r>
              <w:rPr>
                <w:rFonts w:hint="eastAsia" w:eastAsia="仿宋_GB2312"/>
                <w:snapToGrid w:val="0"/>
                <w:kern w:val="0"/>
                <w:sz w:val="20"/>
                <w:szCs w:val="20"/>
              </w:rPr>
              <w:t>（三）遇有自然灾害、传染病流行、突发重大伤亡事故及其他严重威胁人民生命健康的紧急情况时，救死扶伤、抢救诊疗表现突出的；</w:t>
            </w:r>
            <w:r>
              <w:rPr>
                <w:rFonts w:eastAsia="仿宋_GB2312"/>
                <w:snapToGrid w:val="0"/>
                <w:kern w:val="0"/>
                <w:sz w:val="20"/>
                <w:szCs w:val="20"/>
              </w:rPr>
              <w:t xml:space="preserve"> </w:t>
            </w:r>
            <w:r>
              <w:rPr>
                <w:rFonts w:hint="eastAsia" w:eastAsia="仿宋_GB2312"/>
                <w:snapToGrid w:val="0"/>
                <w:kern w:val="0"/>
                <w:sz w:val="20"/>
                <w:szCs w:val="20"/>
              </w:rPr>
              <w:t>（四）长期在边远贫困地区、少数民族地区条件艰苦的基层单位努力工作的；</w:t>
            </w:r>
            <w:r>
              <w:rPr>
                <w:rFonts w:eastAsia="仿宋_GB2312"/>
                <w:snapToGrid w:val="0"/>
                <w:kern w:val="0"/>
                <w:sz w:val="20"/>
                <w:szCs w:val="20"/>
              </w:rPr>
              <w:t xml:space="preserve"> </w:t>
            </w:r>
            <w:r>
              <w:rPr>
                <w:rFonts w:hint="eastAsia" w:eastAsia="仿宋_GB2312"/>
                <w:snapToGrid w:val="0"/>
                <w:kern w:val="0"/>
                <w:sz w:val="20"/>
                <w:szCs w:val="20"/>
              </w:rPr>
              <w:t>（五）国务院卫生行政部门规定应当予以表彰或者奖励的其他情形的。</w:t>
            </w:r>
          </w:p>
        </w:tc>
        <w:tc>
          <w:tcPr>
            <w:tcW w:w="1439" w:type="dxa"/>
            <w:tcMar>
              <w:top w:w="28" w:type="dxa"/>
              <w:left w:w="57" w:type="dxa"/>
              <w:bottom w:w="28" w:type="dxa"/>
              <w:right w:w="57" w:type="dxa"/>
            </w:tcMar>
            <w:vAlign w:val="center"/>
          </w:tcPr>
          <w:p w14:paraId="58F2B96A">
            <w:pPr>
              <w:widowControl/>
              <w:numPr>
                <w:ilvl w:val="0"/>
                <w:numId w:val="2"/>
              </w:numPr>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受理责任（、法监科（审批办）、医政医管科、中医医政科技科）：一次性告知补正材料；依法受理或不予受理（不予受理应当告知理由）。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审查责任（医政医管科、中医医政科技科）：材料审核，提出审查意见。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监管责任（医政医管科、中医医政科技科）：加强对医师表彰工作的监督管理。</w:t>
            </w:r>
          </w:p>
          <w:p w14:paraId="2FD2016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4.</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58A5AF7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【法律】《中华人民共和国执业医师法》第三十三条　医师有下列情形之一的，县级以上人民政府卫生行政部门应当给予表彰或者奖励：</w:t>
            </w:r>
            <w:r>
              <w:rPr>
                <w:rFonts w:eastAsia="仿宋_GB2312"/>
                <w:snapToGrid w:val="0"/>
                <w:kern w:val="0"/>
                <w:sz w:val="20"/>
                <w:szCs w:val="20"/>
              </w:rPr>
              <w:t xml:space="preserve"> </w:t>
            </w:r>
            <w:r>
              <w:rPr>
                <w:rFonts w:hint="eastAsia" w:eastAsia="仿宋_GB2312"/>
                <w:snapToGrid w:val="0"/>
                <w:kern w:val="0"/>
                <w:sz w:val="20"/>
                <w:szCs w:val="20"/>
              </w:rPr>
              <w:t>（一）在执业活动中，医德高尚，事迹突出的；</w:t>
            </w:r>
            <w:r>
              <w:rPr>
                <w:rFonts w:eastAsia="仿宋_GB2312"/>
                <w:snapToGrid w:val="0"/>
                <w:kern w:val="0"/>
                <w:sz w:val="20"/>
                <w:szCs w:val="20"/>
              </w:rPr>
              <w:t xml:space="preserve"> </w:t>
            </w:r>
            <w:r>
              <w:rPr>
                <w:rFonts w:hint="eastAsia" w:eastAsia="仿宋_GB2312"/>
                <w:snapToGrid w:val="0"/>
                <w:kern w:val="0"/>
                <w:sz w:val="20"/>
                <w:szCs w:val="20"/>
              </w:rPr>
              <w:t>（二）对医学专业技术有重大突破，作出显著贡献的；</w:t>
            </w:r>
            <w:r>
              <w:rPr>
                <w:rFonts w:eastAsia="仿宋_GB2312"/>
                <w:snapToGrid w:val="0"/>
                <w:kern w:val="0"/>
                <w:sz w:val="20"/>
                <w:szCs w:val="20"/>
              </w:rPr>
              <w:t xml:space="preserve"> </w:t>
            </w:r>
            <w:r>
              <w:rPr>
                <w:rFonts w:hint="eastAsia" w:eastAsia="仿宋_GB2312"/>
                <w:snapToGrid w:val="0"/>
                <w:kern w:val="0"/>
                <w:sz w:val="20"/>
                <w:szCs w:val="20"/>
              </w:rPr>
              <w:t>（三）遇有自然灾害、传染病流行、突发重大伤亡事故及其他严重威胁人民生命健康的紧急情况时，救死扶伤、抢救诊疗表现突出的；</w:t>
            </w:r>
            <w:r>
              <w:rPr>
                <w:rFonts w:eastAsia="仿宋_GB2312"/>
                <w:snapToGrid w:val="0"/>
                <w:kern w:val="0"/>
                <w:sz w:val="20"/>
                <w:szCs w:val="20"/>
              </w:rPr>
              <w:t xml:space="preserve"> </w:t>
            </w:r>
            <w:r>
              <w:rPr>
                <w:rFonts w:hint="eastAsia" w:eastAsia="仿宋_GB2312"/>
                <w:snapToGrid w:val="0"/>
                <w:kern w:val="0"/>
                <w:sz w:val="20"/>
                <w:szCs w:val="20"/>
              </w:rPr>
              <w:t>（四）长期在边远贫困地区、少数民族地区条件艰苦的基层单位努力工作的；</w:t>
            </w:r>
            <w:r>
              <w:rPr>
                <w:rFonts w:eastAsia="仿宋_GB2312"/>
                <w:snapToGrid w:val="0"/>
                <w:kern w:val="0"/>
                <w:sz w:val="20"/>
                <w:szCs w:val="20"/>
              </w:rPr>
              <w:t xml:space="preserve"> </w:t>
            </w:r>
            <w:r>
              <w:rPr>
                <w:rFonts w:hint="eastAsia" w:eastAsia="仿宋_GB2312"/>
                <w:snapToGrid w:val="0"/>
                <w:kern w:val="0"/>
                <w:sz w:val="20"/>
                <w:szCs w:val="20"/>
              </w:rPr>
              <w:t>（五）国务院卫生行政部门规定应当予以表彰或者奖励的其他情形的。</w:t>
            </w:r>
          </w:p>
        </w:tc>
        <w:tc>
          <w:tcPr>
            <w:tcW w:w="1440" w:type="dxa"/>
            <w:tcMar>
              <w:top w:w="28" w:type="dxa"/>
              <w:left w:w="57" w:type="dxa"/>
              <w:bottom w:w="28" w:type="dxa"/>
              <w:right w:w="57" w:type="dxa"/>
            </w:tcMar>
            <w:vAlign w:val="center"/>
          </w:tcPr>
          <w:p w14:paraId="4E9B813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03052EB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71D401B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010B6467">
            <w:pPr>
              <w:widowControl/>
              <w:spacing w:line="260" w:lineRule="exact"/>
              <w:rPr>
                <w:rFonts w:eastAsia="仿宋_GB2312"/>
                <w:snapToGrid w:val="0"/>
                <w:kern w:val="0"/>
                <w:sz w:val="20"/>
                <w:szCs w:val="20"/>
              </w:rPr>
            </w:pPr>
          </w:p>
        </w:tc>
      </w:tr>
      <w:tr w14:paraId="5FD0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3A7BD4D9">
            <w:pPr>
              <w:widowControl/>
              <w:spacing w:line="260" w:lineRule="exact"/>
              <w:jc w:val="center"/>
              <w:rPr>
                <w:rFonts w:eastAsia="仿宋_GB2312"/>
                <w:snapToGrid w:val="0"/>
                <w:kern w:val="0"/>
                <w:sz w:val="20"/>
                <w:szCs w:val="20"/>
              </w:rPr>
            </w:pPr>
            <w:r>
              <w:rPr>
                <w:rFonts w:eastAsia="仿宋_GB2312"/>
                <w:snapToGrid w:val="0"/>
                <w:kern w:val="0"/>
                <w:sz w:val="20"/>
                <w:szCs w:val="20"/>
              </w:rPr>
              <w:t>59</w:t>
            </w:r>
          </w:p>
        </w:tc>
        <w:tc>
          <w:tcPr>
            <w:tcW w:w="458" w:type="dxa"/>
            <w:tcMar>
              <w:top w:w="28" w:type="dxa"/>
              <w:left w:w="57" w:type="dxa"/>
              <w:bottom w:w="28" w:type="dxa"/>
              <w:right w:w="57" w:type="dxa"/>
            </w:tcMar>
            <w:vAlign w:val="center"/>
          </w:tcPr>
          <w:p w14:paraId="2E14A4B7">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行政裁决</w:t>
            </w:r>
          </w:p>
        </w:tc>
        <w:tc>
          <w:tcPr>
            <w:tcW w:w="467" w:type="dxa"/>
            <w:tcMar>
              <w:top w:w="28" w:type="dxa"/>
              <w:left w:w="57" w:type="dxa"/>
              <w:bottom w:w="28" w:type="dxa"/>
              <w:right w:w="57" w:type="dxa"/>
            </w:tcMar>
            <w:vAlign w:val="center"/>
          </w:tcPr>
          <w:p w14:paraId="5E71705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医疗机构名称裁定</w:t>
            </w:r>
          </w:p>
        </w:tc>
        <w:tc>
          <w:tcPr>
            <w:tcW w:w="475" w:type="dxa"/>
            <w:tcMar>
              <w:top w:w="28" w:type="dxa"/>
              <w:left w:w="57" w:type="dxa"/>
              <w:bottom w:w="28" w:type="dxa"/>
              <w:right w:w="57" w:type="dxa"/>
            </w:tcMar>
            <w:vAlign w:val="center"/>
          </w:tcPr>
          <w:p w14:paraId="2336F616">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705D3AE9">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7991E260">
            <w:pPr>
              <w:widowControl/>
              <w:spacing w:line="260" w:lineRule="exact"/>
              <w:rPr>
                <w:rFonts w:eastAsia="仿宋_GB2312"/>
                <w:snapToGrid w:val="0"/>
                <w:kern w:val="0"/>
                <w:sz w:val="20"/>
                <w:szCs w:val="20"/>
              </w:rPr>
            </w:pPr>
            <w:r>
              <w:rPr>
                <w:rFonts w:hint="eastAsia" w:eastAsia="仿宋_GB2312"/>
                <w:snapToGrid w:val="0"/>
                <w:kern w:val="0"/>
                <w:sz w:val="20"/>
                <w:szCs w:val="20"/>
              </w:rPr>
              <w:t>法监科（审批办）、医政医管科，中医医政科技科</w:t>
            </w:r>
          </w:p>
        </w:tc>
        <w:tc>
          <w:tcPr>
            <w:tcW w:w="2268" w:type="dxa"/>
            <w:tcMar>
              <w:top w:w="28" w:type="dxa"/>
              <w:left w:w="57" w:type="dxa"/>
              <w:bottom w:w="28" w:type="dxa"/>
              <w:right w:w="57" w:type="dxa"/>
            </w:tcMar>
            <w:vAlign w:val="center"/>
          </w:tcPr>
          <w:p w14:paraId="6702349B">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【部门规章】《医疗机构管理条例实施细则》（卫生部令</w:t>
            </w:r>
            <w:r>
              <w:rPr>
                <w:rFonts w:eastAsia="仿宋_GB2312"/>
                <w:snapToGrid w:val="0"/>
                <w:kern w:val="0"/>
                <w:sz w:val="20"/>
                <w:szCs w:val="20"/>
              </w:rPr>
              <w:t>1994</w:t>
            </w:r>
            <w:r>
              <w:rPr>
                <w:rFonts w:hint="eastAsia" w:eastAsia="仿宋_GB2312"/>
                <w:snapToGrid w:val="0"/>
                <w:kern w:val="0"/>
                <w:sz w:val="20"/>
                <w:szCs w:val="20"/>
              </w:rPr>
              <w:t>年第</w:t>
            </w:r>
            <w:r>
              <w:rPr>
                <w:rFonts w:eastAsia="仿宋_GB2312"/>
                <w:snapToGrid w:val="0"/>
                <w:kern w:val="0"/>
                <w:sz w:val="20"/>
                <w:szCs w:val="20"/>
              </w:rPr>
              <w:t>35</w:t>
            </w:r>
            <w:r>
              <w:rPr>
                <w:rFonts w:hint="eastAsia" w:eastAsia="仿宋_GB2312"/>
                <w:snapToGrid w:val="0"/>
                <w:kern w:val="0"/>
                <w:sz w:val="20"/>
                <w:szCs w:val="20"/>
              </w:rPr>
              <w:t>号）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p>
        </w:tc>
        <w:tc>
          <w:tcPr>
            <w:tcW w:w="1439" w:type="dxa"/>
            <w:tcMar>
              <w:top w:w="28" w:type="dxa"/>
              <w:left w:w="57" w:type="dxa"/>
              <w:bottom w:w="28" w:type="dxa"/>
              <w:right w:w="57" w:type="dxa"/>
            </w:tcMar>
            <w:vAlign w:val="center"/>
          </w:tcPr>
          <w:p w14:paraId="6559542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受理责任（法监科（审批办）、医政医管科、中医医政科技科）：一次性告知补正材料；依法受理或不予受理（不予受理应当告知理由）。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审查责任（医政医管科、中医医政科技科）：材料审核，提出审查意见。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监管责任（医政医管科、中医医政科技科、卫生计生监督所）：加强对医疗机构名称裁定工作的监督管理。</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42CE8A1F">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【部门规章】《医疗机构管理条例实施细则》（卫生部令</w:t>
            </w:r>
            <w:r>
              <w:rPr>
                <w:rFonts w:eastAsia="仿宋_GB2312"/>
                <w:snapToGrid w:val="0"/>
                <w:kern w:val="0"/>
                <w:sz w:val="20"/>
                <w:szCs w:val="20"/>
              </w:rPr>
              <w:t>1994</w:t>
            </w:r>
            <w:r>
              <w:rPr>
                <w:rFonts w:hint="eastAsia" w:eastAsia="仿宋_GB2312"/>
                <w:snapToGrid w:val="0"/>
                <w:kern w:val="0"/>
                <w:sz w:val="20"/>
                <w:szCs w:val="20"/>
              </w:rPr>
              <w:t>年第</w:t>
            </w:r>
            <w:r>
              <w:rPr>
                <w:rFonts w:eastAsia="仿宋_GB2312"/>
                <w:snapToGrid w:val="0"/>
                <w:kern w:val="0"/>
                <w:sz w:val="20"/>
                <w:szCs w:val="20"/>
              </w:rPr>
              <w:t>35</w:t>
            </w:r>
            <w:r>
              <w:rPr>
                <w:rFonts w:hint="eastAsia" w:eastAsia="仿宋_GB2312"/>
                <w:snapToGrid w:val="0"/>
                <w:kern w:val="0"/>
                <w:sz w:val="20"/>
                <w:szCs w:val="20"/>
              </w:rPr>
              <w:t>号）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r>
              <w:rPr>
                <w:rFonts w:eastAsia="仿宋_GB2312"/>
                <w:snapToGrid w:val="0"/>
                <w:kern w:val="0"/>
                <w:sz w:val="20"/>
                <w:szCs w:val="20"/>
              </w:rPr>
              <w:br w:type="textWrapping"/>
            </w:r>
          </w:p>
        </w:tc>
        <w:tc>
          <w:tcPr>
            <w:tcW w:w="1440" w:type="dxa"/>
            <w:tcMar>
              <w:top w:w="28" w:type="dxa"/>
              <w:left w:w="57" w:type="dxa"/>
              <w:bottom w:w="28" w:type="dxa"/>
              <w:right w:w="57" w:type="dxa"/>
            </w:tcMar>
            <w:vAlign w:val="center"/>
          </w:tcPr>
          <w:p w14:paraId="3737CCCD">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vAlign w:val="center"/>
          </w:tcPr>
          <w:p w14:paraId="7C6B9DAA">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5A2FC4AA">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17E9B020">
            <w:pPr>
              <w:widowControl/>
              <w:spacing w:line="260" w:lineRule="exact"/>
              <w:rPr>
                <w:rFonts w:eastAsia="仿宋_GB2312"/>
                <w:snapToGrid w:val="0"/>
                <w:kern w:val="0"/>
                <w:sz w:val="20"/>
                <w:szCs w:val="20"/>
              </w:rPr>
            </w:pPr>
          </w:p>
        </w:tc>
      </w:tr>
      <w:tr w14:paraId="7BDD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50EDBF1D">
            <w:pPr>
              <w:widowControl/>
              <w:spacing w:line="260" w:lineRule="exact"/>
              <w:rPr>
                <w:rFonts w:eastAsia="仿宋_GB2312"/>
                <w:snapToGrid w:val="0"/>
                <w:kern w:val="0"/>
                <w:sz w:val="20"/>
                <w:szCs w:val="20"/>
              </w:rPr>
            </w:pPr>
            <w:r>
              <w:rPr>
                <w:rFonts w:eastAsia="仿宋_GB2312"/>
                <w:snapToGrid w:val="0"/>
                <w:kern w:val="0"/>
                <w:sz w:val="20"/>
                <w:szCs w:val="20"/>
              </w:rPr>
              <w:t>60</w:t>
            </w:r>
          </w:p>
        </w:tc>
        <w:tc>
          <w:tcPr>
            <w:tcW w:w="458" w:type="dxa"/>
            <w:tcMar>
              <w:top w:w="28" w:type="dxa"/>
              <w:left w:w="57" w:type="dxa"/>
              <w:bottom w:w="28" w:type="dxa"/>
              <w:right w:w="57" w:type="dxa"/>
            </w:tcMar>
            <w:vAlign w:val="center"/>
          </w:tcPr>
          <w:p w14:paraId="2E4E5080">
            <w:pPr>
              <w:widowControl/>
              <w:spacing w:line="260" w:lineRule="exact"/>
              <w:rPr>
                <w:rFonts w:eastAsia="仿宋_GB2312"/>
                <w:snapToGrid w:val="0"/>
                <w:kern w:val="0"/>
                <w:sz w:val="20"/>
                <w:szCs w:val="20"/>
              </w:rPr>
            </w:pPr>
            <w:r>
              <w:rPr>
                <w:rFonts w:hint="eastAsia" w:eastAsia="仿宋_GB2312"/>
                <w:snapToGrid w:val="0"/>
                <w:kern w:val="0"/>
                <w:sz w:val="20"/>
                <w:szCs w:val="20"/>
              </w:rPr>
              <w:t>其他行政权力</w:t>
            </w:r>
          </w:p>
        </w:tc>
        <w:tc>
          <w:tcPr>
            <w:tcW w:w="467" w:type="dxa"/>
            <w:tcMar>
              <w:top w:w="28" w:type="dxa"/>
              <w:left w:w="57" w:type="dxa"/>
              <w:bottom w:w="28" w:type="dxa"/>
              <w:right w:w="57" w:type="dxa"/>
            </w:tcMar>
            <w:vAlign w:val="center"/>
          </w:tcPr>
          <w:p w14:paraId="636664C5">
            <w:pPr>
              <w:widowControl/>
              <w:spacing w:line="260" w:lineRule="exact"/>
              <w:rPr>
                <w:rFonts w:eastAsia="仿宋_GB2312"/>
                <w:snapToGrid w:val="0"/>
                <w:kern w:val="0"/>
                <w:sz w:val="20"/>
                <w:szCs w:val="20"/>
              </w:rPr>
            </w:pPr>
            <w:r>
              <w:rPr>
                <w:rFonts w:hint="eastAsia" w:eastAsia="仿宋_GB2312"/>
                <w:snapToGrid w:val="0"/>
                <w:kern w:val="0"/>
                <w:sz w:val="20"/>
                <w:szCs w:val="20"/>
              </w:rPr>
              <w:t>自治区卫生城市、县城、乡镇、村、单位评审和命名</w:t>
            </w:r>
          </w:p>
        </w:tc>
        <w:tc>
          <w:tcPr>
            <w:tcW w:w="475" w:type="dxa"/>
            <w:tcMar>
              <w:top w:w="28" w:type="dxa"/>
              <w:left w:w="57" w:type="dxa"/>
              <w:bottom w:w="28" w:type="dxa"/>
              <w:right w:w="57" w:type="dxa"/>
            </w:tcMar>
            <w:vAlign w:val="center"/>
          </w:tcPr>
          <w:p w14:paraId="38C325E0">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78D330DA">
            <w:pPr>
              <w:widowControl/>
              <w:spacing w:line="260" w:lineRule="exact"/>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4AD84C95">
            <w:pPr>
              <w:widowControl/>
              <w:spacing w:line="260" w:lineRule="exact"/>
              <w:rPr>
                <w:rFonts w:eastAsia="仿宋_GB2312"/>
                <w:snapToGrid w:val="0"/>
                <w:kern w:val="0"/>
                <w:sz w:val="20"/>
                <w:szCs w:val="20"/>
              </w:rPr>
            </w:pPr>
            <w:r>
              <w:rPr>
                <w:rFonts w:hint="eastAsia" w:eastAsia="仿宋_GB2312"/>
                <w:snapToGrid w:val="0"/>
                <w:kern w:val="0"/>
                <w:sz w:val="20"/>
                <w:szCs w:val="20"/>
              </w:rPr>
              <w:t>规划发展与信息化科（市爱卫办）</w:t>
            </w:r>
          </w:p>
        </w:tc>
        <w:tc>
          <w:tcPr>
            <w:tcW w:w="2268" w:type="dxa"/>
            <w:tcMar>
              <w:top w:w="28" w:type="dxa"/>
              <w:left w:w="57" w:type="dxa"/>
              <w:bottom w:w="28" w:type="dxa"/>
              <w:right w:w="57" w:type="dxa"/>
            </w:tcMar>
          </w:tcPr>
          <w:p w14:paraId="211AE6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 xml:space="preserve">1. </w:t>
            </w:r>
            <w:r>
              <w:rPr>
                <w:rFonts w:hint="eastAsia" w:eastAsia="仿宋_GB2312"/>
                <w:snapToGrid w:val="0"/>
                <w:kern w:val="0"/>
                <w:sz w:val="20"/>
                <w:szCs w:val="20"/>
              </w:rPr>
              <w:t>【地方政府规章】《广西壮族自治区爱国卫生管理办法》（</w:t>
            </w:r>
            <w:r>
              <w:rPr>
                <w:rFonts w:eastAsia="仿宋_GB2312"/>
                <w:snapToGrid w:val="0"/>
                <w:kern w:val="0"/>
                <w:sz w:val="20"/>
                <w:szCs w:val="20"/>
              </w:rPr>
              <w:t>2014</w:t>
            </w:r>
            <w:r>
              <w:rPr>
                <w:rFonts w:hint="eastAsia" w:eastAsia="仿宋_GB2312"/>
                <w:snapToGrid w:val="0"/>
                <w:kern w:val="0"/>
                <w:sz w:val="20"/>
                <w:szCs w:val="20"/>
              </w:rPr>
              <w:t>年自治区人民政府令第九十六号公布）第十一条</w:t>
            </w:r>
            <w:r>
              <w:rPr>
                <w:rFonts w:eastAsia="仿宋_GB2312"/>
                <w:snapToGrid w:val="0"/>
                <w:kern w:val="0"/>
                <w:sz w:val="20"/>
                <w:szCs w:val="20"/>
              </w:rPr>
              <w:t xml:space="preserve"> </w:t>
            </w:r>
            <w:r>
              <w:rPr>
                <w:rFonts w:hint="eastAsia" w:eastAsia="仿宋_GB2312"/>
                <w:snapToGrid w:val="0"/>
                <w:kern w:val="0"/>
                <w:sz w:val="20"/>
                <w:szCs w:val="20"/>
              </w:rPr>
              <w:t>县级以上人民政府应当组织开展创建卫生城镇、卫生单位等活动，提高社会卫生管理水平。县级人民政府和乡镇人民政府、街道办事处应当组织开展以普及科学卫生知识、改善饮用水卫生条件、改造厕所、治理环境卫生、除害防病为主要内容的卫生村建设。</w:t>
            </w:r>
            <w:r>
              <w:rPr>
                <w:rFonts w:eastAsia="仿宋_GB2312"/>
                <w:snapToGrid w:val="0"/>
                <w:kern w:val="0"/>
                <w:sz w:val="20"/>
                <w:szCs w:val="20"/>
              </w:rPr>
              <w:br w:type="textWrapping"/>
            </w:r>
            <w:r>
              <w:rPr>
                <w:rFonts w:eastAsia="仿宋_GB2312"/>
                <w:snapToGrid w:val="0"/>
                <w:kern w:val="0"/>
                <w:sz w:val="20"/>
                <w:szCs w:val="20"/>
              </w:rPr>
              <w:t xml:space="preserve">2. </w:t>
            </w:r>
            <w:r>
              <w:rPr>
                <w:rFonts w:hint="eastAsia" w:eastAsia="仿宋_GB2312"/>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hint="eastAsia" w:eastAsia="仿宋_GB2312"/>
                <w:snapToGrid w:val="0"/>
                <w:kern w:val="0"/>
                <w:sz w:val="20"/>
                <w:szCs w:val="20"/>
              </w:rPr>
              <w:t>〕</w:t>
            </w:r>
            <w:r>
              <w:rPr>
                <w:rFonts w:eastAsia="仿宋_GB2312"/>
                <w:snapToGrid w:val="0"/>
                <w:kern w:val="0"/>
                <w:sz w:val="20"/>
                <w:szCs w:val="20"/>
              </w:rPr>
              <w:t>32</w:t>
            </w:r>
            <w:r>
              <w:rPr>
                <w:rFonts w:hint="eastAsia" w:eastAsia="仿宋_GB2312"/>
                <w:snapToGrid w:val="0"/>
                <w:kern w:val="0"/>
                <w:sz w:val="20"/>
                <w:szCs w:val="20"/>
              </w:rPr>
              <w:t>号）附件</w:t>
            </w:r>
            <w:r>
              <w:rPr>
                <w:rFonts w:eastAsia="仿宋_GB2312"/>
                <w:snapToGrid w:val="0"/>
                <w:kern w:val="0"/>
                <w:sz w:val="20"/>
                <w:szCs w:val="20"/>
              </w:rPr>
              <w:t>2</w:t>
            </w:r>
            <w:r>
              <w:rPr>
                <w:rFonts w:hint="eastAsia" w:eastAsia="仿宋_GB2312"/>
                <w:snapToGrid w:val="0"/>
                <w:kern w:val="0"/>
                <w:sz w:val="20"/>
                <w:szCs w:val="20"/>
              </w:rPr>
              <w:t>《广西壮族自治区卫生城市考核命名和监督管理办法》第二条</w:t>
            </w:r>
            <w:r>
              <w:rPr>
                <w:rFonts w:eastAsia="仿宋_GB2312"/>
                <w:snapToGrid w:val="0"/>
                <w:kern w:val="0"/>
                <w:sz w:val="20"/>
                <w:szCs w:val="20"/>
              </w:rPr>
              <w:t xml:space="preserve"> </w:t>
            </w:r>
            <w:r>
              <w:rPr>
                <w:rFonts w:hint="eastAsia" w:eastAsia="仿宋_GB2312"/>
                <w:snapToGrid w:val="0"/>
                <w:kern w:val="0"/>
                <w:sz w:val="20"/>
                <w:szCs w:val="20"/>
              </w:rPr>
              <w:t>评审工作由自治区爱卫办组织。第三条</w:t>
            </w:r>
            <w:r>
              <w:rPr>
                <w:rFonts w:eastAsia="仿宋_GB2312"/>
                <w:snapToGrid w:val="0"/>
                <w:kern w:val="0"/>
                <w:sz w:val="20"/>
                <w:szCs w:val="20"/>
              </w:rPr>
              <w:t xml:space="preserve"> </w:t>
            </w:r>
            <w:r>
              <w:rPr>
                <w:rFonts w:hint="eastAsia" w:eastAsia="仿宋_GB2312"/>
                <w:snapToGrid w:val="0"/>
                <w:kern w:val="0"/>
                <w:sz w:val="20"/>
                <w:szCs w:val="20"/>
              </w:rPr>
              <w:t>自治区爱卫会根据专家组综合评审意见和无重大分歧的公示结果，对达到《广西壮族自治区卫生城市标准》的申报城市予以命名。</w:t>
            </w:r>
            <w:r>
              <w:rPr>
                <w:rFonts w:eastAsia="仿宋_GB2312"/>
                <w:snapToGrid w:val="0"/>
                <w:kern w:val="0"/>
                <w:sz w:val="20"/>
                <w:szCs w:val="20"/>
              </w:rPr>
              <w:br w:type="textWrapping"/>
            </w:r>
            <w:r>
              <w:rPr>
                <w:rFonts w:eastAsia="仿宋_GB2312"/>
                <w:snapToGrid w:val="0"/>
                <w:kern w:val="0"/>
                <w:sz w:val="20"/>
                <w:szCs w:val="20"/>
              </w:rPr>
              <w:t xml:space="preserve">3. </w:t>
            </w:r>
            <w:r>
              <w:rPr>
                <w:rFonts w:hint="eastAsia" w:eastAsia="仿宋_GB2312"/>
                <w:snapToGrid w:val="0"/>
                <w:kern w:val="0"/>
                <w:sz w:val="20"/>
                <w:szCs w:val="20"/>
              </w:rPr>
              <w:t>【规范性文件】《自治区爱卫办关于做好下放自治区卫生县城评审工作的通知》（桂爱卫办〔</w:t>
            </w:r>
            <w:r>
              <w:rPr>
                <w:rFonts w:eastAsia="仿宋_GB2312"/>
                <w:snapToGrid w:val="0"/>
                <w:kern w:val="0"/>
                <w:sz w:val="20"/>
                <w:szCs w:val="20"/>
              </w:rPr>
              <w:t>2019</w:t>
            </w:r>
            <w:r>
              <w:rPr>
                <w:rFonts w:hint="eastAsia" w:eastAsia="仿宋_GB2312"/>
                <w:snapToGrid w:val="0"/>
                <w:kern w:val="0"/>
                <w:sz w:val="20"/>
                <w:szCs w:val="20"/>
              </w:rPr>
              <w:t>〕</w:t>
            </w:r>
            <w:r>
              <w:rPr>
                <w:rFonts w:eastAsia="仿宋_GB2312"/>
                <w:snapToGrid w:val="0"/>
                <w:kern w:val="0"/>
                <w:sz w:val="20"/>
                <w:szCs w:val="20"/>
              </w:rPr>
              <w:t>51</w:t>
            </w:r>
            <w:r>
              <w:rPr>
                <w:rFonts w:hint="eastAsia" w:eastAsia="仿宋_GB2312"/>
                <w:snapToGrid w:val="0"/>
                <w:kern w:val="0"/>
                <w:sz w:val="20"/>
                <w:szCs w:val="20"/>
              </w:rPr>
              <w:t>号）《自治区爱卫会关于下放自治区卫生县城评审工作的指导意见》第二条</w:t>
            </w:r>
            <w:r>
              <w:rPr>
                <w:rFonts w:eastAsia="仿宋_GB2312"/>
                <w:snapToGrid w:val="0"/>
                <w:kern w:val="0"/>
                <w:sz w:val="20"/>
                <w:szCs w:val="20"/>
              </w:rPr>
              <w:t xml:space="preserve"> </w:t>
            </w:r>
            <w:r>
              <w:rPr>
                <w:rFonts w:hint="eastAsia" w:eastAsia="仿宋_GB2312"/>
                <w:snapToGrid w:val="0"/>
                <w:kern w:val="0"/>
                <w:sz w:val="20"/>
                <w:szCs w:val="20"/>
              </w:rPr>
              <w:t>自治区爱卫会根据市级爱卫会意见，对符合条件的申报县城统一命名并及时向社会公布。</w:t>
            </w:r>
            <w:r>
              <w:rPr>
                <w:rFonts w:eastAsia="仿宋_GB2312"/>
                <w:snapToGrid w:val="0"/>
                <w:kern w:val="0"/>
                <w:sz w:val="20"/>
                <w:szCs w:val="20"/>
              </w:rPr>
              <w:t xml:space="preserve"> </w:t>
            </w:r>
            <w:r>
              <w:rPr>
                <w:rFonts w:hint="eastAsia" w:eastAsia="仿宋_GB2312"/>
                <w:snapToGrid w:val="0"/>
                <w:kern w:val="0"/>
                <w:sz w:val="20"/>
                <w:szCs w:val="20"/>
              </w:rPr>
              <w:t>第三条</w:t>
            </w:r>
            <w:r>
              <w:rPr>
                <w:rFonts w:eastAsia="仿宋_GB2312"/>
                <w:snapToGrid w:val="0"/>
                <w:kern w:val="0"/>
                <w:sz w:val="20"/>
                <w:szCs w:val="20"/>
              </w:rPr>
              <w:t xml:space="preserve"> </w:t>
            </w:r>
            <w:r>
              <w:rPr>
                <w:rFonts w:hint="eastAsia" w:eastAsia="仿宋_GB2312"/>
                <w:snapToGrid w:val="0"/>
                <w:kern w:val="0"/>
                <w:sz w:val="20"/>
                <w:szCs w:val="20"/>
              </w:rPr>
              <w:t>自治区爱卫会办公室以随机抽查形式对自治区卫生县城创建工作进行督促检查。</w:t>
            </w:r>
            <w:r>
              <w:rPr>
                <w:rFonts w:eastAsia="仿宋_GB2312"/>
                <w:snapToGrid w:val="0"/>
                <w:kern w:val="0"/>
                <w:sz w:val="20"/>
                <w:szCs w:val="20"/>
              </w:rPr>
              <w:br w:type="textWrapping"/>
            </w:r>
            <w:r>
              <w:rPr>
                <w:rFonts w:eastAsia="仿宋_GB2312"/>
                <w:snapToGrid w:val="0"/>
                <w:kern w:val="0"/>
                <w:sz w:val="20"/>
                <w:szCs w:val="20"/>
              </w:rPr>
              <w:t xml:space="preserve">4. </w:t>
            </w:r>
            <w:r>
              <w:rPr>
                <w:rFonts w:hint="eastAsia" w:eastAsia="仿宋_GB2312"/>
                <w:snapToGrid w:val="0"/>
                <w:kern w:val="0"/>
                <w:sz w:val="20"/>
                <w:szCs w:val="20"/>
              </w:rPr>
              <w:t>【规范性文件】《自治区爱卫会关于印发自治区卫生镇标准及考核鉴定和监督管理办法的通知》（桂爱卫会〔</w:t>
            </w:r>
            <w:r>
              <w:rPr>
                <w:rFonts w:eastAsia="仿宋_GB2312"/>
                <w:snapToGrid w:val="0"/>
                <w:kern w:val="0"/>
                <w:sz w:val="20"/>
                <w:szCs w:val="20"/>
              </w:rPr>
              <w:t>2013</w:t>
            </w:r>
            <w:r>
              <w:rPr>
                <w:rFonts w:hint="eastAsia" w:eastAsia="仿宋_GB2312"/>
                <w:snapToGrid w:val="0"/>
                <w:kern w:val="0"/>
                <w:sz w:val="20"/>
                <w:szCs w:val="20"/>
              </w:rPr>
              <w:t>〕</w:t>
            </w:r>
            <w:r>
              <w:rPr>
                <w:rFonts w:eastAsia="仿宋_GB2312"/>
                <w:snapToGrid w:val="0"/>
                <w:kern w:val="0"/>
                <w:sz w:val="20"/>
                <w:szCs w:val="20"/>
              </w:rPr>
              <w:t>6</w:t>
            </w:r>
            <w:r>
              <w:rPr>
                <w:rFonts w:hint="eastAsia" w:eastAsia="仿宋_GB2312"/>
                <w:snapToGrid w:val="0"/>
                <w:kern w:val="0"/>
                <w:sz w:val="20"/>
                <w:szCs w:val="20"/>
              </w:rPr>
              <w:t>号）《广西壮族自治区卫生镇考核鉴定和监督管理办法》第三条自治区爱卫办对各市上报的自治区卫生镇进行抽查，并发文公布结果。第四条自治区爱卫会对达到《广西壮族自治区卫生镇标准》的镇予以命名，授予牌匾。</w:t>
            </w:r>
            <w:r>
              <w:rPr>
                <w:rFonts w:eastAsia="仿宋_GB2312"/>
                <w:snapToGrid w:val="0"/>
                <w:kern w:val="0"/>
                <w:sz w:val="20"/>
                <w:szCs w:val="20"/>
              </w:rPr>
              <w:br w:type="textWrapping"/>
            </w:r>
            <w:r>
              <w:rPr>
                <w:rFonts w:eastAsia="仿宋_GB2312"/>
                <w:snapToGrid w:val="0"/>
                <w:kern w:val="0"/>
                <w:sz w:val="20"/>
                <w:szCs w:val="20"/>
              </w:rPr>
              <w:t>5 .</w:t>
            </w:r>
            <w:r>
              <w:rPr>
                <w:rFonts w:hint="eastAsia" w:eastAsia="仿宋_GB2312"/>
                <w:snapToGrid w:val="0"/>
                <w:kern w:val="0"/>
                <w:sz w:val="20"/>
                <w:szCs w:val="20"/>
              </w:rPr>
              <w:t>【规范性文件】《自治区爱卫会关于印发自治区卫生村标准及考核鉴定和监督管理办法的通知》（桂爱卫会〔</w:t>
            </w:r>
            <w:r>
              <w:rPr>
                <w:rFonts w:eastAsia="仿宋_GB2312"/>
                <w:snapToGrid w:val="0"/>
                <w:kern w:val="0"/>
                <w:sz w:val="20"/>
                <w:szCs w:val="20"/>
              </w:rPr>
              <w:t>2013</w:t>
            </w:r>
            <w:r>
              <w:rPr>
                <w:rFonts w:hint="eastAsia" w:eastAsia="仿宋_GB2312"/>
                <w:snapToGrid w:val="0"/>
                <w:kern w:val="0"/>
                <w:sz w:val="20"/>
                <w:szCs w:val="20"/>
              </w:rPr>
              <w:t>〕</w:t>
            </w:r>
            <w:r>
              <w:rPr>
                <w:rFonts w:eastAsia="仿宋_GB2312"/>
                <w:snapToGrid w:val="0"/>
                <w:kern w:val="0"/>
                <w:sz w:val="20"/>
                <w:szCs w:val="20"/>
              </w:rPr>
              <w:t>7</w:t>
            </w:r>
            <w:r>
              <w:rPr>
                <w:rFonts w:hint="eastAsia" w:eastAsia="仿宋_GB2312"/>
                <w:snapToGrid w:val="0"/>
                <w:kern w:val="0"/>
                <w:sz w:val="20"/>
                <w:szCs w:val="20"/>
              </w:rPr>
              <w:t>号）《广西壮族自治区卫生村考核鉴定和监督管理办法》第三条自治区爱卫办对各市上报的自治区卫生村进行抽查，并发文公布结果。第四条自治区爱卫会对达到《广西壮族自治区卫生村标准》的村屯予以命名，授予牌匾。</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【规范性文件】《自治区爱卫会关于印发自治区卫生先进单位、卫生村标准及监督管理办法的通知》（桂爱卫会〔</w:t>
            </w:r>
            <w:r>
              <w:rPr>
                <w:rFonts w:eastAsia="仿宋_GB2312"/>
                <w:snapToGrid w:val="0"/>
                <w:kern w:val="0"/>
                <w:sz w:val="20"/>
                <w:szCs w:val="20"/>
              </w:rPr>
              <w:t>2007</w:t>
            </w:r>
            <w:r>
              <w:rPr>
                <w:rFonts w:hint="eastAsia" w:eastAsia="仿宋_GB2312"/>
                <w:snapToGrid w:val="0"/>
                <w:kern w:val="0"/>
                <w:sz w:val="20"/>
                <w:szCs w:val="20"/>
              </w:rPr>
              <w:t>〕</w:t>
            </w:r>
            <w:r>
              <w:rPr>
                <w:rFonts w:eastAsia="仿宋_GB2312"/>
                <w:snapToGrid w:val="0"/>
                <w:kern w:val="0"/>
                <w:sz w:val="20"/>
                <w:szCs w:val="20"/>
              </w:rPr>
              <w:t>6</w:t>
            </w:r>
            <w:r>
              <w:rPr>
                <w:rFonts w:hint="eastAsia" w:eastAsia="仿宋_GB2312"/>
                <w:snapToGrid w:val="0"/>
                <w:kern w:val="0"/>
                <w:sz w:val="20"/>
                <w:szCs w:val="20"/>
              </w:rPr>
              <w:t>号）《广西壮族自治区卫生先进单位考核鉴定和监督管理办法（试行））》第四条自治区爱卫会根据市爱卫会的推荐、评审组考核鉴定意见和无重大分歧意见的公示结果，对已达到《广西壮族自治区卫生先进单位标准（试行）》的单位予以命名。</w:t>
            </w:r>
          </w:p>
        </w:tc>
        <w:tc>
          <w:tcPr>
            <w:tcW w:w="1439" w:type="dxa"/>
            <w:tcMar>
              <w:top w:w="28" w:type="dxa"/>
              <w:left w:w="57" w:type="dxa"/>
              <w:bottom w:w="28" w:type="dxa"/>
              <w:right w:w="57" w:type="dxa"/>
            </w:tcMar>
          </w:tcPr>
          <w:p w14:paraId="5F4E0A9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材料审核责任（规划发展与信息化科（市爱卫办））：严格审核自治区卫生城市申报材料，对不合格的材料及时要求提供补充材料，不达标的材料不予受理。</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现场核查责任（规划发展与信息化科（市爱卫办））：对通过材料审核的城市进行现场核查，对各市上报的县城、乡镇、村进行现场抽查。</w:t>
            </w:r>
          </w:p>
          <w:p w14:paraId="1380783E">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3.</w:t>
            </w:r>
            <w:r>
              <w:rPr>
                <w:rFonts w:hint="eastAsia" w:eastAsia="仿宋_GB2312"/>
                <w:snapToGrid w:val="0"/>
                <w:kern w:val="0"/>
                <w:sz w:val="20"/>
                <w:szCs w:val="20"/>
              </w:rPr>
              <w:t>公示责任规划发展与信息化科（市爱卫办）））：对通过考核鉴定并提交整改报告的申报城市名单及有关情况，自治区爱卫会办公室将在广西卫生健康信息网站上进行为期</w:t>
            </w:r>
            <w:r>
              <w:rPr>
                <w:rFonts w:eastAsia="仿宋_GB2312"/>
                <w:snapToGrid w:val="0"/>
                <w:kern w:val="0"/>
                <w:sz w:val="20"/>
                <w:szCs w:val="20"/>
              </w:rPr>
              <w:t>1</w:t>
            </w:r>
            <w:r>
              <w:rPr>
                <w:rFonts w:hint="eastAsia" w:eastAsia="仿宋_GB2312"/>
                <w:snapToGrid w:val="0"/>
                <w:kern w:val="0"/>
                <w:sz w:val="20"/>
                <w:szCs w:val="20"/>
              </w:rPr>
              <w:t>周的公示，对有争议的城市，自治区爱卫会将进行核实。</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命名责任（规划发展与信息化科（市爱卫办）））：自治区爱卫办根据专家组综合评审意见和无重大分歧的公示结果，对符合标准的市、县、乡镇、村、单位予以命名。</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监管责任（规划发展与信息化科（市爱卫办）））：加强监督检查，查处违规行为。</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tcPr>
          <w:p w14:paraId="2DD00C4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hint="eastAsia" w:eastAsia="仿宋_GB2312"/>
                <w:snapToGrid w:val="0"/>
                <w:kern w:val="0"/>
                <w:sz w:val="20"/>
                <w:szCs w:val="20"/>
              </w:rPr>
              <w:t>〕</w:t>
            </w:r>
            <w:r>
              <w:rPr>
                <w:rFonts w:eastAsia="仿宋_GB2312"/>
                <w:snapToGrid w:val="0"/>
                <w:kern w:val="0"/>
                <w:sz w:val="20"/>
                <w:szCs w:val="20"/>
              </w:rPr>
              <w:t>32</w:t>
            </w:r>
            <w:r>
              <w:rPr>
                <w:rFonts w:hint="eastAsia" w:eastAsia="仿宋_GB2312"/>
                <w:snapToGrid w:val="0"/>
                <w:kern w:val="0"/>
                <w:sz w:val="20"/>
                <w:szCs w:val="20"/>
              </w:rPr>
              <w:t>号）附件</w:t>
            </w:r>
            <w:r>
              <w:rPr>
                <w:rFonts w:eastAsia="仿宋_GB2312"/>
                <w:snapToGrid w:val="0"/>
                <w:kern w:val="0"/>
                <w:sz w:val="20"/>
                <w:szCs w:val="20"/>
              </w:rPr>
              <w:t>2</w:t>
            </w:r>
            <w:r>
              <w:rPr>
                <w:rFonts w:hint="eastAsia" w:eastAsia="仿宋_GB2312"/>
                <w:snapToGrid w:val="0"/>
                <w:kern w:val="0"/>
                <w:sz w:val="20"/>
                <w:szCs w:val="20"/>
              </w:rPr>
              <w:t>《广西壮族自治区卫生城市考核命名和监督管理办法》第二条</w:t>
            </w:r>
            <w:r>
              <w:rPr>
                <w:rFonts w:eastAsia="仿宋_GB2312"/>
                <w:snapToGrid w:val="0"/>
                <w:kern w:val="0"/>
                <w:sz w:val="20"/>
                <w:szCs w:val="20"/>
              </w:rPr>
              <w:t xml:space="preserve"> </w:t>
            </w:r>
            <w:r>
              <w:rPr>
                <w:rFonts w:hint="eastAsia" w:eastAsia="仿宋_GB2312"/>
                <w:snapToGrid w:val="0"/>
                <w:kern w:val="0"/>
                <w:sz w:val="20"/>
                <w:szCs w:val="20"/>
              </w:rPr>
              <w:t>自治区爱卫会办公室接到有关市爱卫会的申请报告后，对申报材料进行初审。对于材料齐全、符合条件的城市予以受理，并将受理情况告知申报城市爱卫会。</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hint="eastAsia" w:eastAsia="仿宋_GB2312"/>
                <w:snapToGrid w:val="0"/>
                <w:kern w:val="0"/>
                <w:sz w:val="20"/>
                <w:szCs w:val="20"/>
              </w:rPr>
              <w:t>〕</w:t>
            </w:r>
            <w:r>
              <w:rPr>
                <w:rFonts w:eastAsia="仿宋_GB2312"/>
                <w:snapToGrid w:val="0"/>
                <w:kern w:val="0"/>
                <w:sz w:val="20"/>
                <w:szCs w:val="20"/>
              </w:rPr>
              <w:t>32</w:t>
            </w:r>
            <w:r>
              <w:rPr>
                <w:rFonts w:hint="eastAsia" w:eastAsia="仿宋_GB2312"/>
                <w:snapToGrid w:val="0"/>
                <w:kern w:val="0"/>
                <w:sz w:val="20"/>
                <w:szCs w:val="20"/>
              </w:rPr>
              <w:t>号）附件</w:t>
            </w:r>
            <w:r>
              <w:rPr>
                <w:rFonts w:eastAsia="仿宋_GB2312"/>
                <w:snapToGrid w:val="0"/>
                <w:kern w:val="0"/>
                <w:sz w:val="20"/>
                <w:szCs w:val="20"/>
              </w:rPr>
              <w:t>2</w:t>
            </w:r>
            <w:r>
              <w:rPr>
                <w:rFonts w:hint="eastAsia" w:eastAsia="仿宋_GB2312"/>
                <w:snapToGrid w:val="0"/>
                <w:kern w:val="0"/>
                <w:sz w:val="20"/>
                <w:szCs w:val="20"/>
              </w:rPr>
              <w:t>《广西壮族自治区卫生城市考核命名和监督管理办法》第二条</w:t>
            </w:r>
            <w:r>
              <w:rPr>
                <w:rFonts w:eastAsia="仿宋_GB2312"/>
                <w:snapToGrid w:val="0"/>
                <w:kern w:val="0"/>
                <w:sz w:val="20"/>
                <w:szCs w:val="20"/>
              </w:rPr>
              <w:t xml:space="preserve"> </w:t>
            </w:r>
            <w:r>
              <w:rPr>
                <w:rFonts w:hint="eastAsia" w:eastAsia="仿宋_GB2312"/>
                <w:snapToGrid w:val="0"/>
                <w:kern w:val="0"/>
                <w:sz w:val="20"/>
                <w:szCs w:val="20"/>
              </w:rPr>
              <w:t>对于受理的申报城市，自治区爱卫会办公室将在</w:t>
            </w:r>
            <w:r>
              <w:rPr>
                <w:rFonts w:eastAsia="仿宋_GB2312"/>
                <w:snapToGrid w:val="0"/>
                <w:kern w:val="0"/>
                <w:sz w:val="20"/>
                <w:szCs w:val="20"/>
              </w:rPr>
              <w:t>1</w:t>
            </w:r>
            <w:r>
              <w:rPr>
                <w:rFonts w:hint="eastAsia" w:eastAsia="仿宋_GB2312"/>
                <w:snapToGrid w:val="0"/>
                <w:kern w:val="0"/>
                <w:sz w:val="20"/>
                <w:szCs w:val="20"/>
              </w:rPr>
              <w:t>个月内组织调研，并将书面意见和影像资料反馈给申报市爱卫会办公室。《自治区爱卫办关于做好下放自治区卫生县城评审工作的通知》（桂爱卫办〔</w:t>
            </w:r>
            <w:r>
              <w:rPr>
                <w:rFonts w:eastAsia="仿宋_GB2312"/>
                <w:snapToGrid w:val="0"/>
                <w:kern w:val="0"/>
                <w:sz w:val="20"/>
                <w:szCs w:val="20"/>
              </w:rPr>
              <w:t>2019</w:t>
            </w:r>
            <w:r>
              <w:rPr>
                <w:rFonts w:hint="eastAsia" w:eastAsia="仿宋_GB2312"/>
                <w:snapToGrid w:val="0"/>
                <w:kern w:val="0"/>
                <w:sz w:val="20"/>
                <w:szCs w:val="20"/>
              </w:rPr>
              <w:t>〕</w:t>
            </w:r>
            <w:r>
              <w:rPr>
                <w:rFonts w:eastAsia="仿宋_GB2312"/>
                <w:snapToGrid w:val="0"/>
                <w:kern w:val="0"/>
                <w:sz w:val="20"/>
                <w:szCs w:val="20"/>
              </w:rPr>
              <w:t>51</w:t>
            </w:r>
            <w:r>
              <w:rPr>
                <w:rFonts w:hint="eastAsia" w:eastAsia="仿宋_GB2312"/>
                <w:snapToGrid w:val="0"/>
                <w:kern w:val="0"/>
                <w:sz w:val="20"/>
                <w:szCs w:val="20"/>
              </w:rPr>
              <w:t>号）《自治区爱卫会关于下放自治区卫生县城评审工作的指导意见》第三条</w:t>
            </w:r>
            <w:r>
              <w:rPr>
                <w:rFonts w:eastAsia="仿宋_GB2312"/>
                <w:snapToGrid w:val="0"/>
                <w:kern w:val="0"/>
                <w:sz w:val="20"/>
                <w:szCs w:val="20"/>
              </w:rPr>
              <w:t xml:space="preserve"> </w:t>
            </w:r>
            <w:r>
              <w:rPr>
                <w:rFonts w:hint="eastAsia" w:eastAsia="仿宋_GB2312"/>
                <w:snapToGrid w:val="0"/>
                <w:kern w:val="0"/>
                <w:sz w:val="20"/>
                <w:szCs w:val="20"/>
              </w:rPr>
              <w:t>自治区爱卫会办公室以随机抽查形式对自治区卫生县城创建工作进行督促检查。《自治区爱卫会关于印发自治区卫生镇标准及考核鉴定和监督管理办法的通知》（桂爱卫会〔</w:t>
            </w:r>
            <w:r>
              <w:rPr>
                <w:rFonts w:eastAsia="仿宋_GB2312"/>
                <w:snapToGrid w:val="0"/>
                <w:kern w:val="0"/>
                <w:sz w:val="20"/>
                <w:szCs w:val="20"/>
              </w:rPr>
              <w:t>2013</w:t>
            </w:r>
            <w:r>
              <w:rPr>
                <w:rFonts w:hint="eastAsia" w:eastAsia="仿宋_GB2312"/>
                <w:snapToGrid w:val="0"/>
                <w:kern w:val="0"/>
                <w:sz w:val="20"/>
                <w:szCs w:val="20"/>
              </w:rPr>
              <w:t>〕</w:t>
            </w:r>
            <w:r>
              <w:rPr>
                <w:rFonts w:eastAsia="仿宋_GB2312"/>
                <w:snapToGrid w:val="0"/>
                <w:kern w:val="0"/>
                <w:sz w:val="20"/>
                <w:szCs w:val="20"/>
              </w:rPr>
              <w:t>6</w:t>
            </w:r>
            <w:r>
              <w:rPr>
                <w:rFonts w:hint="eastAsia" w:eastAsia="仿宋_GB2312"/>
                <w:snapToGrid w:val="0"/>
                <w:kern w:val="0"/>
                <w:sz w:val="20"/>
                <w:szCs w:val="20"/>
              </w:rPr>
              <w:t>号）《广西壮族自治区卫生镇考核鉴定和监督管理办法》第三条</w:t>
            </w:r>
            <w:r>
              <w:rPr>
                <w:rFonts w:eastAsia="仿宋_GB2312"/>
                <w:snapToGrid w:val="0"/>
                <w:kern w:val="0"/>
                <w:sz w:val="20"/>
                <w:szCs w:val="20"/>
              </w:rPr>
              <w:t xml:space="preserve"> </w:t>
            </w:r>
            <w:r>
              <w:rPr>
                <w:rFonts w:hint="eastAsia" w:eastAsia="仿宋_GB2312"/>
                <w:snapToGrid w:val="0"/>
                <w:kern w:val="0"/>
                <w:sz w:val="20"/>
                <w:szCs w:val="20"/>
              </w:rPr>
              <w:t>自治区爱卫办对各市上报的自治区卫生镇进行抽查，并发文公布结果。《自治区爱卫会关于印发自治区卫生村标准及考核鉴定和监督管理办法的通知》（桂爱卫会〔</w:t>
            </w:r>
            <w:r>
              <w:rPr>
                <w:rFonts w:eastAsia="仿宋_GB2312"/>
                <w:snapToGrid w:val="0"/>
                <w:kern w:val="0"/>
                <w:sz w:val="20"/>
                <w:szCs w:val="20"/>
              </w:rPr>
              <w:t>2013</w:t>
            </w:r>
            <w:r>
              <w:rPr>
                <w:rFonts w:hint="eastAsia" w:eastAsia="仿宋_GB2312"/>
                <w:snapToGrid w:val="0"/>
                <w:kern w:val="0"/>
                <w:sz w:val="20"/>
                <w:szCs w:val="20"/>
              </w:rPr>
              <w:t>〕</w:t>
            </w:r>
            <w:r>
              <w:rPr>
                <w:rFonts w:eastAsia="仿宋_GB2312"/>
                <w:snapToGrid w:val="0"/>
                <w:kern w:val="0"/>
                <w:sz w:val="20"/>
                <w:szCs w:val="20"/>
              </w:rPr>
              <w:t>7</w:t>
            </w:r>
            <w:r>
              <w:rPr>
                <w:rFonts w:hint="eastAsia" w:eastAsia="仿宋_GB2312"/>
                <w:snapToGrid w:val="0"/>
                <w:kern w:val="0"/>
                <w:sz w:val="20"/>
                <w:szCs w:val="20"/>
              </w:rPr>
              <w:t>号）《广西壮族自治区卫生村考核鉴定和监督管理办法》第三条</w:t>
            </w:r>
            <w:r>
              <w:rPr>
                <w:rFonts w:eastAsia="仿宋_GB2312"/>
                <w:snapToGrid w:val="0"/>
                <w:kern w:val="0"/>
                <w:sz w:val="20"/>
                <w:szCs w:val="20"/>
              </w:rPr>
              <w:t xml:space="preserve"> </w:t>
            </w:r>
            <w:r>
              <w:rPr>
                <w:rFonts w:hint="eastAsia" w:eastAsia="仿宋_GB2312"/>
                <w:snapToGrid w:val="0"/>
                <w:kern w:val="0"/>
                <w:sz w:val="20"/>
                <w:szCs w:val="20"/>
              </w:rPr>
              <w:t>自治区爱卫办对各市上报的自治区卫生村进行抽查，并发文公布结果。</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hint="eastAsia" w:eastAsia="仿宋_GB2312"/>
                <w:snapToGrid w:val="0"/>
                <w:kern w:val="0"/>
                <w:sz w:val="20"/>
                <w:szCs w:val="20"/>
              </w:rPr>
              <w:t>〕</w:t>
            </w:r>
            <w:r>
              <w:rPr>
                <w:rFonts w:eastAsia="仿宋_GB2312"/>
                <w:snapToGrid w:val="0"/>
                <w:kern w:val="0"/>
                <w:sz w:val="20"/>
                <w:szCs w:val="20"/>
              </w:rPr>
              <w:t>32</w:t>
            </w:r>
            <w:r>
              <w:rPr>
                <w:rFonts w:hint="eastAsia" w:eastAsia="仿宋_GB2312"/>
                <w:snapToGrid w:val="0"/>
                <w:kern w:val="0"/>
                <w:sz w:val="20"/>
                <w:szCs w:val="20"/>
              </w:rPr>
              <w:t>号）附件</w:t>
            </w:r>
            <w:r>
              <w:rPr>
                <w:rFonts w:eastAsia="仿宋_GB2312"/>
                <w:snapToGrid w:val="0"/>
                <w:kern w:val="0"/>
                <w:sz w:val="20"/>
                <w:szCs w:val="20"/>
              </w:rPr>
              <w:t>2</w:t>
            </w:r>
            <w:r>
              <w:rPr>
                <w:rFonts w:hint="eastAsia" w:eastAsia="仿宋_GB2312"/>
                <w:snapToGrid w:val="0"/>
                <w:kern w:val="0"/>
                <w:sz w:val="20"/>
                <w:szCs w:val="20"/>
              </w:rPr>
              <w:t>《广西壮族自治区卫生城市考核命名和监督管理办法》第二条</w:t>
            </w:r>
            <w:r>
              <w:rPr>
                <w:rFonts w:eastAsia="仿宋_GB2312"/>
                <w:snapToGrid w:val="0"/>
                <w:kern w:val="0"/>
                <w:sz w:val="20"/>
                <w:szCs w:val="20"/>
              </w:rPr>
              <w:t xml:space="preserve"> </w:t>
            </w:r>
            <w:r>
              <w:rPr>
                <w:rFonts w:hint="eastAsia" w:eastAsia="仿宋_GB2312"/>
                <w:snapToGrid w:val="0"/>
                <w:kern w:val="0"/>
                <w:sz w:val="20"/>
                <w:szCs w:val="20"/>
              </w:rPr>
              <w:t>对于通过考核鉴定并提交整改报告的申报城市名单及有关情况，自治区爱卫会办公室将在广西卫生信息网站上进行为期</w:t>
            </w:r>
            <w:r>
              <w:rPr>
                <w:rFonts w:eastAsia="仿宋_GB2312"/>
                <w:snapToGrid w:val="0"/>
                <w:kern w:val="0"/>
                <w:sz w:val="20"/>
                <w:szCs w:val="20"/>
              </w:rPr>
              <w:t>1</w:t>
            </w:r>
            <w:r>
              <w:rPr>
                <w:rFonts w:hint="eastAsia" w:eastAsia="仿宋_GB2312"/>
                <w:snapToGrid w:val="0"/>
                <w:kern w:val="0"/>
                <w:sz w:val="20"/>
                <w:szCs w:val="20"/>
              </w:rPr>
              <w:t>周的公示，广泛听取社会各界的意见。对有争议的城市，自治区爱卫会将进行核实，对争议问题属实的，视其情况推迟或取消命名。</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hint="eastAsia" w:eastAsia="仿宋_GB2312"/>
                <w:snapToGrid w:val="0"/>
                <w:kern w:val="0"/>
                <w:sz w:val="20"/>
                <w:szCs w:val="20"/>
              </w:rPr>
              <w:t>〕</w:t>
            </w:r>
            <w:r>
              <w:rPr>
                <w:rFonts w:eastAsia="仿宋_GB2312"/>
                <w:snapToGrid w:val="0"/>
                <w:kern w:val="0"/>
                <w:sz w:val="20"/>
                <w:szCs w:val="20"/>
              </w:rPr>
              <w:t>32</w:t>
            </w:r>
            <w:r>
              <w:rPr>
                <w:rFonts w:hint="eastAsia" w:eastAsia="仿宋_GB2312"/>
                <w:snapToGrid w:val="0"/>
                <w:kern w:val="0"/>
                <w:sz w:val="20"/>
                <w:szCs w:val="20"/>
              </w:rPr>
              <w:t>号）附件</w:t>
            </w:r>
            <w:r>
              <w:rPr>
                <w:rFonts w:eastAsia="仿宋_GB2312"/>
                <w:snapToGrid w:val="0"/>
                <w:kern w:val="0"/>
                <w:sz w:val="20"/>
                <w:szCs w:val="20"/>
              </w:rPr>
              <w:t>2</w:t>
            </w:r>
            <w:r>
              <w:rPr>
                <w:rFonts w:hint="eastAsia" w:eastAsia="仿宋_GB2312"/>
                <w:snapToGrid w:val="0"/>
                <w:kern w:val="0"/>
                <w:sz w:val="20"/>
                <w:szCs w:val="20"/>
              </w:rPr>
              <w:t>《广西壮族自治区卫生城市考核命名和监督管理办法》第三条</w:t>
            </w:r>
            <w:r>
              <w:rPr>
                <w:rFonts w:eastAsia="仿宋_GB2312"/>
                <w:snapToGrid w:val="0"/>
                <w:kern w:val="0"/>
                <w:sz w:val="20"/>
                <w:szCs w:val="20"/>
              </w:rPr>
              <w:t xml:space="preserve"> </w:t>
            </w:r>
            <w:r>
              <w:rPr>
                <w:rFonts w:hint="eastAsia" w:eastAsia="仿宋_GB2312"/>
                <w:snapToGrid w:val="0"/>
                <w:kern w:val="0"/>
                <w:sz w:val="20"/>
                <w:szCs w:val="20"/>
              </w:rPr>
              <w:t>自治区爱卫会根据专家组综合评审意见和无重大分歧的公示结果，对达到《广西壮族自治区卫生城市标准》的申报城市予以命名。《自治区爱卫办关于做好下放自治区卫生县城评审工作的通知》（桂爱卫办〔</w:t>
            </w:r>
            <w:r>
              <w:rPr>
                <w:rFonts w:eastAsia="仿宋_GB2312"/>
                <w:snapToGrid w:val="0"/>
                <w:kern w:val="0"/>
                <w:sz w:val="20"/>
                <w:szCs w:val="20"/>
              </w:rPr>
              <w:t>2019</w:t>
            </w:r>
            <w:r>
              <w:rPr>
                <w:rFonts w:hint="eastAsia" w:eastAsia="仿宋_GB2312"/>
                <w:snapToGrid w:val="0"/>
                <w:kern w:val="0"/>
                <w:sz w:val="20"/>
                <w:szCs w:val="20"/>
              </w:rPr>
              <w:t>〕</w:t>
            </w:r>
            <w:r>
              <w:rPr>
                <w:rFonts w:eastAsia="仿宋_GB2312"/>
                <w:snapToGrid w:val="0"/>
                <w:kern w:val="0"/>
                <w:sz w:val="20"/>
                <w:szCs w:val="20"/>
              </w:rPr>
              <w:t>51</w:t>
            </w:r>
            <w:r>
              <w:rPr>
                <w:rFonts w:hint="eastAsia" w:eastAsia="仿宋_GB2312"/>
                <w:snapToGrid w:val="0"/>
                <w:kern w:val="0"/>
                <w:sz w:val="20"/>
                <w:szCs w:val="20"/>
              </w:rPr>
              <w:t>号）《自治区爱卫会关于下放自治区卫生县城评审工作的指导意见》第二条</w:t>
            </w:r>
            <w:r>
              <w:rPr>
                <w:rFonts w:eastAsia="仿宋_GB2312"/>
                <w:snapToGrid w:val="0"/>
                <w:kern w:val="0"/>
                <w:sz w:val="20"/>
                <w:szCs w:val="20"/>
              </w:rPr>
              <w:t xml:space="preserve"> </w:t>
            </w:r>
            <w:r>
              <w:rPr>
                <w:rFonts w:hint="eastAsia" w:eastAsia="仿宋_GB2312"/>
                <w:snapToGrid w:val="0"/>
                <w:kern w:val="0"/>
                <w:sz w:val="20"/>
                <w:szCs w:val="20"/>
              </w:rPr>
              <w:t>自治区爱卫会根据市级爱卫会意见，对符合条件的申报县城统一命名并及时向社会公布。《自治区爱卫会关于印发自治区卫生镇标准及考核鉴定和监督管理办法的通知》（桂爱卫会〔</w:t>
            </w:r>
            <w:r>
              <w:rPr>
                <w:rFonts w:eastAsia="仿宋_GB2312"/>
                <w:snapToGrid w:val="0"/>
                <w:kern w:val="0"/>
                <w:sz w:val="20"/>
                <w:szCs w:val="20"/>
              </w:rPr>
              <w:t>2013</w:t>
            </w:r>
            <w:r>
              <w:rPr>
                <w:rFonts w:hint="eastAsia" w:eastAsia="仿宋_GB2312"/>
                <w:snapToGrid w:val="0"/>
                <w:kern w:val="0"/>
                <w:sz w:val="20"/>
                <w:szCs w:val="20"/>
              </w:rPr>
              <w:t>〕</w:t>
            </w:r>
            <w:r>
              <w:rPr>
                <w:rFonts w:eastAsia="仿宋_GB2312"/>
                <w:snapToGrid w:val="0"/>
                <w:kern w:val="0"/>
                <w:sz w:val="20"/>
                <w:szCs w:val="20"/>
              </w:rPr>
              <w:t>6</w:t>
            </w:r>
            <w:r>
              <w:rPr>
                <w:rFonts w:hint="eastAsia" w:eastAsia="仿宋_GB2312"/>
                <w:snapToGrid w:val="0"/>
                <w:kern w:val="0"/>
                <w:sz w:val="20"/>
                <w:szCs w:val="20"/>
              </w:rPr>
              <w:t>号）《广西壮族自治区卫生镇考核鉴定和监督管理办法》第四条</w:t>
            </w:r>
            <w:r>
              <w:rPr>
                <w:rFonts w:eastAsia="仿宋_GB2312"/>
                <w:snapToGrid w:val="0"/>
                <w:kern w:val="0"/>
                <w:sz w:val="20"/>
                <w:szCs w:val="20"/>
              </w:rPr>
              <w:t xml:space="preserve"> </w:t>
            </w:r>
            <w:r>
              <w:rPr>
                <w:rFonts w:hint="eastAsia" w:eastAsia="仿宋_GB2312"/>
                <w:snapToGrid w:val="0"/>
                <w:kern w:val="0"/>
                <w:sz w:val="20"/>
                <w:szCs w:val="20"/>
              </w:rPr>
              <w:t>自治区爱卫会对达到《广西壮族自治区卫生镇标准》的镇命名为</w:t>
            </w:r>
            <w:r>
              <w:rPr>
                <w:rFonts w:eastAsia="仿宋_GB2312"/>
                <w:snapToGrid w:val="0"/>
                <w:kern w:val="0"/>
                <w:sz w:val="20"/>
                <w:szCs w:val="20"/>
              </w:rPr>
              <w:t>“</w:t>
            </w:r>
            <w:r>
              <w:rPr>
                <w:rFonts w:hint="eastAsia" w:eastAsia="仿宋_GB2312"/>
                <w:snapToGrid w:val="0"/>
                <w:kern w:val="0"/>
                <w:sz w:val="20"/>
                <w:szCs w:val="20"/>
              </w:rPr>
              <w:t>广西壮族自治区卫生镇</w:t>
            </w:r>
            <w:r>
              <w:rPr>
                <w:rFonts w:eastAsia="仿宋_GB2312"/>
                <w:snapToGrid w:val="0"/>
                <w:kern w:val="0"/>
                <w:sz w:val="20"/>
                <w:szCs w:val="20"/>
              </w:rPr>
              <w:t>”</w:t>
            </w:r>
            <w:r>
              <w:rPr>
                <w:rFonts w:hint="eastAsia" w:eastAsia="仿宋_GB2312"/>
                <w:snapToGrid w:val="0"/>
                <w:kern w:val="0"/>
                <w:sz w:val="20"/>
                <w:szCs w:val="20"/>
              </w:rPr>
              <w:t>，授予牌匾。《自治区爱卫会关于印发自治区卫生村标准及考核鉴定和监督管理办法的通知》（桂爱卫会〔</w:t>
            </w:r>
            <w:r>
              <w:rPr>
                <w:rFonts w:eastAsia="仿宋_GB2312"/>
                <w:snapToGrid w:val="0"/>
                <w:kern w:val="0"/>
                <w:sz w:val="20"/>
                <w:szCs w:val="20"/>
              </w:rPr>
              <w:t>2013</w:t>
            </w:r>
            <w:r>
              <w:rPr>
                <w:rFonts w:hint="eastAsia" w:eastAsia="仿宋_GB2312"/>
                <w:snapToGrid w:val="0"/>
                <w:kern w:val="0"/>
                <w:sz w:val="20"/>
                <w:szCs w:val="20"/>
              </w:rPr>
              <w:t>〕</w:t>
            </w:r>
            <w:r>
              <w:rPr>
                <w:rFonts w:eastAsia="仿宋_GB2312"/>
                <w:snapToGrid w:val="0"/>
                <w:kern w:val="0"/>
                <w:sz w:val="20"/>
                <w:szCs w:val="20"/>
              </w:rPr>
              <w:t>7</w:t>
            </w:r>
            <w:r>
              <w:rPr>
                <w:rFonts w:hint="eastAsia" w:eastAsia="仿宋_GB2312"/>
                <w:snapToGrid w:val="0"/>
                <w:kern w:val="0"/>
                <w:sz w:val="20"/>
                <w:szCs w:val="20"/>
              </w:rPr>
              <w:t>号）《广西壮族自治区卫生村考核鉴定和监督管理办法》第四条</w:t>
            </w:r>
            <w:r>
              <w:rPr>
                <w:rFonts w:eastAsia="仿宋_GB2312"/>
                <w:snapToGrid w:val="0"/>
                <w:kern w:val="0"/>
                <w:sz w:val="20"/>
                <w:szCs w:val="20"/>
              </w:rPr>
              <w:t xml:space="preserve"> </w:t>
            </w:r>
            <w:r>
              <w:rPr>
                <w:rFonts w:hint="eastAsia" w:eastAsia="仿宋_GB2312"/>
                <w:snapToGrid w:val="0"/>
                <w:kern w:val="0"/>
                <w:sz w:val="20"/>
                <w:szCs w:val="20"/>
              </w:rPr>
              <w:t>自治区爱卫会对达到《广西壮族自治区卫生村标准》的村屯命名为</w:t>
            </w:r>
            <w:r>
              <w:rPr>
                <w:rFonts w:eastAsia="仿宋_GB2312"/>
                <w:snapToGrid w:val="0"/>
                <w:kern w:val="0"/>
                <w:sz w:val="20"/>
                <w:szCs w:val="20"/>
              </w:rPr>
              <w:t>“</w:t>
            </w:r>
            <w:r>
              <w:rPr>
                <w:rFonts w:hint="eastAsia" w:eastAsia="仿宋_GB2312"/>
                <w:snapToGrid w:val="0"/>
                <w:kern w:val="0"/>
                <w:sz w:val="20"/>
                <w:szCs w:val="20"/>
              </w:rPr>
              <w:t>广西壮族自治区卫生村</w:t>
            </w:r>
            <w:r>
              <w:rPr>
                <w:rFonts w:eastAsia="仿宋_GB2312"/>
                <w:snapToGrid w:val="0"/>
                <w:kern w:val="0"/>
                <w:sz w:val="20"/>
                <w:szCs w:val="20"/>
              </w:rPr>
              <w:t>”</w:t>
            </w:r>
            <w:r>
              <w:rPr>
                <w:rFonts w:hint="eastAsia" w:eastAsia="仿宋_GB2312"/>
                <w:snapToGrid w:val="0"/>
                <w:kern w:val="0"/>
                <w:sz w:val="20"/>
                <w:szCs w:val="20"/>
              </w:rPr>
              <w:t>，授予牌匾。《自治区爱卫会关于印发自治区卫生先进单位、卫生村标准及监督管理办法的通知》（桂爱卫会〔</w:t>
            </w:r>
            <w:r>
              <w:rPr>
                <w:rFonts w:eastAsia="仿宋_GB2312"/>
                <w:snapToGrid w:val="0"/>
                <w:kern w:val="0"/>
                <w:sz w:val="20"/>
                <w:szCs w:val="20"/>
              </w:rPr>
              <w:t>2007</w:t>
            </w:r>
            <w:r>
              <w:rPr>
                <w:rFonts w:hint="eastAsia" w:eastAsia="仿宋_GB2312"/>
                <w:snapToGrid w:val="0"/>
                <w:kern w:val="0"/>
                <w:sz w:val="20"/>
                <w:szCs w:val="20"/>
              </w:rPr>
              <w:t>〕</w:t>
            </w:r>
            <w:r>
              <w:rPr>
                <w:rFonts w:eastAsia="仿宋_GB2312"/>
                <w:snapToGrid w:val="0"/>
                <w:kern w:val="0"/>
                <w:sz w:val="20"/>
                <w:szCs w:val="20"/>
              </w:rPr>
              <w:t>6</w:t>
            </w:r>
            <w:r>
              <w:rPr>
                <w:rFonts w:hint="eastAsia" w:eastAsia="仿宋_GB2312"/>
                <w:snapToGrid w:val="0"/>
                <w:kern w:val="0"/>
                <w:sz w:val="20"/>
                <w:szCs w:val="20"/>
              </w:rPr>
              <w:t>号）《广西壮族自治区卫生先进单位考核鉴定和监督管理办法（试行））》第四条</w:t>
            </w:r>
            <w:r>
              <w:rPr>
                <w:rFonts w:eastAsia="仿宋_GB2312"/>
                <w:snapToGrid w:val="0"/>
                <w:kern w:val="0"/>
                <w:sz w:val="20"/>
                <w:szCs w:val="20"/>
              </w:rPr>
              <w:t xml:space="preserve"> </w:t>
            </w:r>
            <w:r>
              <w:rPr>
                <w:rFonts w:hint="eastAsia" w:eastAsia="仿宋_GB2312"/>
                <w:snapToGrid w:val="0"/>
                <w:kern w:val="0"/>
                <w:sz w:val="20"/>
                <w:szCs w:val="20"/>
              </w:rPr>
              <w:t>自治区爱卫会根据市爱卫会的推荐、评审组考核鉴定意见和无重大分歧意见的公示结果，对已达到《广西壮族自治区卫生先进单位标准（试行）》的单位予以命名。</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【规范性文件】《自治区爱卫会关于印发广西壮族自治区卫生城市标准及其考核命名和监督管理办法的通知》（桂爱卫会〔</w:t>
            </w:r>
            <w:r>
              <w:rPr>
                <w:rFonts w:eastAsia="仿宋_GB2312"/>
                <w:snapToGrid w:val="0"/>
                <w:kern w:val="0"/>
                <w:sz w:val="20"/>
                <w:szCs w:val="20"/>
              </w:rPr>
              <w:t>2010</w:t>
            </w:r>
            <w:r>
              <w:rPr>
                <w:rFonts w:hint="eastAsia" w:eastAsia="仿宋_GB2312"/>
                <w:snapToGrid w:val="0"/>
                <w:kern w:val="0"/>
                <w:sz w:val="20"/>
                <w:szCs w:val="20"/>
              </w:rPr>
              <w:t>〕</w:t>
            </w:r>
            <w:r>
              <w:rPr>
                <w:rFonts w:eastAsia="仿宋_GB2312"/>
                <w:snapToGrid w:val="0"/>
                <w:kern w:val="0"/>
                <w:sz w:val="20"/>
                <w:szCs w:val="20"/>
              </w:rPr>
              <w:t>32</w:t>
            </w:r>
            <w:r>
              <w:rPr>
                <w:rFonts w:hint="eastAsia" w:eastAsia="仿宋_GB2312"/>
                <w:snapToGrid w:val="0"/>
                <w:kern w:val="0"/>
                <w:sz w:val="20"/>
                <w:szCs w:val="20"/>
              </w:rPr>
              <w:t>号）附件</w:t>
            </w:r>
            <w:r>
              <w:rPr>
                <w:rFonts w:eastAsia="仿宋_GB2312"/>
                <w:snapToGrid w:val="0"/>
                <w:kern w:val="0"/>
                <w:sz w:val="20"/>
                <w:szCs w:val="20"/>
              </w:rPr>
              <w:t>2</w:t>
            </w:r>
            <w:r>
              <w:rPr>
                <w:rFonts w:hint="eastAsia" w:eastAsia="仿宋_GB2312"/>
                <w:snapToGrid w:val="0"/>
                <w:kern w:val="0"/>
                <w:sz w:val="20"/>
                <w:szCs w:val="20"/>
              </w:rPr>
              <w:t>《广西壮族自治区卫生城市考核命名和监督管理办法》第四条</w:t>
            </w:r>
            <w:r>
              <w:rPr>
                <w:rFonts w:eastAsia="仿宋_GB2312"/>
                <w:snapToGrid w:val="0"/>
                <w:kern w:val="0"/>
                <w:sz w:val="20"/>
                <w:szCs w:val="20"/>
              </w:rPr>
              <w:t xml:space="preserve"> </w:t>
            </w:r>
            <w:r>
              <w:rPr>
                <w:rFonts w:hint="eastAsia" w:eastAsia="仿宋_GB2312"/>
                <w:snapToGrid w:val="0"/>
                <w:kern w:val="0"/>
                <w:sz w:val="20"/>
                <w:szCs w:val="20"/>
              </w:rPr>
              <w:t>自治区爱卫会办公室将派遣专家不定期对卫生城市进行抽查，并将结果予以通报，抽查结果将作为复审意见参考。《自治区爱卫办关于做好下放自治区卫生县城评审工作的通知》（桂爱卫办〔</w:t>
            </w:r>
            <w:r>
              <w:rPr>
                <w:rFonts w:eastAsia="仿宋_GB2312"/>
                <w:snapToGrid w:val="0"/>
                <w:kern w:val="0"/>
                <w:sz w:val="20"/>
                <w:szCs w:val="20"/>
              </w:rPr>
              <w:t>2019</w:t>
            </w:r>
            <w:r>
              <w:rPr>
                <w:rFonts w:hint="eastAsia" w:eastAsia="仿宋_GB2312"/>
                <w:snapToGrid w:val="0"/>
                <w:kern w:val="0"/>
                <w:sz w:val="20"/>
                <w:szCs w:val="20"/>
              </w:rPr>
              <w:t>〕</w:t>
            </w:r>
            <w:r>
              <w:rPr>
                <w:rFonts w:eastAsia="仿宋_GB2312"/>
                <w:snapToGrid w:val="0"/>
                <w:kern w:val="0"/>
                <w:sz w:val="20"/>
                <w:szCs w:val="20"/>
              </w:rPr>
              <w:t>51</w:t>
            </w:r>
            <w:r>
              <w:rPr>
                <w:rFonts w:hint="eastAsia" w:eastAsia="仿宋_GB2312"/>
                <w:snapToGrid w:val="0"/>
                <w:kern w:val="0"/>
                <w:sz w:val="20"/>
                <w:szCs w:val="20"/>
              </w:rPr>
              <w:t>号）《自治区爱卫会关于下放自治区卫生县城评审工作的指导意见》第三条</w:t>
            </w:r>
            <w:r>
              <w:rPr>
                <w:rFonts w:eastAsia="仿宋_GB2312"/>
                <w:snapToGrid w:val="0"/>
                <w:kern w:val="0"/>
                <w:sz w:val="20"/>
                <w:szCs w:val="20"/>
              </w:rPr>
              <w:t xml:space="preserve"> </w:t>
            </w:r>
            <w:r>
              <w:rPr>
                <w:rFonts w:hint="eastAsia" w:eastAsia="仿宋_GB2312"/>
                <w:snapToGrid w:val="0"/>
                <w:kern w:val="0"/>
                <w:sz w:val="20"/>
                <w:szCs w:val="20"/>
              </w:rPr>
              <w:t>自治区爱卫会办公室以随机抽查形式对自治区卫生县城创建工作进行督促检查。对工作不认真负责、监管不力的市给予全区通报批评；情节严重的，可暂停该市下一周期自治区卫生县城申报评审工作。《自治区爱卫会关于印发自治区卫生镇标准及考核鉴定和监督管理办法的通知》（桂爱卫会〔</w:t>
            </w:r>
            <w:r>
              <w:rPr>
                <w:rFonts w:eastAsia="仿宋_GB2312"/>
                <w:snapToGrid w:val="0"/>
                <w:kern w:val="0"/>
                <w:sz w:val="20"/>
                <w:szCs w:val="20"/>
              </w:rPr>
              <w:t>2013</w:t>
            </w:r>
            <w:r>
              <w:rPr>
                <w:rFonts w:hint="eastAsia" w:eastAsia="仿宋_GB2312"/>
                <w:snapToGrid w:val="0"/>
                <w:kern w:val="0"/>
                <w:sz w:val="20"/>
                <w:szCs w:val="20"/>
              </w:rPr>
              <w:t>〕</w:t>
            </w:r>
            <w:r>
              <w:rPr>
                <w:rFonts w:eastAsia="仿宋_GB2312"/>
                <w:snapToGrid w:val="0"/>
                <w:kern w:val="0"/>
                <w:sz w:val="20"/>
                <w:szCs w:val="20"/>
              </w:rPr>
              <w:t>6</w:t>
            </w:r>
            <w:r>
              <w:rPr>
                <w:rFonts w:hint="eastAsia" w:eastAsia="仿宋_GB2312"/>
                <w:snapToGrid w:val="0"/>
                <w:kern w:val="0"/>
                <w:sz w:val="20"/>
                <w:szCs w:val="20"/>
              </w:rPr>
              <w:t>号）《广西壮族自治区卫生镇考核鉴定和监督管理办法》第五条</w:t>
            </w:r>
            <w:r>
              <w:rPr>
                <w:rFonts w:eastAsia="仿宋_GB2312"/>
                <w:snapToGrid w:val="0"/>
                <w:kern w:val="0"/>
                <w:sz w:val="20"/>
                <w:szCs w:val="20"/>
              </w:rPr>
              <w:t xml:space="preserve"> </w:t>
            </w:r>
            <w:r>
              <w:rPr>
                <w:rFonts w:hint="eastAsia" w:eastAsia="仿宋_GB2312"/>
                <w:snapToGrid w:val="0"/>
                <w:kern w:val="0"/>
                <w:sz w:val="20"/>
                <w:szCs w:val="20"/>
              </w:rPr>
              <w:t>自治区卫生镇满</w:t>
            </w:r>
            <w:r>
              <w:rPr>
                <w:rFonts w:eastAsia="仿宋_GB2312"/>
                <w:snapToGrid w:val="0"/>
                <w:kern w:val="0"/>
                <w:sz w:val="20"/>
                <w:szCs w:val="20"/>
              </w:rPr>
              <w:t>3</w:t>
            </w:r>
            <w:r>
              <w:rPr>
                <w:rFonts w:hint="eastAsia" w:eastAsia="仿宋_GB2312"/>
                <w:snapToGrid w:val="0"/>
                <w:kern w:val="0"/>
                <w:sz w:val="20"/>
                <w:szCs w:val="20"/>
              </w:rPr>
              <w:t>年进行复审，由市爱卫办组织，对达不到标准的镇，限期整改，再次复查仍不合格者，报自治区爱卫会取消其命名。《自治区爱卫会关于印发自治区卫生村标准及考核鉴定和监督管理办法的通知》（桂爱卫会〔</w:t>
            </w:r>
            <w:r>
              <w:rPr>
                <w:rFonts w:eastAsia="仿宋_GB2312"/>
                <w:snapToGrid w:val="0"/>
                <w:kern w:val="0"/>
                <w:sz w:val="20"/>
                <w:szCs w:val="20"/>
              </w:rPr>
              <w:t>2013</w:t>
            </w:r>
            <w:r>
              <w:rPr>
                <w:rFonts w:hint="eastAsia" w:eastAsia="仿宋_GB2312"/>
                <w:snapToGrid w:val="0"/>
                <w:kern w:val="0"/>
                <w:sz w:val="20"/>
                <w:szCs w:val="20"/>
              </w:rPr>
              <w:t>〕</w:t>
            </w:r>
            <w:r>
              <w:rPr>
                <w:rFonts w:eastAsia="仿宋_GB2312"/>
                <w:snapToGrid w:val="0"/>
                <w:kern w:val="0"/>
                <w:sz w:val="20"/>
                <w:szCs w:val="20"/>
              </w:rPr>
              <w:t>7</w:t>
            </w:r>
            <w:r>
              <w:rPr>
                <w:rFonts w:hint="eastAsia" w:eastAsia="仿宋_GB2312"/>
                <w:snapToGrid w:val="0"/>
                <w:kern w:val="0"/>
                <w:sz w:val="20"/>
                <w:szCs w:val="20"/>
              </w:rPr>
              <w:t>号）《广西壮族自治区卫生村考核鉴定和监督管理办法》第五条</w:t>
            </w:r>
            <w:r>
              <w:rPr>
                <w:rFonts w:eastAsia="仿宋_GB2312"/>
                <w:snapToGrid w:val="0"/>
                <w:kern w:val="0"/>
                <w:sz w:val="20"/>
                <w:szCs w:val="20"/>
              </w:rPr>
              <w:t xml:space="preserve"> </w:t>
            </w:r>
            <w:r>
              <w:rPr>
                <w:rFonts w:hint="eastAsia" w:eastAsia="仿宋_GB2312"/>
                <w:snapToGrid w:val="0"/>
                <w:kern w:val="0"/>
                <w:sz w:val="20"/>
                <w:szCs w:val="20"/>
              </w:rPr>
              <w:t>自治区卫生村不搞终身制，每满</w:t>
            </w:r>
            <w:r>
              <w:rPr>
                <w:rFonts w:eastAsia="仿宋_GB2312"/>
                <w:snapToGrid w:val="0"/>
                <w:kern w:val="0"/>
                <w:sz w:val="20"/>
                <w:szCs w:val="20"/>
              </w:rPr>
              <w:t>3</w:t>
            </w:r>
            <w:r>
              <w:rPr>
                <w:rFonts w:hint="eastAsia" w:eastAsia="仿宋_GB2312"/>
                <w:snapToGrid w:val="0"/>
                <w:kern w:val="0"/>
                <w:sz w:val="20"/>
                <w:szCs w:val="20"/>
              </w:rPr>
              <w:t>年进行复审，由市爱卫办组织，对达不到标准的村，限期整改，再次复查仍不合格者，报自治区爱卫会取消其命名。《自治区爱卫会关于印发自治区卫生先进单位、卫生村标准及监督管理办法的通知》（桂爱卫会〔</w:t>
            </w:r>
            <w:r>
              <w:rPr>
                <w:rFonts w:eastAsia="仿宋_GB2312"/>
                <w:snapToGrid w:val="0"/>
                <w:kern w:val="0"/>
                <w:sz w:val="20"/>
                <w:szCs w:val="20"/>
              </w:rPr>
              <w:t>2007</w:t>
            </w:r>
            <w:r>
              <w:rPr>
                <w:rFonts w:hint="eastAsia" w:eastAsia="仿宋_GB2312"/>
                <w:snapToGrid w:val="0"/>
                <w:kern w:val="0"/>
                <w:sz w:val="20"/>
                <w:szCs w:val="20"/>
              </w:rPr>
              <w:t>〕</w:t>
            </w:r>
            <w:r>
              <w:rPr>
                <w:rFonts w:eastAsia="仿宋_GB2312"/>
                <w:snapToGrid w:val="0"/>
                <w:kern w:val="0"/>
                <w:sz w:val="20"/>
                <w:szCs w:val="20"/>
              </w:rPr>
              <w:t>6</w:t>
            </w:r>
            <w:r>
              <w:rPr>
                <w:rFonts w:hint="eastAsia" w:eastAsia="仿宋_GB2312"/>
                <w:snapToGrid w:val="0"/>
                <w:kern w:val="0"/>
                <w:sz w:val="20"/>
                <w:szCs w:val="20"/>
              </w:rPr>
              <w:t>号）《广西壮族自治区卫生先进单位考核鉴定和监督管理办法（试行））》第五条</w:t>
            </w:r>
            <w:r>
              <w:rPr>
                <w:rFonts w:eastAsia="仿宋_GB2312"/>
                <w:snapToGrid w:val="0"/>
                <w:kern w:val="0"/>
                <w:sz w:val="20"/>
                <w:szCs w:val="20"/>
              </w:rPr>
              <w:t xml:space="preserve"> </w:t>
            </w:r>
            <w:r>
              <w:rPr>
                <w:rFonts w:hint="eastAsia" w:eastAsia="仿宋_GB2312"/>
                <w:snapToGrid w:val="0"/>
                <w:kern w:val="0"/>
                <w:sz w:val="20"/>
                <w:szCs w:val="20"/>
              </w:rPr>
              <w:t>自治区卫生先进单位坚持能上能下、不搞终身制的原则，每三年进行一次复审，由市爱卫会组织，对达不到标准的单位，限期整改，再次复查仍不合格者，取消其命名。</w:t>
            </w:r>
          </w:p>
        </w:tc>
        <w:tc>
          <w:tcPr>
            <w:tcW w:w="1440" w:type="dxa"/>
            <w:tcMar>
              <w:top w:w="28" w:type="dxa"/>
              <w:left w:w="57" w:type="dxa"/>
              <w:bottom w:w="28" w:type="dxa"/>
              <w:right w:w="57" w:type="dxa"/>
            </w:tcMar>
          </w:tcPr>
          <w:p w14:paraId="35A77E21">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对符合申报条件的不予受理、不予评选的；（机关纪委）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对不符合申报条件的予以受理或者评选的；（机关纪委）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未严格执行评选条件，致使符合条件的人员或者单位不能入选，造成较大损失的；（机关纪委）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在承办环节中滥用职权、玩忽职守、徇私舞弊的；（机关纪委）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索取贿赂或为他人谋取不当利益的；（机关纪委）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除以上追责情形外，其他违反法律法规规章的行为依法追究相应责任。（机关纪委）</w:t>
            </w:r>
          </w:p>
        </w:tc>
        <w:tc>
          <w:tcPr>
            <w:tcW w:w="3288" w:type="dxa"/>
            <w:tcMar>
              <w:top w:w="28" w:type="dxa"/>
              <w:left w:w="57" w:type="dxa"/>
              <w:bottom w:w="28" w:type="dxa"/>
              <w:right w:w="57" w:type="dxa"/>
            </w:tcMar>
          </w:tcPr>
          <w:p w14:paraId="4EC0BEE4">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号公布）第三条：行政机关及其工作人员不依法履行或者不适当履行职责，以致影响行政秩序和行政效率，贻误行政管理工作，或者损害行政管理相对人合法权益的，依照本办法追究行政过错责任。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1-2.</w:t>
            </w:r>
            <w:r>
              <w:rPr>
                <w:rFonts w:hint="eastAsia" w:eastAsia="仿宋_GB2312"/>
                <w:snapToGrid w:val="0"/>
                <w:kern w:val="0"/>
                <w:sz w:val="20"/>
                <w:szCs w:val="20"/>
              </w:rPr>
              <w:t>【行政法规】《行政机关公务员处分条例》（</w:t>
            </w:r>
            <w:r>
              <w:rPr>
                <w:rFonts w:eastAsia="仿宋_GB2312"/>
                <w:snapToGrid w:val="0"/>
                <w:kern w:val="0"/>
                <w:sz w:val="20"/>
                <w:szCs w:val="20"/>
              </w:rPr>
              <w:t>2007</w:t>
            </w:r>
            <w:r>
              <w:rPr>
                <w:rFonts w:hint="eastAsia" w:eastAsia="仿宋_GB2312"/>
                <w:snapToGrid w:val="0"/>
                <w:kern w:val="0"/>
                <w:sz w:val="20"/>
                <w:szCs w:val="20"/>
              </w:rPr>
              <w:t>年中华人民共和国国务院令第</w:t>
            </w:r>
            <w:r>
              <w:rPr>
                <w:rFonts w:eastAsia="仿宋_GB2312"/>
                <w:snapToGrid w:val="0"/>
                <w:kern w:val="0"/>
                <w:sz w:val="20"/>
                <w:szCs w:val="20"/>
              </w:rPr>
              <w:t>495</w:t>
            </w:r>
            <w:r>
              <w:rPr>
                <w:rFonts w:hint="eastAsia" w:eastAsia="仿宋_GB2312"/>
                <w:snapToGrid w:val="0"/>
                <w:kern w:val="0"/>
                <w:sz w:val="20"/>
                <w:szCs w:val="20"/>
              </w:rPr>
              <w:t>号公布）第二十条：有下列行为之一的，给予记过、记大过处分；情节较重的，给予降级或者撤职处分；情节严重的，给予开除处分：</w:t>
            </w:r>
            <w:r>
              <w:rPr>
                <w:rFonts w:eastAsia="仿宋_GB2312"/>
                <w:snapToGrid w:val="0"/>
                <w:kern w:val="0"/>
                <w:sz w:val="20"/>
                <w:szCs w:val="20"/>
              </w:rPr>
              <w:t>……</w:t>
            </w:r>
            <w:r>
              <w:rPr>
                <w:rFonts w:hint="eastAsia" w:eastAsia="仿宋_GB2312"/>
                <w:snapToGrid w:val="0"/>
                <w:kern w:val="0"/>
                <w:sz w:val="20"/>
                <w:szCs w:val="20"/>
              </w:rPr>
              <w:t>（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567B4A7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6F4D5595">
            <w:pPr>
              <w:widowControl/>
              <w:spacing w:line="260" w:lineRule="exact"/>
              <w:rPr>
                <w:rFonts w:eastAsia="仿宋_GB2312"/>
                <w:snapToGrid w:val="0"/>
                <w:kern w:val="0"/>
                <w:sz w:val="20"/>
                <w:szCs w:val="20"/>
              </w:rPr>
            </w:pPr>
          </w:p>
        </w:tc>
      </w:tr>
      <w:tr w14:paraId="529F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2A141EA2">
            <w:pPr>
              <w:widowControl/>
              <w:spacing w:line="260" w:lineRule="exact"/>
              <w:rPr>
                <w:rFonts w:eastAsia="仿宋_GB2312"/>
                <w:snapToGrid w:val="0"/>
                <w:kern w:val="0"/>
                <w:sz w:val="20"/>
                <w:szCs w:val="20"/>
              </w:rPr>
            </w:pPr>
            <w:r>
              <w:rPr>
                <w:rFonts w:eastAsia="仿宋_GB2312"/>
                <w:snapToGrid w:val="0"/>
                <w:kern w:val="0"/>
                <w:sz w:val="20"/>
                <w:szCs w:val="20"/>
              </w:rPr>
              <w:t>61</w:t>
            </w:r>
          </w:p>
        </w:tc>
        <w:tc>
          <w:tcPr>
            <w:tcW w:w="458" w:type="dxa"/>
            <w:tcMar>
              <w:top w:w="28" w:type="dxa"/>
              <w:left w:w="57" w:type="dxa"/>
              <w:bottom w:w="28" w:type="dxa"/>
              <w:right w:w="57" w:type="dxa"/>
            </w:tcMar>
            <w:vAlign w:val="center"/>
          </w:tcPr>
          <w:p w14:paraId="265EC6D9">
            <w:pPr>
              <w:widowControl/>
              <w:spacing w:line="260" w:lineRule="exact"/>
              <w:rPr>
                <w:rFonts w:eastAsia="仿宋_GB2312"/>
                <w:snapToGrid w:val="0"/>
                <w:kern w:val="0"/>
                <w:sz w:val="20"/>
                <w:szCs w:val="20"/>
              </w:rPr>
            </w:pPr>
            <w:r>
              <w:rPr>
                <w:rFonts w:hint="eastAsia" w:eastAsia="仿宋_GB2312"/>
                <w:snapToGrid w:val="0"/>
                <w:kern w:val="0"/>
                <w:sz w:val="20"/>
                <w:szCs w:val="20"/>
              </w:rPr>
              <w:t>其他行政权力</w:t>
            </w:r>
          </w:p>
        </w:tc>
        <w:tc>
          <w:tcPr>
            <w:tcW w:w="467" w:type="dxa"/>
            <w:tcMar>
              <w:top w:w="28" w:type="dxa"/>
              <w:left w:w="57" w:type="dxa"/>
              <w:bottom w:w="28" w:type="dxa"/>
              <w:right w:w="57" w:type="dxa"/>
            </w:tcMar>
            <w:vAlign w:val="center"/>
          </w:tcPr>
          <w:p w14:paraId="3C36749C">
            <w:pPr>
              <w:widowControl/>
              <w:spacing w:line="260" w:lineRule="exact"/>
              <w:rPr>
                <w:rFonts w:eastAsia="仿宋_GB2312"/>
                <w:snapToGrid w:val="0"/>
                <w:kern w:val="0"/>
                <w:sz w:val="20"/>
                <w:szCs w:val="20"/>
              </w:rPr>
            </w:pPr>
            <w:r>
              <w:rPr>
                <w:rFonts w:hint="eastAsia" w:eastAsia="仿宋_GB2312"/>
                <w:snapToGrid w:val="0"/>
                <w:kern w:val="0"/>
                <w:sz w:val="20"/>
                <w:szCs w:val="20"/>
              </w:rPr>
              <w:t>活体器官移植审核</w:t>
            </w:r>
          </w:p>
        </w:tc>
        <w:tc>
          <w:tcPr>
            <w:tcW w:w="475" w:type="dxa"/>
            <w:tcMar>
              <w:top w:w="28" w:type="dxa"/>
              <w:left w:w="57" w:type="dxa"/>
              <w:bottom w:w="28" w:type="dxa"/>
              <w:right w:w="57" w:type="dxa"/>
            </w:tcMar>
            <w:vAlign w:val="center"/>
          </w:tcPr>
          <w:p w14:paraId="33C3C31E">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4A5AE4B4">
            <w:pPr>
              <w:widowControl/>
              <w:spacing w:line="260" w:lineRule="exact"/>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16A36625">
            <w:pPr>
              <w:widowControl/>
              <w:spacing w:line="260" w:lineRule="exact"/>
              <w:rPr>
                <w:rFonts w:eastAsia="仿宋_GB2312"/>
                <w:snapToGrid w:val="0"/>
                <w:kern w:val="0"/>
                <w:sz w:val="20"/>
                <w:szCs w:val="20"/>
              </w:rPr>
            </w:pPr>
            <w:r>
              <w:rPr>
                <w:rFonts w:hint="eastAsia" w:eastAsia="仿宋_GB2312"/>
                <w:snapToGrid w:val="0"/>
                <w:kern w:val="0"/>
                <w:sz w:val="20"/>
                <w:szCs w:val="20"/>
              </w:rPr>
              <w:t>医政医管科</w:t>
            </w:r>
          </w:p>
        </w:tc>
        <w:tc>
          <w:tcPr>
            <w:tcW w:w="2268" w:type="dxa"/>
            <w:tcMar>
              <w:top w:w="28" w:type="dxa"/>
              <w:left w:w="57" w:type="dxa"/>
              <w:bottom w:w="28" w:type="dxa"/>
              <w:right w:w="57" w:type="dxa"/>
            </w:tcMar>
            <w:vAlign w:val="center"/>
          </w:tcPr>
          <w:p w14:paraId="18E7300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【行政法规】《人体器官移植条例》（</w:t>
            </w:r>
            <w:r>
              <w:rPr>
                <w:rFonts w:eastAsia="仿宋_GB2312"/>
                <w:snapToGrid w:val="0"/>
                <w:kern w:val="0"/>
                <w:sz w:val="20"/>
                <w:szCs w:val="20"/>
              </w:rPr>
              <w:t>2007</w:t>
            </w:r>
            <w:r>
              <w:rPr>
                <w:rFonts w:hint="eastAsia" w:eastAsia="仿宋_GB2312"/>
                <w:snapToGrid w:val="0"/>
                <w:kern w:val="0"/>
                <w:sz w:val="20"/>
                <w:szCs w:val="20"/>
              </w:rPr>
              <w:t>年国务院令第四百九十一号公布）第四条　国务院卫生主管部门负责全国人体器官移植的监督管理工作。县级以上地方人民政府卫生主管部门负责本行政区域人体器官移植的监督管理工作。</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【规范性文件】《卫生部办公厅关于印发规范活体器官移植若干规定的通知》（卫医管发〔</w:t>
            </w:r>
            <w:r>
              <w:rPr>
                <w:rFonts w:eastAsia="仿宋_GB2312"/>
                <w:snapToGrid w:val="0"/>
                <w:kern w:val="0"/>
                <w:sz w:val="20"/>
                <w:szCs w:val="20"/>
              </w:rPr>
              <w:t>2009</w:t>
            </w:r>
            <w:r>
              <w:rPr>
                <w:rFonts w:hint="eastAsia" w:eastAsia="仿宋_GB2312"/>
                <w:snapToGrid w:val="0"/>
                <w:kern w:val="0"/>
                <w:sz w:val="20"/>
                <w:szCs w:val="20"/>
              </w:rPr>
              <w:t>〕</w:t>
            </w:r>
            <w:r>
              <w:rPr>
                <w:rFonts w:eastAsia="仿宋_GB2312"/>
                <w:snapToGrid w:val="0"/>
                <w:kern w:val="0"/>
                <w:sz w:val="20"/>
                <w:szCs w:val="20"/>
              </w:rPr>
              <w:t>126</w:t>
            </w:r>
            <w:r>
              <w:rPr>
                <w:rFonts w:hint="eastAsia" w:eastAsia="仿宋_GB2312"/>
                <w:snapToGrid w:val="0"/>
                <w:kern w:val="0"/>
                <w:sz w:val="20"/>
                <w:szCs w:val="20"/>
              </w:rPr>
              <w:t>号）第六条</w:t>
            </w:r>
            <w:r>
              <w:rPr>
                <w:rFonts w:eastAsia="仿宋_GB2312"/>
                <w:snapToGrid w:val="0"/>
                <w:kern w:val="0"/>
                <w:sz w:val="20"/>
                <w:szCs w:val="20"/>
              </w:rPr>
              <w:t xml:space="preserve"> </w:t>
            </w:r>
            <w:r>
              <w:rPr>
                <w:rFonts w:hint="eastAsia" w:eastAsia="仿宋_GB2312"/>
                <w:snapToGrid w:val="0"/>
                <w:kern w:val="0"/>
                <w:sz w:val="20"/>
                <w:szCs w:val="20"/>
              </w:rPr>
              <w:t>从事活体器官移植的医疗机构在伦理委员会出具同意摘取活体器官的书面意见后，应将相关材料上报省级卫生行政部门，根据回复意见实施。</w:t>
            </w:r>
          </w:p>
        </w:tc>
        <w:tc>
          <w:tcPr>
            <w:tcW w:w="1439" w:type="dxa"/>
            <w:tcMar>
              <w:top w:w="28" w:type="dxa"/>
              <w:left w:w="57" w:type="dxa"/>
              <w:bottom w:w="28" w:type="dxa"/>
              <w:right w:w="57" w:type="dxa"/>
            </w:tcMar>
            <w:vAlign w:val="center"/>
          </w:tcPr>
          <w:p w14:paraId="1640428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受理责任（医政医管科）：一次性告知补正材料；依法受理或不予受理（不予受理应当告知理由）。</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审查责任（医政医管科）：材料审核，提出审查意见。</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监管责任（医政医管科、卫生计生监督所）：加强对医疗机构开展活体器官移植工作的监督管理。</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63339F7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【规范性文件】《卫生部办公厅关于印发规范活体器官移植若干规定的通知》（卫医管发〔</w:t>
            </w:r>
            <w:r>
              <w:rPr>
                <w:rFonts w:eastAsia="仿宋_GB2312"/>
                <w:snapToGrid w:val="0"/>
                <w:kern w:val="0"/>
                <w:sz w:val="20"/>
                <w:szCs w:val="20"/>
              </w:rPr>
              <w:t>2009</w:t>
            </w:r>
            <w:r>
              <w:rPr>
                <w:rFonts w:hint="eastAsia" w:eastAsia="仿宋_GB2312"/>
                <w:snapToGrid w:val="0"/>
                <w:kern w:val="0"/>
                <w:sz w:val="20"/>
                <w:szCs w:val="20"/>
              </w:rPr>
              <w:t>〕</w:t>
            </w:r>
            <w:r>
              <w:rPr>
                <w:rFonts w:eastAsia="仿宋_GB2312"/>
                <w:snapToGrid w:val="0"/>
                <w:kern w:val="0"/>
                <w:sz w:val="20"/>
                <w:szCs w:val="20"/>
              </w:rPr>
              <w:t>126</w:t>
            </w:r>
            <w:r>
              <w:rPr>
                <w:rFonts w:hint="eastAsia" w:eastAsia="仿宋_GB2312"/>
                <w:snapToGrid w:val="0"/>
                <w:kern w:val="0"/>
                <w:sz w:val="20"/>
                <w:szCs w:val="20"/>
              </w:rPr>
              <w:t>号）第六条</w:t>
            </w:r>
            <w:r>
              <w:rPr>
                <w:rFonts w:eastAsia="仿宋_GB2312"/>
                <w:snapToGrid w:val="0"/>
                <w:kern w:val="0"/>
                <w:sz w:val="20"/>
                <w:szCs w:val="20"/>
              </w:rPr>
              <w:t xml:space="preserve"> </w:t>
            </w:r>
            <w:r>
              <w:rPr>
                <w:rFonts w:hint="eastAsia" w:eastAsia="仿宋_GB2312"/>
                <w:snapToGrid w:val="0"/>
                <w:kern w:val="0"/>
                <w:sz w:val="20"/>
                <w:szCs w:val="20"/>
              </w:rPr>
              <w:t>从事活体器官移植的医疗机构在伦理委员会出具同意摘取活体器官的书面意见后，应将相关材料上报省级卫生行政部门，根据回复意见实施。</w:t>
            </w:r>
            <w:r>
              <w:rPr>
                <w:rFonts w:eastAsia="仿宋_GB2312"/>
                <w:snapToGrid w:val="0"/>
                <w:kern w:val="0"/>
                <w:sz w:val="20"/>
                <w:szCs w:val="20"/>
              </w:rPr>
              <w:br w:type="textWrapping"/>
            </w:r>
            <w:r>
              <w:rPr>
                <w:rFonts w:eastAsia="仿宋_GB2312"/>
                <w:snapToGrid w:val="0"/>
                <w:kern w:val="0"/>
                <w:sz w:val="20"/>
                <w:szCs w:val="20"/>
              </w:rPr>
              <w:t xml:space="preserve">  2.</w:t>
            </w:r>
            <w:r>
              <w:rPr>
                <w:rFonts w:hint="eastAsia" w:eastAsia="仿宋_GB2312"/>
                <w:snapToGrid w:val="0"/>
                <w:kern w:val="0"/>
                <w:sz w:val="20"/>
                <w:szCs w:val="20"/>
              </w:rPr>
              <w:t>【规范性文件】《卫生部办公厅关于印发规范活体器官移植若干规定的通知》（卫医管发〔</w:t>
            </w:r>
            <w:r>
              <w:rPr>
                <w:rFonts w:eastAsia="仿宋_GB2312"/>
                <w:snapToGrid w:val="0"/>
                <w:kern w:val="0"/>
                <w:sz w:val="20"/>
                <w:szCs w:val="20"/>
              </w:rPr>
              <w:t>2009</w:t>
            </w:r>
            <w:r>
              <w:rPr>
                <w:rFonts w:hint="eastAsia" w:eastAsia="仿宋_GB2312"/>
                <w:snapToGrid w:val="0"/>
                <w:kern w:val="0"/>
                <w:sz w:val="20"/>
                <w:szCs w:val="20"/>
              </w:rPr>
              <w:t>〕</w:t>
            </w:r>
            <w:r>
              <w:rPr>
                <w:rFonts w:eastAsia="仿宋_GB2312"/>
                <w:snapToGrid w:val="0"/>
                <w:kern w:val="0"/>
                <w:sz w:val="20"/>
                <w:szCs w:val="20"/>
              </w:rPr>
              <w:t>126</w:t>
            </w:r>
            <w:r>
              <w:rPr>
                <w:rFonts w:hint="eastAsia" w:eastAsia="仿宋_GB2312"/>
                <w:snapToGrid w:val="0"/>
                <w:kern w:val="0"/>
                <w:sz w:val="20"/>
                <w:szCs w:val="20"/>
              </w:rPr>
              <w:t>号）第十一条</w:t>
            </w:r>
            <w:r>
              <w:rPr>
                <w:rFonts w:eastAsia="仿宋_GB2312"/>
                <w:snapToGrid w:val="0"/>
                <w:kern w:val="0"/>
                <w:sz w:val="20"/>
                <w:szCs w:val="20"/>
              </w:rPr>
              <w:t xml:space="preserve"> </w:t>
            </w:r>
            <w:r>
              <w:rPr>
                <w:rFonts w:hint="eastAsia" w:eastAsia="仿宋_GB2312"/>
                <w:snapToGrid w:val="0"/>
                <w:kern w:val="0"/>
                <w:sz w:val="20"/>
                <w:szCs w:val="20"/>
              </w:rPr>
              <w:t>各级卫生行政部门要严格按照本规定及有关文件要求，进一步加强本辖区内医疗机构开展活体器官移植工作的监督管理；对于未能依法履行职责、监管不力，导致辖区内器官移植工作管理混乱的卫生行政部门，将依法追究直接责任人及相关责任人的责任，并予以通报。</w:t>
            </w:r>
          </w:p>
        </w:tc>
        <w:tc>
          <w:tcPr>
            <w:tcW w:w="1440" w:type="dxa"/>
            <w:tcMar>
              <w:top w:w="28" w:type="dxa"/>
              <w:left w:w="57" w:type="dxa"/>
              <w:bottom w:w="28" w:type="dxa"/>
              <w:right w:w="57" w:type="dxa"/>
            </w:tcMar>
            <w:vAlign w:val="center"/>
          </w:tcPr>
          <w:p w14:paraId="5FCC0FF5">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对符合法定条件的材料不予受理的；（机关纪委）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不公示依法应当公示的材料的；（机关纪委）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在受理、审查、决定过程中，未向申请人、利害关系人履行法定告知义务的；（机关纪委）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未依法说明不受理申请理由的；（机关纪委）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依法应当举行听证而不举行听证的；（机关纪委）</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对不符合法定条件申请人准予审批的；（机关纪委）</w:t>
            </w:r>
            <w:r>
              <w:rPr>
                <w:rFonts w:eastAsia="仿宋_GB2312"/>
                <w:snapToGrid w:val="0"/>
                <w:kern w:val="0"/>
                <w:sz w:val="20"/>
                <w:szCs w:val="20"/>
              </w:rPr>
              <w:br w:type="textWrapping"/>
            </w:r>
            <w:r>
              <w:rPr>
                <w:rFonts w:eastAsia="仿宋_GB2312"/>
                <w:snapToGrid w:val="0"/>
                <w:kern w:val="0"/>
                <w:sz w:val="20"/>
                <w:szCs w:val="20"/>
              </w:rPr>
              <w:t>8.</w:t>
            </w:r>
            <w:r>
              <w:rPr>
                <w:rFonts w:hint="eastAsia" w:eastAsia="仿宋_GB2312"/>
                <w:snapToGrid w:val="0"/>
                <w:kern w:val="0"/>
                <w:sz w:val="20"/>
                <w:szCs w:val="20"/>
              </w:rPr>
              <w:t>对符合法定条件的申请人不予审批或者不在法定期限内作出审批决定的；（机关纪委）</w:t>
            </w:r>
            <w:r>
              <w:rPr>
                <w:rFonts w:eastAsia="仿宋_GB2312"/>
                <w:snapToGrid w:val="0"/>
                <w:kern w:val="0"/>
                <w:sz w:val="20"/>
                <w:szCs w:val="20"/>
              </w:rPr>
              <w:br w:type="textWrapping"/>
            </w:r>
            <w:r>
              <w:rPr>
                <w:rFonts w:eastAsia="仿宋_GB2312"/>
                <w:snapToGrid w:val="0"/>
                <w:kern w:val="0"/>
                <w:sz w:val="20"/>
                <w:szCs w:val="20"/>
              </w:rPr>
              <w:t>9.</w:t>
            </w:r>
            <w:r>
              <w:rPr>
                <w:rFonts w:hint="eastAsia" w:eastAsia="仿宋_GB2312"/>
                <w:snapToGrid w:val="0"/>
                <w:kern w:val="0"/>
                <w:sz w:val="20"/>
                <w:szCs w:val="20"/>
              </w:rPr>
              <w:t>其他违反法律法规规定的行为。（机关纪委）</w:t>
            </w:r>
          </w:p>
        </w:tc>
        <w:tc>
          <w:tcPr>
            <w:tcW w:w="3288" w:type="dxa"/>
            <w:tcMar>
              <w:top w:w="28" w:type="dxa"/>
              <w:left w:w="57" w:type="dxa"/>
              <w:bottom w:w="28" w:type="dxa"/>
              <w:right w:w="57" w:type="dxa"/>
            </w:tcMar>
            <w:vAlign w:val="center"/>
          </w:tcPr>
          <w:p w14:paraId="43A1388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 xml:space="preserve"> </w:t>
            </w:r>
            <w:r>
              <w:rPr>
                <w:rFonts w:hint="eastAsia" w:eastAsia="仿宋_GB2312"/>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303A42B0">
            <w:pPr>
              <w:widowControl/>
              <w:spacing w:line="260" w:lineRule="exact"/>
              <w:rPr>
                <w:rFonts w:eastAsia="仿宋_GB2312"/>
                <w:snapToGrid w:val="0"/>
                <w:kern w:val="0"/>
                <w:sz w:val="20"/>
                <w:szCs w:val="20"/>
              </w:rPr>
            </w:pPr>
            <w:r>
              <w:rPr>
                <w:rFonts w:hint="eastAsia" w:eastAsia="仿宋_GB2312"/>
                <w:snapToGrid w:val="0"/>
                <w:kern w:val="0"/>
                <w:sz w:val="20"/>
                <w:szCs w:val="20"/>
              </w:rPr>
              <w:t>法律法规</w:t>
            </w:r>
            <w:r>
              <w:rPr>
                <w:rFonts w:eastAsia="仿宋_GB2312"/>
                <w:snapToGrid w:val="0"/>
                <w:kern w:val="0"/>
                <w:sz w:val="20"/>
                <w:szCs w:val="20"/>
              </w:rPr>
              <w:br w:type="textWrapping"/>
            </w:r>
            <w:r>
              <w:rPr>
                <w:rFonts w:hint="eastAsia" w:eastAsia="仿宋_GB2312"/>
                <w:snapToGrid w:val="0"/>
                <w:kern w:val="0"/>
                <w:sz w:val="20"/>
                <w:szCs w:val="20"/>
              </w:rPr>
              <w:t>规定的免</w:t>
            </w:r>
            <w:r>
              <w:rPr>
                <w:rFonts w:eastAsia="仿宋_GB2312"/>
                <w:snapToGrid w:val="0"/>
                <w:kern w:val="0"/>
                <w:sz w:val="20"/>
                <w:szCs w:val="20"/>
              </w:rPr>
              <w:br w:type="textWrapping"/>
            </w:r>
            <w:r>
              <w:rPr>
                <w:rFonts w:hint="eastAsia" w:eastAsia="仿宋_GB2312"/>
                <w:snapToGrid w:val="0"/>
                <w:kern w:val="0"/>
                <w:sz w:val="20"/>
                <w:szCs w:val="20"/>
              </w:rPr>
              <w:t>责情形及</w:t>
            </w:r>
            <w:r>
              <w:rPr>
                <w:rFonts w:eastAsia="仿宋_GB2312"/>
                <w:snapToGrid w:val="0"/>
                <w:kern w:val="0"/>
                <w:sz w:val="20"/>
                <w:szCs w:val="20"/>
              </w:rPr>
              <w:br w:type="textWrapping"/>
            </w:r>
            <w:r>
              <w:rPr>
                <w:rFonts w:hint="eastAsia" w:eastAsia="仿宋_GB2312"/>
                <w:snapToGrid w:val="0"/>
                <w:kern w:val="0"/>
                <w:sz w:val="20"/>
                <w:szCs w:val="20"/>
              </w:rPr>
              <w:t>玉林市党</w:t>
            </w:r>
            <w:r>
              <w:rPr>
                <w:rFonts w:eastAsia="仿宋_GB2312"/>
                <w:snapToGrid w:val="0"/>
                <w:kern w:val="0"/>
                <w:sz w:val="20"/>
                <w:szCs w:val="20"/>
              </w:rPr>
              <w:br w:type="textWrapping"/>
            </w:r>
            <w:r>
              <w:rPr>
                <w:rFonts w:hint="eastAsia" w:eastAsia="仿宋_GB2312"/>
                <w:snapToGrid w:val="0"/>
                <w:kern w:val="0"/>
                <w:sz w:val="20"/>
                <w:szCs w:val="20"/>
              </w:rPr>
              <w:t>委、玉林市人民政府有关文件中明确的免责情形。</w:t>
            </w:r>
          </w:p>
        </w:tc>
        <w:tc>
          <w:tcPr>
            <w:tcW w:w="463" w:type="dxa"/>
            <w:gridSpan w:val="2"/>
            <w:tcMar>
              <w:top w:w="28" w:type="dxa"/>
              <w:left w:w="57" w:type="dxa"/>
              <w:bottom w:w="28" w:type="dxa"/>
              <w:right w:w="57" w:type="dxa"/>
            </w:tcMar>
            <w:vAlign w:val="center"/>
          </w:tcPr>
          <w:p w14:paraId="52AE45F2">
            <w:pPr>
              <w:widowControl/>
              <w:spacing w:line="260" w:lineRule="exact"/>
              <w:rPr>
                <w:rFonts w:eastAsia="仿宋_GB2312"/>
                <w:snapToGrid w:val="0"/>
                <w:kern w:val="0"/>
                <w:sz w:val="20"/>
                <w:szCs w:val="20"/>
              </w:rPr>
            </w:pPr>
          </w:p>
        </w:tc>
      </w:tr>
      <w:tr w14:paraId="60BC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5A378321">
            <w:pPr>
              <w:widowControl/>
              <w:spacing w:line="260" w:lineRule="exact"/>
              <w:rPr>
                <w:rFonts w:eastAsia="仿宋_GB2312"/>
                <w:snapToGrid w:val="0"/>
                <w:kern w:val="0"/>
                <w:sz w:val="20"/>
                <w:szCs w:val="20"/>
              </w:rPr>
            </w:pPr>
            <w:r>
              <w:rPr>
                <w:rFonts w:eastAsia="仿宋_GB2312"/>
                <w:snapToGrid w:val="0"/>
                <w:kern w:val="0"/>
                <w:sz w:val="20"/>
                <w:szCs w:val="20"/>
              </w:rPr>
              <w:t>62</w:t>
            </w:r>
          </w:p>
        </w:tc>
        <w:tc>
          <w:tcPr>
            <w:tcW w:w="458" w:type="dxa"/>
            <w:tcMar>
              <w:top w:w="28" w:type="dxa"/>
              <w:left w:w="57" w:type="dxa"/>
              <w:bottom w:w="28" w:type="dxa"/>
              <w:right w:w="57" w:type="dxa"/>
            </w:tcMar>
            <w:vAlign w:val="center"/>
          </w:tcPr>
          <w:p w14:paraId="56BBC372">
            <w:pPr>
              <w:widowControl/>
              <w:spacing w:line="260" w:lineRule="exact"/>
              <w:rPr>
                <w:rFonts w:eastAsia="仿宋_GB2312"/>
                <w:snapToGrid w:val="0"/>
                <w:kern w:val="0"/>
                <w:sz w:val="20"/>
                <w:szCs w:val="20"/>
              </w:rPr>
            </w:pPr>
            <w:r>
              <w:rPr>
                <w:rFonts w:hint="eastAsia" w:eastAsia="仿宋_GB2312"/>
                <w:snapToGrid w:val="0"/>
                <w:kern w:val="0"/>
                <w:sz w:val="20"/>
                <w:szCs w:val="20"/>
              </w:rPr>
              <w:t>其他行政权力</w:t>
            </w:r>
          </w:p>
        </w:tc>
        <w:tc>
          <w:tcPr>
            <w:tcW w:w="467" w:type="dxa"/>
            <w:tcMar>
              <w:top w:w="28" w:type="dxa"/>
              <w:left w:w="57" w:type="dxa"/>
              <w:bottom w:w="28" w:type="dxa"/>
              <w:right w:w="57" w:type="dxa"/>
            </w:tcMar>
            <w:vAlign w:val="center"/>
          </w:tcPr>
          <w:p w14:paraId="46EE32D7">
            <w:pPr>
              <w:widowControl/>
              <w:spacing w:line="260" w:lineRule="exact"/>
              <w:rPr>
                <w:rFonts w:eastAsia="仿宋_GB2312"/>
                <w:snapToGrid w:val="0"/>
                <w:kern w:val="0"/>
                <w:sz w:val="20"/>
                <w:szCs w:val="20"/>
              </w:rPr>
            </w:pPr>
            <w:r>
              <w:rPr>
                <w:rFonts w:hint="eastAsia" w:eastAsia="仿宋_GB2312"/>
                <w:snapToGrid w:val="0"/>
                <w:kern w:val="0"/>
                <w:sz w:val="20"/>
                <w:szCs w:val="20"/>
              </w:rPr>
              <w:t>医疗机构等级评审</w:t>
            </w:r>
          </w:p>
        </w:tc>
        <w:tc>
          <w:tcPr>
            <w:tcW w:w="475" w:type="dxa"/>
            <w:tcMar>
              <w:top w:w="28" w:type="dxa"/>
              <w:left w:w="57" w:type="dxa"/>
              <w:bottom w:w="28" w:type="dxa"/>
              <w:right w:w="57" w:type="dxa"/>
            </w:tcMar>
            <w:vAlign w:val="center"/>
          </w:tcPr>
          <w:p w14:paraId="411A7356">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60245D08">
            <w:pPr>
              <w:widowControl/>
              <w:spacing w:line="260" w:lineRule="exact"/>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FBA0C8E">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r>
              <w:rPr>
                <w:rFonts w:hint="eastAsia" w:eastAsia="仿宋_GB2312"/>
                <w:snapToGrid w:val="0"/>
                <w:kern w:val="0"/>
                <w:sz w:val="20"/>
                <w:szCs w:val="20"/>
              </w:rPr>
              <w:t>、医政医管科，中医医政科技科</w:t>
            </w:r>
          </w:p>
        </w:tc>
        <w:tc>
          <w:tcPr>
            <w:tcW w:w="2268" w:type="dxa"/>
            <w:tcMar>
              <w:top w:w="28" w:type="dxa"/>
              <w:left w:w="57" w:type="dxa"/>
              <w:bottom w:w="28" w:type="dxa"/>
              <w:right w:w="57" w:type="dxa"/>
            </w:tcMar>
            <w:vAlign w:val="center"/>
          </w:tcPr>
          <w:p w14:paraId="6E98EF46">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【行政法规】《医疗机构管理条例》（</w:t>
            </w:r>
            <w:r>
              <w:rPr>
                <w:rFonts w:eastAsia="仿宋_GB2312"/>
                <w:snapToGrid w:val="0"/>
                <w:kern w:val="0"/>
                <w:sz w:val="20"/>
                <w:szCs w:val="20"/>
              </w:rPr>
              <w:t>1994</w:t>
            </w:r>
            <w:r>
              <w:rPr>
                <w:rFonts w:hint="eastAsia" w:eastAsia="仿宋_GB2312"/>
                <w:snapToGrid w:val="0"/>
                <w:kern w:val="0"/>
                <w:sz w:val="20"/>
                <w:szCs w:val="20"/>
              </w:rPr>
              <w:t>年国务院令第一百四十九号公布，</w:t>
            </w:r>
            <w:r>
              <w:rPr>
                <w:rFonts w:eastAsia="仿宋_GB2312"/>
                <w:snapToGrid w:val="0"/>
                <w:kern w:val="0"/>
                <w:sz w:val="20"/>
                <w:szCs w:val="20"/>
              </w:rPr>
              <w:t>2016</w:t>
            </w:r>
            <w:r>
              <w:rPr>
                <w:rFonts w:hint="eastAsia" w:eastAsia="仿宋_GB2312"/>
                <w:snapToGrid w:val="0"/>
                <w:kern w:val="0"/>
                <w:sz w:val="20"/>
                <w:szCs w:val="20"/>
              </w:rPr>
              <w:t>年</w:t>
            </w:r>
            <w:r>
              <w:rPr>
                <w:rFonts w:eastAsia="仿宋_GB2312"/>
                <w:snapToGrid w:val="0"/>
                <w:kern w:val="0"/>
                <w:sz w:val="20"/>
                <w:szCs w:val="20"/>
              </w:rPr>
              <w:t>2</w:t>
            </w:r>
            <w:r>
              <w:rPr>
                <w:rFonts w:hint="eastAsia" w:eastAsia="仿宋_GB2312"/>
                <w:snapToGrid w:val="0"/>
                <w:kern w:val="0"/>
                <w:sz w:val="20"/>
                <w:szCs w:val="20"/>
              </w:rPr>
              <w:t>月</w:t>
            </w:r>
            <w:r>
              <w:rPr>
                <w:rFonts w:eastAsia="仿宋_GB2312"/>
                <w:snapToGrid w:val="0"/>
                <w:kern w:val="0"/>
                <w:sz w:val="20"/>
                <w:szCs w:val="20"/>
              </w:rPr>
              <w:t>6</w:t>
            </w:r>
            <w:r>
              <w:rPr>
                <w:rFonts w:hint="eastAsia" w:eastAsia="仿宋_GB2312"/>
                <w:snapToGrid w:val="0"/>
                <w:kern w:val="0"/>
                <w:sz w:val="20"/>
                <w:szCs w:val="20"/>
              </w:rPr>
              <w:t>日国务院令第六百六十六号修改）第四十条</w:t>
            </w:r>
            <w:r>
              <w:rPr>
                <w:rFonts w:eastAsia="仿宋_GB2312"/>
                <w:snapToGrid w:val="0"/>
                <w:kern w:val="0"/>
                <w:sz w:val="20"/>
                <w:szCs w:val="20"/>
              </w:rPr>
              <w:t xml:space="preserve"> </w:t>
            </w:r>
            <w:r>
              <w:rPr>
                <w:rFonts w:hint="eastAsia" w:eastAsia="仿宋_GB2312"/>
                <w:snapToGrid w:val="0"/>
                <w:kern w:val="0"/>
                <w:sz w:val="20"/>
                <w:szCs w:val="20"/>
              </w:rPr>
              <w:t>县级以上人民政府卫生行政部门行使下列监督管理职权：（三）负责组织对医疗机构的评审。</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【规范性文件】《卫生部关于印发医院评审暂行办法的通知》（卫医管发〔</w:t>
            </w:r>
            <w:r>
              <w:rPr>
                <w:rFonts w:eastAsia="仿宋_GB2312"/>
                <w:snapToGrid w:val="0"/>
                <w:kern w:val="0"/>
                <w:sz w:val="20"/>
                <w:szCs w:val="20"/>
              </w:rPr>
              <w:t>2011</w:t>
            </w:r>
            <w:r>
              <w:rPr>
                <w:rFonts w:hint="eastAsia" w:eastAsia="仿宋_GB2312"/>
                <w:snapToGrid w:val="0"/>
                <w:kern w:val="0"/>
                <w:sz w:val="20"/>
                <w:szCs w:val="20"/>
              </w:rPr>
              <w:t>〕</w:t>
            </w:r>
            <w:r>
              <w:rPr>
                <w:rFonts w:eastAsia="仿宋_GB2312"/>
                <w:snapToGrid w:val="0"/>
                <w:kern w:val="0"/>
                <w:sz w:val="20"/>
                <w:szCs w:val="20"/>
              </w:rPr>
              <w:t>75</w:t>
            </w:r>
            <w:r>
              <w:rPr>
                <w:rFonts w:hint="eastAsia" w:eastAsia="仿宋_GB2312"/>
                <w:snapToGrid w:val="0"/>
                <w:kern w:val="0"/>
                <w:sz w:val="20"/>
                <w:szCs w:val="20"/>
              </w:rPr>
              <w:t>号）第九条</w:t>
            </w:r>
            <w:r>
              <w:rPr>
                <w:rFonts w:eastAsia="仿宋_GB2312"/>
                <w:snapToGrid w:val="0"/>
                <w:kern w:val="0"/>
                <w:sz w:val="20"/>
                <w:szCs w:val="20"/>
              </w:rPr>
              <w:t xml:space="preserve">  </w:t>
            </w:r>
            <w:r>
              <w:rPr>
                <w:rFonts w:hint="eastAsia" w:eastAsia="仿宋_GB2312"/>
                <w:snapToGrid w:val="0"/>
                <w:kern w:val="0"/>
                <w:sz w:val="20"/>
                <w:szCs w:val="20"/>
              </w:rPr>
              <w:t>各省级卫生行政部门成立医院评审领导小组，负责本辖区的医院评审工作。</w:t>
            </w:r>
          </w:p>
        </w:tc>
        <w:tc>
          <w:tcPr>
            <w:tcW w:w="1439" w:type="dxa"/>
            <w:tcMar>
              <w:top w:w="28" w:type="dxa"/>
              <w:left w:w="57" w:type="dxa"/>
              <w:bottom w:w="28" w:type="dxa"/>
              <w:right w:w="57" w:type="dxa"/>
            </w:tcMar>
            <w:vAlign w:val="center"/>
          </w:tcPr>
          <w:p w14:paraId="6E4CF3C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受理责任（医政医管科、中医医政科技科）：公示依法应当提交的材料；一次性告知补正材料；材料审核；依法受理或不予受理（不予受理应当告知理由）。</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评审责任（医政医管科、中医医政科技科）：通知评审组织在规定时间完成评审工作。</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决定责任（医政医管科、中医医政科技科）：收到评审报告后，做出评审结论。</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送达责任（医政医管科、中医医政科技科）：向社会公告医院等到级；信息公开。</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监管责任（卫生计生监督所）：加强监督检查，确保评审公平公正。</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其他法律法规规章文件规定应履行的责任（有关科室）。</w:t>
            </w:r>
          </w:p>
        </w:tc>
        <w:tc>
          <w:tcPr>
            <w:tcW w:w="3614" w:type="dxa"/>
            <w:tcMar>
              <w:top w:w="28" w:type="dxa"/>
              <w:left w:w="57" w:type="dxa"/>
              <w:bottom w:w="28" w:type="dxa"/>
              <w:right w:w="57" w:type="dxa"/>
            </w:tcMar>
            <w:vAlign w:val="center"/>
          </w:tcPr>
          <w:p w14:paraId="1480607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【规范性文件】《卫生部关于印发医院评审暂行办法的通知》（卫医管发〔</w:t>
            </w:r>
            <w:r>
              <w:rPr>
                <w:rFonts w:eastAsia="仿宋_GB2312"/>
                <w:snapToGrid w:val="0"/>
                <w:kern w:val="0"/>
                <w:sz w:val="20"/>
                <w:szCs w:val="20"/>
              </w:rPr>
              <w:t>2011</w:t>
            </w:r>
            <w:r>
              <w:rPr>
                <w:rFonts w:hint="eastAsia" w:eastAsia="仿宋_GB2312"/>
                <w:snapToGrid w:val="0"/>
                <w:kern w:val="0"/>
                <w:sz w:val="20"/>
                <w:szCs w:val="20"/>
              </w:rPr>
              <w:t>〕</w:t>
            </w:r>
            <w:r>
              <w:rPr>
                <w:rFonts w:eastAsia="仿宋_GB2312"/>
                <w:snapToGrid w:val="0"/>
                <w:kern w:val="0"/>
                <w:sz w:val="20"/>
                <w:szCs w:val="20"/>
              </w:rPr>
              <w:t>75</w:t>
            </w:r>
            <w:r>
              <w:rPr>
                <w:rFonts w:hint="eastAsia" w:eastAsia="仿宋_GB2312"/>
                <w:snapToGrid w:val="0"/>
                <w:kern w:val="0"/>
                <w:sz w:val="20"/>
                <w:szCs w:val="20"/>
              </w:rPr>
              <w:t>号）第十八条</w:t>
            </w:r>
            <w:r>
              <w:rPr>
                <w:rFonts w:eastAsia="仿宋_GB2312"/>
                <w:snapToGrid w:val="0"/>
                <w:kern w:val="0"/>
                <w:sz w:val="20"/>
                <w:szCs w:val="20"/>
              </w:rPr>
              <w:t xml:space="preserve"> </w:t>
            </w:r>
            <w:r>
              <w:rPr>
                <w:rFonts w:hint="eastAsia" w:eastAsia="仿宋_GB2312"/>
                <w:snapToGrid w:val="0"/>
                <w:kern w:val="0"/>
                <w:sz w:val="20"/>
                <w:szCs w:val="20"/>
              </w:rPr>
              <w:t>卫生行政部门对医院提交的评审申请材料进行审核后，应当根据下列情况作出是否受理评审申请的处理意见：（一）申请材料不齐全或者不符合规定内容及形式的，应当在</w:t>
            </w:r>
            <w:r>
              <w:rPr>
                <w:rFonts w:eastAsia="仿宋_GB2312"/>
                <w:snapToGrid w:val="0"/>
                <w:kern w:val="0"/>
                <w:sz w:val="20"/>
                <w:szCs w:val="20"/>
              </w:rPr>
              <w:t>5</w:t>
            </w:r>
            <w:r>
              <w:rPr>
                <w:rFonts w:hint="eastAsia" w:eastAsia="仿宋_GB2312"/>
                <w:snapToGrid w:val="0"/>
                <w:kern w:val="0"/>
                <w:sz w:val="20"/>
                <w:szCs w:val="20"/>
              </w:rPr>
              <w:t>个工作日内书面告知医院需要补正的材料及提交期限；医院逾期不补正或者补正不完全的，不予受理。（二）申请材料齐全且符合要求的，或者医院按照卫生行政部门的书面告知进行补正符合要求的，应当在</w:t>
            </w:r>
            <w:r>
              <w:rPr>
                <w:rFonts w:eastAsia="仿宋_GB2312"/>
                <w:snapToGrid w:val="0"/>
                <w:kern w:val="0"/>
                <w:sz w:val="20"/>
                <w:szCs w:val="20"/>
              </w:rPr>
              <w:t>10</w:t>
            </w:r>
            <w:r>
              <w:rPr>
                <w:rFonts w:hint="eastAsia" w:eastAsia="仿宋_GB2312"/>
                <w:snapToGrid w:val="0"/>
                <w:kern w:val="0"/>
                <w:sz w:val="20"/>
                <w:szCs w:val="20"/>
              </w:rPr>
              <w:t>个工作日内予以受理。第十九条卫生行政部门在受理评审申请后，应当在</w:t>
            </w:r>
            <w:r>
              <w:rPr>
                <w:rFonts w:eastAsia="仿宋_GB2312"/>
                <w:snapToGrid w:val="0"/>
                <w:kern w:val="0"/>
                <w:sz w:val="20"/>
                <w:szCs w:val="20"/>
              </w:rPr>
              <w:t>20</w:t>
            </w:r>
            <w:r>
              <w:rPr>
                <w:rFonts w:hint="eastAsia" w:eastAsia="仿宋_GB2312"/>
                <w:snapToGrid w:val="0"/>
                <w:kern w:val="0"/>
                <w:sz w:val="20"/>
                <w:szCs w:val="20"/>
              </w:rPr>
              <w:t>个工作日内向医院发出受理评审通知，明确评审时间和日程安排。</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【规范性文件】《卫生部关于印发医院评审暂行办法的通知》（卫医管发〔</w:t>
            </w:r>
            <w:r>
              <w:rPr>
                <w:rFonts w:eastAsia="仿宋_GB2312"/>
                <w:snapToGrid w:val="0"/>
                <w:kern w:val="0"/>
                <w:sz w:val="20"/>
                <w:szCs w:val="20"/>
              </w:rPr>
              <w:t>2011</w:t>
            </w:r>
            <w:r>
              <w:rPr>
                <w:rFonts w:hint="eastAsia" w:eastAsia="仿宋_GB2312"/>
                <w:snapToGrid w:val="0"/>
                <w:kern w:val="0"/>
                <w:sz w:val="20"/>
                <w:szCs w:val="20"/>
              </w:rPr>
              <w:t>〕</w:t>
            </w:r>
            <w:r>
              <w:rPr>
                <w:rFonts w:eastAsia="仿宋_GB2312"/>
                <w:snapToGrid w:val="0"/>
                <w:kern w:val="0"/>
                <w:sz w:val="20"/>
                <w:szCs w:val="20"/>
              </w:rPr>
              <w:t>75</w:t>
            </w:r>
            <w:r>
              <w:rPr>
                <w:rFonts w:hint="eastAsia" w:eastAsia="仿宋_GB2312"/>
                <w:snapToGrid w:val="0"/>
                <w:kern w:val="0"/>
                <w:sz w:val="20"/>
                <w:szCs w:val="20"/>
              </w:rPr>
              <w:t>号）第二十二条</w:t>
            </w:r>
            <w:r>
              <w:rPr>
                <w:rFonts w:eastAsia="仿宋_GB2312"/>
                <w:snapToGrid w:val="0"/>
                <w:kern w:val="0"/>
                <w:sz w:val="20"/>
                <w:szCs w:val="20"/>
              </w:rPr>
              <w:t xml:space="preserve"> </w:t>
            </w:r>
            <w:r>
              <w:rPr>
                <w:rFonts w:hint="eastAsia" w:eastAsia="仿宋_GB2312"/>
                <w:snapToGrid w:val="0"/>
                <w:kern w:val="0"/>
                <w:sz w:val="20"/>
                <w:szCs w:val="20"/>
              </w:rPr>
              <w:t>卫生行政部门对医院发出评审受理通知后，应当于</w:t>
            </w:r>
            <w:r>
              <w:rPr>
                <w:rFonts w:eastAsia="仿宋_GB2312"/>
                <w:snapToGrid w:val="0"/>
                <w:kern w:val="0"/>
                <w:sz w:val="20"/>
                <w:szCs w:val="20"/>
              </w:rPr>
              <w:t>5</w:t>
            </w:r>
            <w:r>
              <w:rPr>
                <w:rFonts w:hint="eastAsia" w:eastAsia="仿宋_GB2312"/>
                <w:snapToGrid w:val="0"/>
                <w:kern w:val="0"/>
                <w:sz w:val="20"/>
                <w:szCs w:val="20"/>
              </w:rPr>
              <w:t>个工作日内通知评审组织；评审组织接到通知后，应当从医院评审专家库中抽取专家组建评审小组，在规定时间内完成评审工作。</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【规范性文件】《卫生部关于印发医院评审暂行办法的通知》（卫医管发〔</w:t>
            </w:r>
            <w:r>
              <w:rPr>
                <w:rFonts w:eastAsia="仿宋_GB2312"/>
                <w:snapToGrid w:val="0"/>
                <w:kern w:val="0"/>
                <w:sz w:val="20"/>
                <w:szCs w:val="20"/>
              </w:rPr>
              <w:t>2011</w:t>
            </w:r>
            <w:r>
              <w:rPr>
                <w:rFonts w:hint="eastAsia" w:eastAsia="仿宋_GB2312"/>
                <w:snapToGrid w:val="0"/>
                <w:kern w:val="0"/>
                <w:sz w:val="20"/>
                <w:szCs w:val="20"/>
              </w:rPr>
              <w:t>〕</w:t>
            </w:r>
            <w:r>
              <w:rPr>
                <w:rFonts w:eastAsia="仿宋_GB2312"/>
                <w:snapToGrid w:val="0"/>
                <w:kern w:val="0"/>
                <w:sz w:val="20"/>
                <w:szCs w:val="20"/>
              </w:rPr>
              <w:t>75</w:t>
            </w:r>
            <w:r>
              <w:rPr>
                <w:rFonts w:hint="eastAsia" w:eastAsia="仿宋_GB2312"/>
                <w:snapToGrid w:val="0"/>
                <w:kern w:val="0"/>
                <w:sz w:val="20"/>
                <w:szCs w:val="20"/>
              </w:rPr>
              <w:t>号）第三十二条</w:t>
            </w:r>
            <w:r>
              <w:rPr>
                <w:rFonts w:eastAsia="仿宋_GB2312"/>
                <w:snapToGrid w:val="0"/>
                <w:kern w:val="0"/>
                <w:sz w:val="20"/>
                <w:szCs w:val="20"/>
              </w:rPr>
              <w:t xml:space="preserve"> </w:t>
            </w:r>
            <w:r>
              <w:rPr>
                <w:rFonts w:hint="eastAsia" w:eastAsia="仿宋_GB2312"/>
                <w:snapToGrid w:val="0"/>
                <w:kern w:val="0"/>
                <w:sz w:val="20"/>
                <w:szCs w:val="20"/>
              </w:rPr>
              <w:t>卫生行政部门在收到评审工作报告后，应当在</w:t>
            </w:r>
            <w:r>
              <w:rPr>
                <w:rFonts w:eastAsia="仿宋_GB2312"/>
                <w:snapToGrid w:val="0"/>
                <w:kern w:val="0"/>
                <w:sz w:val="20"/>
                <w:szCs w:val="20"/>
              </w:rPr>
              <w:t>30</w:t>
            </w:r>
            <w:r>
              <w:rPr>
                <w:rFonts w:hint="eastAsia" w:eastAsia="仿宋_GB2312"/>
                <w:snapToGrid w:val="0"/>
                <w:kern w:val="0"/>
                <w:sz w:val="20"/>
                <w:szCs w:val="20"/>
              </w:rPr>
              <w:t>个工作日内作出评审结论。评审结论应以适当方式对社会公示，公示期一般为</w:t>
            </w:r>
            <w:r>
              <w:rPr>
                <w:rFonts w:eastAsia="仿宋_GB2312"/>
                <w:snapToGrid w:val="0"/>
                <w:kern w:val="0"/>
                <w:sz w:val="20"/>
                <w:szCs w:val="20"/>
              </w:rPr>
              <w:t>7</w:t>
            </w:r>
            <w:r>
              <w:rPr>
                <w:rFonts w:hint="eastAsia" w:eastAsia="仿宋_GB2312"/>
                <w:snapToGrid w:val="0"/>
                <w:kern w:val="0"/>
                <w:sz w:val="20"/>
                <w:szCs w:val="20"/>
              </w:rPr>
              <w:t>至</w:t>
            </w:r>
            <w:r>
              <w:rPr>
                <w:rFonts w:eastAsia="仿宋_GB2312"/>
                <w:snapToGrid w:val="0"/>
                <w:kern w:val="0"/>
                <w:sz w:val="20"/>
                <w:szCs w:val="20"/>
              </w:rPr>
              <w:t>15</w:t>
            </w:r>
            <w:r>
              <w:rPr>
                <w:rFonts w:hint="eastAsia" w:eastAsia="仿宋_GB2312"/>
                <w:snapToGrid w:val="0"/>
                <w:kern w:val="0"/>
                <w:sz w:val="20"/>
                <w:szCs w:val="20"/>
              </w:rPr>
              <w:t>天。公示结果不影响评审结论的，书面通知被评审医院、评审组织和有关部门，同时报送上级卫生行政部门备案。</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 xml:space="preserve">  4.</w:t>
            </w:r>
            <w:r>
              <w:rPr>
                <w:rFonts w:hint="eastAsia" w:eastAsia="仿宋_GB2312"/>
                <w:snapToGrid w:val="0"/>
                <w:kern w:val="0"/>
                <w:sz w:val="20"/>
                <w:szCs w:val="20"/>
              </w:rPr>
              <w:t>【规范性文件】《卫生部关于印发医院评审暂行办法的通知》（卫医管发〔</w:t>
            </w:r>
            <w:r>
              <w:rPr>
                <w:rFonts w:eastAsia="仿宋_GB2312"/>
                <w:snapToGrid w:val="0"/>
                <w:kern w:val="0"/>
                <w:sz w:val="20"/>
                <w:szCs w:val="20"/>
              </w:rPr>
              <w:t>2011</w:t>
            </w:r>
            <w:r>
              <w:rPr>
                <w:rFonts w:hint="eastAsia" w:eastAsia="仿宋_GB2312"/>
                <w:snapToGrid w:val="0"/>
                <w:kern w:val="0"/>
                <w:sz w:val="20"/>
                <w:szCs w:val="20"/>
              </w:rPr>
              <w:t>〕</w:t>
            </w:r>
            <w:r>
              <w:rPr>
                <w:rFonts w:eastAsia="仿宋_GB2312"/>
                <w:snapToGrid w:val="0"/>
                <w:kern w:val="0"/>
                <w:sz w:val="20"/>
                <w:szCs w:val="20"/>
              </w:rPr>
              <w:t>75</w:t>
            </w:r>
            <w:r>
              <w:rPr>
                <w:rFonts w:hint="eastAsia" w:eastAsia="仿宋_GB2312"/>
                <w:snapToGrid w:val="0"/>
                <w:kern w:val="0"/>
                <w:sz w:val="20"/>
                <w:szCs w:val="20"/>
              </w:rPr>
              <w:t>号）第四十三条</w:t>
            </w:r>
            <w:r>
              <w:rPr>
                <w:rFonts w:eastAsia="仿宋_GB2312"/>
                <w:snapToGrid w:val="0"/>
                <w:kern w:val="0"/>
                <w:sz w:val="20"/>
                <w:szCs w:val="20"/>
              </w:rPr>
              <w:t xml:space="preserve"> </w:t>
            </w:r>
            <w:r>
              <w:rPr>
                <w:rFonts w:hint="eastAsia" w:eastAsia="仿宋_GB2312"/>
                <w:snapToGrid w:val="0"/>
                <w:kern w:val="0"/>
                <w:sz w:val="20"/>
                <w:szCs w:val="20"/>
              </w:rPr>
              <w:t>卫生行政部门应当加强对医院评审工作的监督、检查和指导，做到公正、公平评审，确保评审结论的公信力。第四十四条</w:t>
            </w:r>
            <w:r>
              <w:rPr>
                <w:rFonts w:eastAsia="仿宋_GB2312"/>
                <w:snapToGrid w:val="0"/>
                <w:kern w:val="0"/>
                <w:sz w:val="20"/>
                <w:szCs w:val="20"/>
              </w:rPr>
              <w:t xml:space="preserve"> </w:t>
            </w:r>
            <w:r>
              <w:rPr>
                <w:rFonts w:hint="eastAsia" w:eastAsia="仿宋_GB2312"/>
                <w:snapToGrid w:val="0"/>
                <w:kern w:val="0"/>
                <w:sz w:val="20"/>
                <w:szCs w:val="20"/>
              </w:rPr>
              <w:t>卫生行政部门应当加强对评审组织、评审计划、评审人员组成、回避制度、评审程序、纪律执行等方面情况的审查和监督。</w:t>
            </w:r>
          </w:p>
        </w:tc>
        <w:tc>
          <w:tcPr>
            <w:tcW w:w="1440" w:type="dxa"/>
            <w:tcMar>
              <w:top w:w="28" w:type="dxa"/>
              <w:left w:w="57" w:type="dxa"/>
              <w:bottom w:w="28" w:type="dxa"/>
              <w:right w:w="57" w:type="dxa"/>
            </w:tcMar>
            <w:vAlign w:val="center"/>
          </w:tcPr>
          <w:p w14:paraId="25896743">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对符合法定条件的材料不予受理的；（机关纪委）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不公示依法应当公示的材料的；（机关纪委）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在受理、审查、决定过程中，未向申请人、利害关系人履行法定告知义务的；（机关纪委）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未依法说明不受理申请理由的；（机关纪委）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依法应当举行听证而不举行听证的；（机关纪委）</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对不符合法定条件申请人准予审批的；（机关纪委）</w:t>
            </w:r>
            <w:r>
              <w:rPr>
                <w:rFonts w:eastAsia="仿宋_GB2312"/>
                <w:snapToGrid w:val="0"/>
                <w:kern w:val="0"/>
                <w:sz w:val="20"/>
                <w:szCs w:val="20"/>
              </w:rPr>
              <w:br w:type="textWrapping"/>
            </w:r>
            <w:r>
              <w:rPr>
                <w:rFonts w:eastAsia="仿宋_GB2312"/>
                <w:snapToGrid w:val="0"/>
                <w:kern w:val="0"/>
                <w:sz w:val="20"/>
                <w:szCs w:val="20"/>
              </w:rPr>
              <w:t>8.</w:t>
            </w:r>
            <w:r>
              <w:rPr>
                <w:rFonts w:hint="eastAsia" w:eastAsia="仿宋_GB2312"/>
                <w:snapToGrid w:val="0"/>
                <w:kern w:val="0"/>
                <w:sz w:val="20"/>
                <w:szCs w:val="20"/>
              </w:rPr>
              <w:t>对符合法定条件的申请人不予审批或者不在法定期限内作出审批决定的；（机关纪委）</w:t>
            </w:r>
            <w:r>
              <w:rPr>
                <w:rFonts w:eastAsia="仿宋_GB2312"/>
                <w:snapToGrid w:val="0"/>
                <w:kern w:val="0"/>
                <w:sz w:val="20"/>
                <w:szCs w:val="20"/>
              </w:rPr>
              <w:br w:type="textWrapping"/>
            </w:r>
            <w:r>
              <w:rPr>
                <w:rFonts w:eastAsia="仿宋_GB2312"/>
                <w:snapToGrid w:val="0"/>
                <w:kern w:val="0"/>
                <w:sz w:val="20"/>
                <w:szCs w:val="20"/>
              </w:rPr>
              <w:t>9.</w:t>
            </w:r>
            <w:r>
              <w:rPr>
                <w:rFonts w:hint="eastAsia" w:eastAsia="仿宋_GB2312"/>
                <w:snapToGrid w:val="0"/>
                <w:kern w:val="0"/>
                <w:sz w:val="20"/>
                <w:szCs w:val="20"/>
              </w:rPr>
              <w:t>其他违反法律法规规定的行为。（机关纪委）</w:t>
            </w:r>
          </w:p>
        </w:tc>
        <w:tc>
          <w:tcPr>
            <w:tcW w:w="3288" w:type="dxa"/>
            <w:tcMar>
              <w:top w:w="28" w:type="dxa"/>
              <w:left w:w="57" w:type="dxa"/>
              <w:bottom w:w="28" w:type="dxa"/>
              <w:right w:w="57" w:type="dxa"/>
            </w:tcMar>
            <w:vAlign w:val="center"/>
          </w:tcPr>
          <w:p w14:paraId="6AC19F30">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 xml:space="preserve"> </w:t>
            </w:r>
            <w:r>
              <w:rPr>
                <w:rFonts w:hint="eastAsia" w:eastAsia="仿宋_GB2312"/>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3AE63EE8">
            <w:pPr>
              <w:widowControl/>
              <w:spacing w:line="260" w:lineRule="exact"/>
              <w:rPr>
                <w:rFonts w:eastAsia="仿宋_GB2312"/>
                <w:snapToGrid w:val="0"/>
                <w:kern w:val="0"/>
                <w:sz w:val="20"/>
                <w:szCs w:val="20"/>
              </w:rPr>
            </w:pPr>
            <w:r>
              <w:rPr>
                <w:rFonts w:hint="eastAsia" w:eastAsia="仿宋_GB2312"/>
                <w:snapToGrid w:val="0"/>
                <w:kern w:val="0"/>
                <w:sz w:val="20"/>
                <w:szCs w:val="20"/>
              </w:rPr>
              <w:t>法律法规</w:t>
            </w:r>
            <w:r>
              <w:rPr>
                <w:rFonts w:eastAsia="仿宋_GB2312"/>
                <w:snapToGrid w:val="0"/>
                <w:kern w:val="0"/>
                <w:sz w:val="20"/>
                <w:szCs w:val="20"/>
              </w:rPr>
              <w:br w:type="textWrapping"/>
            </w:r>
            <w:r>
              <w:rPr>
                <w:rFonts w:hint="eastAsia" w:eastAsia="仿宋_GB2312"/>
                <w:snapToGrid w:val="0"/>
                <w:kern w:val="0"/>
                <w:sz w:val="20"/>
                <w:szCs w:val="20"/>
              </w:rPr>
              <w:t>规定的免</w:t>
            </w:r>
            <w:r>
              <w:rPr>
                <w:rFonts w:eastAsia="仿宋_GB2312"/>
                <w:snapToGrid w:val="0"/>
                <w:kern w:val="0"/>
                <w:sz w:val="20"/>
                <w:szCs w:val="20"/>
              </w:rPr>
              <w:br w:type="textWrapping"/>
            </w:r>
            <w:r>
              <w:rPr>
                <w:rFonts w:hint="eastAsia" w:eastAsia="仿宋_GB2312"/>
                <w:snapToGrid w:val="0"/>
                <w:kern w:val="0"/>
                <w:sz w:val="20"/>
                <w:szCs w:val="20"/>
              </w:rPr>
              <w:t>责情形及</w:t>
            </w:r>
            <w:r>
              <w:rPr>
                <w:rFonts w:eastAsia="仿宋_GB2312"/>
                <w:snapToGrid w:val="0"/>
                <w:kern w:val="0"/>
                <w:sz w:val="20"/>
                <w:szCs w:val="20"/>
              </w:rPr>
              <w:br w:type="textWrapping"/>
            </w:r>
            <w:r>
              <w:rPr>
                <w:rFonts w:hint="eastAsia" w:eastAsia="仿宋_GB2312"/>
                <w:snapToGrid w:val="0"/>
                <w:kern w:val="0"/>
                <w:sz w:val="20"/>
                <w:szCs w:val="20"/>
              </w:rPr>
              <w:t>玉林市党</w:t>
            </w:r>
            <w:r>
              <w:rPr>
                <w:rFonts w:eastAsia="仿宋_GB2312"/>
                <w:snapToGrid w:val="0"/>
                <w:kern w:val="0"/>
                <w:sz w:val="20"/>
                <w:szCs w:val="20"/>
              </w:rPr>
              <w:br w:type="textWrapping"/>
            </w:r>
            <w:r>
              <w:rPr>
                <w:rFonts w:hint="eastAsia" w:eastAsia="仿宋_GB2312"/>
                <w:snapToGrid w:val="0"/>
                <w:kern w:val="0"/>
                <w:sz w:val="20"/>
                <w:szCs w:val="20"/>
              </w:rPr>
              <w:t>委、玉林市人民政府有关文件中明确的免责情形。</w:t>
            </w:r>
          </w:p>
        </w:tc>
        <w:tc>
          <w:tcPr>
            <w:tcW w:w="463" w:type="dxa"/>
            <w:gridSpan w:val="2"/>
            <w:tcMar>
              <w:top w:w="28" w:type="dxa"/>
              <w:left w:w="57" w:type="dxa"/>
              <w:bottom w:w="28" w:type="dxa"/>
              <w:right w:w="57" w:type="dxa"/>
            </w:tcMar>
            <w:vAlign w:val="center"/>
          </w:tcPr>
          <w:p w14:paraId="2E51AC15">
            <w:pPr>
              <w:widowControl/>
              <w:spacing w:line="260" w:lineRule="exact"/>
              <w:rPr>
                <w:rFonts w:eastAsia="仿宋_GB2312"/>
                <w:snapToGrid w:val="0"/>
                <w:kern w:val="0"/>
                <w:sz w:val="20"/>
                <w:szCs w:val="20"/>
              </w:rPr>
            </w:pPr>
          </w:p>
        </w:tc>
      </w:tr>
      <w:tr w14:paraId="1223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38FCE2FC">
            <w:pPr>
              <w:widowControl/>
              <w:spacing w:line="260" w:lineRule="exact"/>
              <w:rPr>
                <w:rFonts w:eastAsia="仿宋_GB2312"/>
                <w:snapToGrid w:val="0"/>
                <w:kern w:val="0"/>
                <w:sz w:val="20"/>
                <w:szCs w:val="20"/>
              </w:rPr>
            </w:pPr>
            <w:r>
              <w:rPr>
                <w:rFonts w:eastAsia="仿宋_GB2312"/>
                <w:snapToGrid w:val="0"/>
                <w:kern w:val="0"/>
                <w:sz w:val="20"/>
                <w:szCs w:val="20"/>
              </w:rPr>
              <w:t>63</w:t>
            </w:r>
          </w:p>
        </w:tc>
        <w:tc>
          <w:tcPr>
            <w:tcW w:w="458" w:type="dxa"/>
            <w:tcMar>
              <w:top w:w="28" w:type="dxa"/>
              <w:left w:w="57" w:type="dxa"/>
              <w:bottom w:w="28" w:type="dxa"/>
              <w:right w:w="57" w:type="dxa"/>
            </w:tcMar>
            <w:vAlign w:val="center"/>
          </w:tcPr>
          <w:p w14:paraId="4C0AA65F">
            <w:pPr>
              <w:widowControl/>
              <w:spacing w:line="260" w:lineRule="exact"/>
              <w:rPr>
                <w:rFonts w:eastAsia="仿宋_GB2312"/>
                <w:snapToGrid w:val="0"/>
                <w:kern w:val="0"/>
                <w:sz w:val="20"/>
                <w:szCs w:val="20"/>
              </w:rPr>
            </w:pPr>
            <w:r>
              <w:rPr>
                <w:rFonts w:hint="eastAsia" w:eastAsia="仿宋_GB2312"/>
                <w:snapToGrid w:val="0"/>
                <w:kern w:val="0"/>
                <w:sz w:val="20"/>
                <w:szCs w:val="20"/>
              </w:rPr>
              <w:t>其他行政权力</w:t>
            </w:r>
          </w:p>
        </w:tc>
        <w:tc>
          <w:tcPr>
            <w:tcW w:w="467" w:type="dxa"/>
            <w:tcMar>
              <w:top w:w="28" w:type="dxa"/>
              <w:left w:w="57" w:type="dxa"/>
              <w:bottom w:w="28" w:type="dxa"/>
              <w:right w:w="57" w:type="dxa"/>
            </w:tcMar>
            <w:vAlign w:val="center"/>
          </w:tcPr>
          <w:p w14:paraId="3B841D43">
            <w:pPr>
              <w:widowControl/>
              <w:spacing w:line="260" w:lineRule="exact"/>
              <w:rPr>
                <w:rFonts w:eastAsia="仿宋_GB2312"/>
                <w:snapToGrid w:val="0"/>
                <w:kern w:val="0"/>
                <w:sz w:val="20"/>
                <w:szCs w:val="20"/>
              </w:rPr>
            </w:pPr>
            <w:r>
              <w:rPr>
                <w:rFonts w:hint="eastAsia" w:eastAsia="仿宋_GB2312"/>
                <w:snapToGrid w:val="0"/>
                <w:kern w:val="0"/>
                <w:sz w:val="20"/>
                <w:szCs w:val="20"/>
              </w:rPr>
              <w:t>限制临床应用医疗技术备案</w:t>
            </w:r>
          </w:p>
        </w:tc>
        <w:tc>
          <w:tcPr>
            <w:tcW w:w="475" w:type="dxa"/>
            <w:tcMar>
              <w:top w:w="28" w:type="dxa"/>
              <w:left w:w="57" w:type="dxa"/>
              <w:bottom w:w="28" w:type="dxa"/>
              <w:right w:w="57" w:type="dxa"/>
            </w:tcMar>
            <w:vAlign w:val="center"/>
          </w:tcPr>
          <w:p w14:paraId="532E25E1">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21BF5765">
            <w:pPr>
              <w:widowControl/>
              <w:spacing w:line="260" w:lineRule="exact"/>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09D25BF0">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r>
              <w:rPr>
                <w:rFonts w:hint="eastAsia" w:eastAsia="仿宋_GB2312"/>
                <w:snapToGrid w:val="0"/>
                <w:kern w:val="0"/>
                <w:sz w:val="20"/>
                <w:szCs w:val="20"/>
              </w:rPr>
              <w:t>、医政医管科，中医医政科技科</w:t>
            </w:r>
          </w:p>
        </w:tc>
        <w:tc>
          <w:tcPr>
            <w:tcW w:w="2268" w:type="dxa"/>
            <w:tcMar>
              <w:top w:w="28" w:type="dxa"/>
              <w:left w:w="57" w:type="dxa"/>
              <w:bottom w:w="28" w:type="dxa"/>
              <w:right w:w="57" w:type="dxa"/>
            </w:tcMar>
            <w:vAlign w:val="center"/>
          </w:tcPr>
          <w:p w14:paraId="6EC29230">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【部门规章】《医疗技术临床应用管理办法》（</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13</w:t>
            </w:r>
            <w:r>
              <w:rPr>
                <w:rFonts w:hint="eastAsia" w:eastAsia="仿宋_GB2312"/>
                <w:snapToGrid w:val="0"/>
                <w:kern w:val="0"/>
                <w:sz w:val="20"/>
                <w:szCs w:val="20"/>
              </w:rPr>
              <w:t>日国家卫生健康委员会令第</w:t>
            </w:r>
            <w:r>
              <w:rPr>
                <w:rFonts w:eastAsia="仿宋_GB2312"/>
                <w:snapToGrid w:val="0"/>
                <w:kern w:val="0"/>
                <w:sz w:val="20"/>
                <w:szCs w:val="20"/>
              </w:rPr>
              <w:t>1</w:t>
            </w:r>
            <w:r>
              <w:rPr>
                <w:rFonts w:hint="eastAsia" w:eastAsia="仿宋_GB2312"/>
                <w:snapToGrid w:val="0"/>
                <w:kern w:val="0"/>
                <w:sz w:val="20"/>
                <w:szCs w:val="20"/>
              </w:rPr>
              <w:t>号公布）第十一条</w:t>
            </w:r>
            <w:r>
              <w:rPr>
                <w:rFonts w:eastAsia="仿宋_GB2312"/>
                <w:snapToGrid w:val="0"/>
                <w:kern w:val="0"/>
                <w:sz w:val="20"/>
                <w:szCs w:val="20"/>
              </w:rPr>
              <w:t xml:space="preserve"> </w:t>
            </w:r>
            <w:r>
              <w:rPr>
                <w:rFonts w:hint="eastAsia" w:eastAsia="仿宋_GB2312"/>
                <w:snapToGrid w:val="0"/>
                <w:kern w:val="0"/>
                <w:sz w:val="20"/>
                <w:szCs w:val="20"/>
              </w:rPr>
              <w:t>对限制类技术实施备案管理。医疗机构拟开展限制类技术临床应用的，应当按照相关医疗技术临床应用管理规范进行自我评估，符合条件的可以开展临床应用，并于开展首例临床应用之日起</w:t>
            </w:r>
            <w:r>
              <w:rPr>
                <w:rFonts w:eastAsia="仿宋_GB2312"/>
                <w:snapToGrid w:val="0"/>
                <w:kern w:val="0"/>
                <w:sz w:val="20"/>
                <w:szCs w:val="20"/>
              </w:rPr>
              <w:t>15</w:t>
            </w:r>
            <w:r>
              <w:rPr>
                <w:rFonts w:hint="eastAsia" w:eastAsia="仿宋_GB2312"/>
                <w:snapToGrid w:val="0"/>
                <w:kern w:val="0"/>
                <w:sz w:val="20"/>
                <w:szCs w:val="20"/>
              </w:rPr>
              <w:t>个工作日内，向核发其《医疗机构执业许可证》的卫生行政部门备案。备案材料应当包括以下内容：</w:t>
            </w:r>
            <w:r>
              <w:rPr>
                <w:rFonts w:eastAsia="仿宋_GB2312"/>
                <w:snapToGrid w:val="0"/>
                <w:kern w:val="0"/>
                <w:sz w:val="20"/>
                <w:szCs w:val="20"/>
              </w:rPr>
              <w:br w:type="textWrapping"/>
            </w:r>
            <w:r>
              <w:rPr>
                <w:rFonts w:hint="eastAsia" w:eastAsia="仿宋_GB2312"/>
                <w:snapToGrid w:val="0"/>
                <w:kern w:val="0"/>
                <w:sz w:val="20"/>
                <w:szCs w:val="20"/>
              </w:rPr>
              <w:t>（一）开展临床应用的限制类技术名称和所具备的条件及有关评估材料；</w:t>
            </w:r>
            <w:r>
              <w:rPr>
                <w:rFonts w:eastAsia="仿宋_GB2312"/>
                <w:snapToGrid w:val="0"/>
                <w:kern w:val="0"/>
                <w:sz w:val="20"/>
                <w:szCs w:val="20"/>
              </w:rPr>
              <w:br w:type="textWrapping"/>
            </w:r>
            <w:r>
              <w:rPr>
                <w:rFonts w:hint="eastAsia" w:eastAsia="仿宋_GB2312"/>
                <w:snapToGrid w:val="0"/>
                <w:kern w:val="0"/>
                <w:sz w:val="20"/>
                <w:szCs w:val="20"/>
              </w:rPr>
              <w:t>（二）本机构医疗技术临床应用管理专门组织和伦理委员会论证材料；</w:t>
            </w:r>
            <w:r>
              <w:rPr>
                <w:rFonts w:eastAsia="仿宋_GB2312"/>
                <w:snapToGrid w:val="0"/>
                <w:kern w:val="0"/>
                <w:sz w:val="20"/>
                <w:szCs w:val="20"/>
              </w:rPr>
              <w:br w:type="textWrapping"/>
            </w:r>
            <w:r>
              <w:rPr>
                <w:rFonts w:hint="eastAsia" w:eastAsia="仿宋_GB2312"/>
                <w:snapToGrid w:val="0"/>
                <w:kern w:val="0"/>
                <w:sz w:val="20"/>
                <w:szCs w:val="20"/>
              </w:rPr>
              <w:t>（三）技术负责人（限于在本机构注册的执业医师）资质证明材料。</w:t>
            </w:r>
            <w:r>
              <w:rPr>
                <w:rFonts w:eastAsia="仿宋_GB2312"/>
                <w:snapToGrid w:val="0"/>
                <w:kern w:val="0"/>
                <w:sz w:val="20"/>
                <w:szCs w:val="20"/>
              </w:rPr>
              <w:br w:type="textWrapping"/>
            </w:r>
            <w:r>
              <w:rPr>
                <w:rFonts w:hint="eastAsia" w:eastAsia="仿宋_GB2312"/>
                <w:snapToGrid w:val="0"/>
                <w:kern w:val="0"/>
                <w:sz w:val="20"/>
                <w:szCs w:val="20"/>
              </w:rPr>
              <w:t>备案部门应当自收到完整备案材料之日起</w:t>
            </w:r>
            <w:r>
              <w:rPr>
                <w:rFonts w:eastAsia="仿宋_GB2312"/>
                <w:snapToGrid w:val="0"/>
                <w:kern w:val="0"/>
                <w:sz w:val="20"/>
                <w:szCs w:val="20"/>
              </w:rPr>
              <w:t>15</w:t>
            </w:r>
            <w:r>
              <w:rPr>
                <w:rFonts w:hint="eastAsia" w:eastAsia="仿宋_GB2312"/>
                <w:snapToGrid w:val="0"/>
                <w:kern w:val="0"/>
                <w:sz w:val="20"/>
                <w:szCs w:val="20"/>
              </w:rPr>
              <w:t>个工作日内完成备案，在该医疗机构的《医疗机构执业许可证》副本备注栏予以注明，并逐级上报至省级卫生行政部门。</w:t>
            </w:r>
          </w:p>
        </w:tc>
        <w:tc>
          <w:tcPr>
            <w:tcW w:w="1439" w:type="dxa"/>
            <w:tcMar>
              <w:top w:w="28" w:type="dxa"/>
              <w:left w:w="57" w:type="dxa"/>
              <w:bottom w:w="28" w:type="dxa"/>
              <w:right w:w="57" w:type="dxa"/>
            </w:tcMar>
            <w:vAlign w:val="center"/>
          </w:tcPr>
          <w:p w14:paraId="10B71D52">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受理责任（法监科（审批办）：公示依法应当提交的材料和受理条件；一次性告知补正材料；依法受理或不予受理（不予受理应当告知理由））。</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审查责任（医政医管科、中医医政科技科、法监科（审批办）：审查申请材料完整性，核准申请备案的限制类技术名称。</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送达责任（法监科（行政审批办）：申请备案，备案材料完整的，在《医疗机构执业许可证》副本备注栏予以注明。</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监管责任（医政医管科、中医医政科技科、法监科、卫生计生监督所）：加强对医疗机构限制类医疗技术临床应用的监督管理。</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其他法律法规规章文件规定应履行的责任。（相关科室）</w:t>
            </w:r>
          </w:p>
        </w:tc>
        <w:tc>
          <w:tcPr>
            <w:tcW w:w="3614" w:type="dxa"/>
            <w:tcMar>
              <w:top w:w="28" w:type="dxa"/>
              <w:left w:w="57" w:type="dxa"/>
              <w:bottom w:w="28" w:type="dxa"/>
              <w:right w:w="57" w:type="dxa"/>
            </w:tcMar>
            <w:vAlign w:val="center"/>
          </w:tcPr>
          <w:p w14:paraId="65F7BE21">
            <w:pPr>
              <w:widowControl/>
              <w:spacing w:line="260" w:lineRule="exact"/>
              <w:ind w:firstLine="400" w:firstLineChars="200"/>
              <w:rPr>
                <w:rFonts w:eastAsia="仿宋_GB2312"/>
                <w:snapToGrid w:val="0"/>
                <w:spacing w:val="-2"/>
                <w:kern w:val="0"/>
                <w:sz w:val="20"/>
                <w:szCs w:val="20"/>
              </w:rPr>
            </w:pPr>
            <w:r>
              <w:rPr>
                <w:rFonts w:eastAsia="仿宋_GB2312"/>
                <w:snapToGrid w:val="0"/>
                <w:kern w:val="0"/>
                <w:sz w:val="20"/>
                <w:szCs w:val="20"/>
              </w:rPr>
              <w:t>1.</w:t>
            </w:r>
            <w:r>
              <w:rPr>
                <w:rFonts w:hint="eastAsia" w:eastAsia="仿宋_GB2312"/>
                <w:snapToGrid w:val="0"/>
                <w:kern w:val="0"/>
                <w:sz w:val="20"/>
                <w:szCs w:val="20"/>
              </w:rPr>
              <w:t>【部门规章】《医疗技术临床应用管理办法》（</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13</w:t>
            </w:r>
            <w:r>
              <w:rPr>
                <w:rFonts w:hint="eastAsia" w:eastAsia="仿宋_GB2312"/>
                <w:snapToGrid w:val="0"/>
                <w:kern w:val="0"/>
                <w:sz w:val="20"/>
                <w:szCs w:val="20"/>
              </w:rPr>
              <w:t>日国家卫生健康委员会令第</w:t>
            </w:r>
            <w:r>
              <w:rPr>
                <w:rFonts w:eastAsia="仿宋_GB2312"/>
                <w:snapToGrid w:val="0"/>
                <w:kern w:val="0"/>
                <w:sz w:val="20"/>
                <w:szCs w:val="20"/>
              </w:rPr>
              <w:t>1</w:t>
            </w:r>
            <w:r>
              <w:rPr>
                <w:rFonts w:hint="eastAsia" w:eastAsia="仿宋_GB2312"/>
                <w:snapToGrid w:val="0"/>
                <w:kern w:val="0"/>
                <w:sz w:val="20"/>
                <w:szCs w:val="20"/>
              </w:rPr>
              <w:t>号公布）第十一条</w:t>
            </w:r>
            <w:r>
              <w:rPr>
                <w:rFonts w:eastAsia="仿宋_GB2312"/>
                <w:snapToGrid w:val="0"/>
                <w:kern w:val="0"/>
                <w:sz w:val="20"/>
                <w:szCs w:val="20"/>
              </w:rPr>
              <w:t xml:space="preserve"> </w:t>
            </w:r>
            <w:r>
              <w:rPr>
                <w:rFonts w:hint="eastAsia" w:eastAsia="仿宋_GB2312"/>
                <w:snapToGrid w:val="0"/>
                <w:kern w:val="0"/>
                <w:sz w:val="20"/>
                <w:szCs w:val="20"/>
              </w:rPr>
              <w:t>对限制类技术实施备案管理。医疗机构拟开展限</w:t>
            </w:r>
            <w:r>
              <w:rPr>
                <w:rFonts w:hint="eastAsia" w:eastAsia="仿宋_GB2312"/>
                <w:snapToGrid w:val="0"/>
                <w:spacing w:val="-2"/>
                <w:kern w:val="0"/>
                <w:sz w:val="20"/>
                <w:szCs w:val="20"/>
              </w:rPr>
              <w:t>制类技术临床应用的，应当按照相关医疗技术临床应用管理规范进行自我评估，符合条件的可以开展临床应用，并于开展首例临床应用之日起</w:t>
            </w:r>
            <w:r>
              <w:rPr>
                <w:rFonts w:eastAsia="仿宋_GB2312"/>
                <w:snapToGrid w:val="0"/>
                <w:spacing w:val="-2"/>
                <w:kern w:val="0"/>
                <w:sz w:val="20"/>
                <w:szCs w:val="20"/>
              </w:rPr>
              <w:t>15</w:t>
            </w:r>
            <w:r>
              <w:rPr>
                <w:rFonts w:hint="eastAsia" w:eastAsia="仿宋_GB2312"/>
                <w:snapToGrid w:val="0"/>
                <w:spacing w:val="-2"/>
                <w:kern w:val="0"/>
                <w:sz w:val="20"/>
                <w:szCs w:val="20"/>
              </w:rPr>
              <w:t>个工作日内，向核发其《医疗机构执业许可证》的卫生行政部门备案。备案材料应当包括以下内容：</w:t>
            </w:r>
            <w:r>
              <w:rPr>
                <w:rFonts w:eastAsia="仿宋_GB2312"/>
                <w:snapToGrid w:val="0"/>
                <w:kern w:val="0"/>
                <w:sz w:val="20"/>
                <w:szCs w:val="20"/>
              </w:rPr>
              <w:br w:type="textWrapping"/>
            </w:r>
            <w:r>
              <w:rPr>
                <w:rFonts w:hint="eastAsia" w:eastAsia="仿宋_GB2312"/>
                <w:snapToGrid w:val="0"/>
                <w:kern w:val="0"/>
                <w:sz w:val="20"/>
                <w:szCs w:val="20"/>
              </w:rPr>
              <w:t>（一）开展临床应用的限制类技术名称和所具备的条件及有关评估材料；</w:t>
            </w:r>
            <w:r>
              <w:rPr>
                <w:rFonts w:eastAsia="仿宋_GB2312"/>
                <w:snapToGrid w:val="0"/>
                <w:kern w:val="0"/>
                <w:sz w:val="20"/>
                <w:szCs w:val="20"/>
              </w:rPr>
              <w:br w:type="textWrapping"/>
            </w:r>
            <w:r>
              <w:rPr>
                <w:rFonts w:hint="eastAsia" w:eastAsia="仿宋_GB2312"/>
                <w:snapToGrid w:val="0"/>
                <w:kern w:val="0"/>
                <w:sz w:val="20"/>
                <w:szCs w:val="20"/>
              </w:rPr>
              <w:t>（二）本机构医疗技术临床应用管理专门组织和伦理委员会论证材料；</w:t>
            </w:r>
            <w:r>
              <w:rPr>
                <w:rFonts w:eastAsia="仿宋_GB2312"/>
                <w:snapToGrid w:val="0"/>
                <w:kern w:val="0"/>
                <w:sz w:val="20"/>
                <w:szCs w:val="20"/>
              </w:rPr>
              <w:br w:type="textWrapping"/>
            </w:r>
            <w:r>
              <w:rPr>
                <w:rFonts w:hint="eastAsia" w:eastAsia="仿宋_GB2312"/>
                <w:snapToGrid w:val="0"/>
                <w:kern w:val="0"/>
                <w:sz w:val="20"/>
                <w:szCs w:val="20"/>
              </w:rPr>
              <w:t>（三）技术负责人（限于在本机构注册的执业医师）资质证明材料。</w:t>
            </w:r>
            <w:r>
              <w:rPr>
                <w:rFonts w:eastAsia="仿宋_GB2312"/>
                <w:snapToGrid w:val="0"/>
                <w:kern w:val="0"/>
                <w:sz w:val="20"/>
                <w:szCs w:val="20"/>
              </w:rPr>
              <w:br w:type="textWrapping"/>
            </w:r>
            <w:r>
              <w:rPr>
                <w:rFonts w:hint="eastAsia" w:eastAsia="仿宋_GB2312"/>
                <w:snapToGrid w:val="0"/>
                <w:kern w:val="0"/>
                <w:sz w:val="20"/>
                <w:szCs w:val="20"/>
              </w:rPr>
              <w:t>备</w:t>
            </w:r>
            <w:r>
              <w:rPr>
                <w:rFonts w:hint="eastAsia" w:eastAsia="仿宋_GB2312"/>
                <w:snapToGrid w:val="0"/>
                <w:spacing w:val="-2"/>
                <w:kern w:val="0"/>
                <w:sz w:val="20"/>
                <w:szCs w:val="20"/>
              </w:rPr>
              <w:t>案部门应当自收到完整备案材料之日起</w:t>
            </w:r>
            <w:r>
              <w:rPr>
                <w:rFonts w:eastAsia="仿宋_GB2312"/>
                <w:snapToGrid w:val="0"/>
                <w:spacing w:val="-2"/>
                <w:kern w:val="0"/>
                <w:sz w:val="20"/>
                <w:szCs w:val="20"/>
              </w:rPr>
              <w:t>15</w:t>
            </w:r>
            <w:r>
              <w:rPr>
                <w:rFonts w:hint="eastAsia" w:eastAsia="仿宋_GB2312"/>
                <w:snapToGrid w:val="0"/>
                <w:spacing w:val="-2"/>
                <w:kern w:val="0"/>
                <w:sz w:val="20"/>
                <w:szCs w:val="20"/>
              </w:rPr>
              <w:t>个工作日内完成备案，在该医疗机构的《医疗机构执业许可证》副本备注栏予以注明，并逐级上报至省级卫生行政部门。</w:t>
            </w:r>
          </w:p>
          <w:p w14:paraId="44651C7D">
            <w:pPr>
              <w:widowControl/>
              <w:spacing w:line="260" w:lineRule="exact"/>
              <w:ind w:firstLine="392" w:firstLineChars="200"/>
              <w:rPr>
                <w:rFonts w:eastAsia="仿宋_GB2312"/>
                <w:snapToGrid w:val="0"/>
                <w:kern w:val="0"/>
                <w:sz w:val="20"/>
                <w:szCs w:val="20"/>
              </w:rPr>
            </w:pPr>
            <w:r>
              <w:rPr>
                <w:rFonts w:eastAsia="仿宋_GB2312"/>
                <w:snapToGrid w:val="0"/>
                <w:spacing w:val="-2"/>
                <w:kern w:val="0"/>
                <w:sz w:val="20"/>
                <w:szCs w:val="20"/>
              </w:rPr>
              <w:t>2.</w:t>
            </w:r>
            <w:r>
              <w:rPr>
                <w:rFonts w:hint="eastAsia" w:eastAsia="仿宋_GB2312"/>
                <w:snapToGrid w:val="0"/>
                <w:spacing w:val="-2"/>
                <w:kern w:val="0"/>
                <w:sz w:val="20"/>
                <w:szCs w:val="20"/>
              </w:rPr>
              <w:t>【部门规章】《医疗技术临床应用管理办法》</w:t>
            </w:r>
            <w:r>
              <w:rPr>
                <w:rFonts w:eastAsia="仿宋_GB2312"/>
                <w:snapToGrid w:val="0"/>
                <w:spacing w:val="-2"/>
                <w:kern w:val="0"/>
                <w:sz w:val="20"/>
                <w:szCs w:val="20"/>
              </w:rPr>
              <w:t xml:space="preserve">  </w:t>
            </w:r>
            <w:r>
              <w:rPr>
                <w:rFonts w:hint="eastAsia" w:eastAsia="仿宋_GB2312"/>
                <w:snapToGrid w:val="0"/>
                <w:spacing w:val="-2"/>
                <w:kern w:val="0"/>
                <w:sz w:val="20"/>
                <w:szCs w:val="20"/>
              </w:rPr>
              <w:t>第二十五条医疗机构在医疗技术临床应用过程中出现下列情形之一的，应当立即停止该项医疗技术的临床应用：</w:t>
            </w:r>
            <w:r>
              <w:rPr>
                <w:rFonts w:eastAsia="仿宋_GB2312"/>
                <w:snapToGrid w:val="0"/>
                <w:kern w:val="0"/>
                <w:sz w:val="20"/>
                <w:szCs w:val="20"/>
              </w:rPr>
              <w:br w:type="textWrapping"/>
            </w:r>
            <w:r>
              <w:rPr>
                <w:rFonts w:hint="eastAsia" w:eastAsia="仿宋_GB2312"/>
                <w:snapToGrid w:val="0"/>
                <w:kern w:val="0"/>
                <w:sz w:val="20"/>
                <w:szCs w:val="20"/>
              </w:rPr>
              <w:t>（一）该医疗技术被国家卫生健康委列为</w:t>
            </w:r>
            <w:r>
              <w:rPr>
                <w:rFonts w:eastAsia="仿宋_GB2312"/>
                <w:snapToGrid w:val="0"/>
                <w:kern w:val="0"/>
                <w:sz w:val="20"/>
                <w:szCs w:val="20"/>
              </w:rPr>
              <w:t>“</w:t>
            </w:r>
            <w:r>
              <w:rPr>
                <w:rFonts w:hint="eastAsia" w:eastAsia="仿宋_GB2312"/>
                <w:snapToGrid w:val="0"/>
                <w:kern w:val="0"/>
                <w:sz w:val="20"/>
                <w:szCs w:val="20"/>
              </w:rPr>
              <w:t>禁止类技术</w:t>
            </w:r>
            <w:r>
              <w:rPr>
                <w:rFonts w:eastAsia="仿宋_GB2312"/>
                <w:snapToGrid w:val="0"/>
                <w:kern w:val="0"/>
                <w:sz w:val="20"/>
                <w:szCs w:val="20"/>
              </w:rPr>
              <w:t>”</w:t>
            </w:r>
            <w:r>
              <w:rPr>
                <w:rFonts w:hint="eastAsia" w:eastAsia="仿宋_GB2312"/>
                <w:snapToGrid w:val="0"/>
                <w:kern w:val="0"/>
                <w:sz w:val="20"/>
                <w:szCs w:val="20"/>
              </w:rPr>
              <w:t>；</w:t>
            </w:r>
            <w:r>
              <w:rPr>
                <w:rFonts w:eastAsia="仿宋_GB2312"/>
                <w:snapToGrid w:val="0"/>
                <w:kern w:val="0"/>
                <w:sz w:val="20"/>
                <w:szCs w:val="20"/>
              </w:rPr>
              <w:br w:type="textWrapping"/>
            </w:r>
            <w:r>
              <w:rPr>
                <w:rFonts w:hint="eastAsia" w:eastAsia="仿宋_GB2312"/>
                <w:snapToGrid w:val="0"/>
                <w:kern w:val="0"/>
                <w:sz w:val="20"/>
                <w:szCs w:val="20"/>
              </w:rPr>
              <w:t>（二）从事该医疗技术的主要专业技术人员或者关键设备、设施及其他辅助条件发生变化，不能满足相关技术临床应用管理规范要求，或者影响临床应用效果；</w:t>
            </w:r>
            <w:r>
              <w:rPr>
                <w:rFonts w:eastAsia="仿宋_GB2312"/>
                <w:snapToGrid w:val="0"/>
                <w:kern w:val="0"/>
                <w:sz w:val="20"/>
                <w:szCs w:val="20"/>
              </w:rPr>
              <w:br w:type="textWrapping"/>
            </w:r>
            <w:r>
              <w:rPr>
                <w:rFonts w:hint="eastAsia" w:eastAsia="仿宋_GB2312"/>
                <w:snapToGrid w:val="0"/>
                <w:kern w:val="0"/>
                <w:sz w:val="20"/>
                <w:szCs w:val="20"/>
              </w:rPr>
              <w:t>（三）该医疗技术在本机构应用过程中出现重大医疗质量、医疗安全或者伦理问题，或者发生与技术相关的严重不良后果；</w:t>
            </w:r>
            <w:r>
              <w:rPr>
                <w:rFonts w:eastAsia="仿宋_GB2312"/>
                <w:snapToGrid w:val="0"/>
                <w:kern w:val="0"/>
                <w:sz w:val="20"/>
                <w:szCs w:val="20"/>
              </w:rPr>
              <w:br w:type="textWrapping"/>
            </w:r>
            <w:r>
              <w:rPr>
                <w:rFonts w:hint="eastAsia" w:eastAsia="仿宋_GB2312"/>
                <w:snapToGrid w:val="0"/>
                <w:kern w:val="0"/>
                <w:sz w:val="20"/>
                <w:szCs w:val="20"/>
              </w:rPr>
              <w:t>（四）发现该项医疗技术临床应用效果不确切，或者存在重大质量、安全或者伦理缺陷。</w:t>
            </w:r>
            <w:r>
              <w:rPr>
                <w:rFonts w:eastAsia="仿宋_GB2312"/>
                <w:snapToGrid w:val="0"/>
                <w:kern w:val="0"/>
                <w:sz w:val="20"/>
                <w:szCs w:val="20"/>
              </w:rPr>
              <w:br w:type="textWrapping"/>
            </w:r>
            <w:r>
              <w:rPr>
                <w:rFonts w:hint="eastAsia" w:eastAsia="仿宋_GB2312"/>
                <w:snapToGrid w:val="0"/>
                <w:kern w:val="0"/>
                <w:sz w:val="20"/>
                <w:szCs w:val="20"/>
              </w:rPr>
              <w:t>医疗机构出现第一款第二项、第三项情形，属于限制类技术的，应当立即将有关情况向核发其《医疗机构执业许可证》的卫生行政部门报告。卫生行政部门应当及时取消该医疗机构相应医疗技术临床应用备案，在该机构《医疗机构执业许可证》副本备注栏予以注明，并逐级向省级卫生行政部门报告。</w:t>
            </w:r>
            <w:r>
              <w:rPr>
                <w:rFonts w:eastAsia="仿宋_GB2312"/>
                <w:snapToGrid w:val="0"/>
                <w:kern w:val="0"/>
                <w:sz w:val="20"/>
                <w:szCs w:val="20"/>
              </w:rPr>
              <w:br w:type="textWrapping"/>
            </w:r>
            <w:r>
              <w:rPr>
                <w:rFonts w:hint="eastAsia" w:eastAsia="仿宋_GB2312"/>
                <w:snapToGrid w:val="0"/>
                <w:kern w:val="0"/>
                <w:sz w:val="20"/>
                <w:szCs w:val="20"/>
              </w:rPr>
              <w:t>医疗机构出现第一款第四项情形的，应当立即将有关情况向核发其《医疗机构执业许可证》的卫生行政部门和省级卫生行政部门报告。省级卫生行政部门应当立即组织对该项医疗技术临床应用情况进行核查，确属医疗技术本身存在问题的，可以暂停该项医疗技术在本地区的临床应用，并向国家卫生健康委报告。国家卫生健康委收到报告后，组织专家进行评估，决定需要采取的进一步管理措施。</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 xml:space="preserve">  3.</w:t>
            </w:r>
            <w:r>
              <w:rPr>
                <w:rFonts w:hint="eastAsia" w:eastAsia="仿宋_GB2312"/>
                <w:snapToGrid w:val="0"/>
                <w:kern w:val="0"/>
                <w:sz w:val="20"/>
                <w:szCs w:val="20"/>
              </w:rPr>
              <w:t>【部门规章】《医疗技术临床应用管理办法》（</w:t>
            </w:r>
            <w:r>
              <w:rPr>
                <w:rFonts w:eastAsia="仿宋_GB2312"/>
                <w:snapToGrid w:val="0"/>
                <w:kern w:val="0"/>
                <w:sz w:val="20"/>
                <w:szCs w:val="20"/>
              </w:rPr>
              <w:t>2018</w:t>
            </w:r>
            <w:r>
              <w:rPr>
                <w:rFonts w:hint="eastAsia" w:eastAsia="仿宋_GB2312"/>
                <w:snapToGrid w:val="0"/>
                <w:kern w:val="0"/>
                <w:sz w:val="20"/>
                <w:szCs w:val="20"/>
              </w:rPr>
              <w:t>年</w:t>
            </w:r>
            <w:r>
              <w:rPr>
                <w:rFonts w:eastAsia="仿宋_GB2312"/>
                <w:snapToGrid w:val="0"/>
                <w:kern w:val="0"/>
                <w:sz w:val="20"/>
                <w:szCs w:val="20"/>
              </w:rPr>
              <w:t>8</w:t>
            </w:r>
            <w:r>
              <w:rPr>
                <w:rFonts w:hint="eastAsia" w:eastAsia="仿宋_GB2312"/>
                <w:snapToGrid w:val="0"/>
                <w:kern w:val="0"/>
                <w:sz w:val="20"/>
                <w:szCs w:val="20"/>
              </w:rPr>
              <w:t>月</w:t>
            </w:r>
            <w:r>
              <w:rPr>
                <w:rFonts w:eastAsia="仿宋_GB2312"/>
                <w:snapToGrid w:val="0"/>
                <w:kern w:val="0"/>
                <w:sz w:val="20"/>
                <w:szCs w:val="20"/>
              </w:rPr>
              <w:t>13</w:t>
            </w:r>
            <w:r>
              <w:rPr>
                <w:rFonts w:hint="eastAsia" w:eastAsia="仿宋_GB2312"/>
                <w:snapToGrid w:val="0"/>
                <w:kern w:val="0"/>
                <w:sz w:val="20"/>
                <w:szCs w:val="20"/>
              </w:rPr>
              <w:t>日国家卫生健康委员会令第</w:t>
            </w:r>
            <w:r>
              <w:rPr>
                <w:rFonts w:eastAsia="仿宋_GB2312"/>
                <w:snapToGrid w:val="0"/>
                <w:kern w:val="0"/>
                <w:sz w:val="20"/>
                <w:szCs w:val="20"/>
              </w:rPr>
              <w:t>1</w:t>
            </w:r>
            <w:r>
              <w:rPr>
                <w:rFonts w:hint="eastAsia" w:eastAsia="仿宋_GB2312"/>
                <w:snapToGrid w:val="0"/>
                <w:kern w:val="0"/>
                <w:sz w:val="20"/>
                <w:szCs w:val="20"/>
              </w:rPr>
              <w:t>号公布）第四十一条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r>
              <w:rPr>
                <w:rFonts w:eastAsia="仿宋_GB2312"/>
                <w:snapToGrid w:val="0"/>
                <w:kern w:val="0"/>
                <w:sz w:val="20"/>
                <w:szCs w:val="20"/>
              </w:rPr>
              <w:t xml:space="preserve"> </w:t>
            </w:r>
            <w:r>
              <w:rPr>
                <w:rFonts w:hint="eastAsia" w:eastAsia="仿宋_GB2312"/>
                <w:snapToGrid w:val="0"/>
                <w:kern w:val="0"/>
                <w:sz w:val="20"/>
                <w:szCs w:val="20"/>
              </w:rPr>
              <w:t>第四十三条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第四十五条医务人员有下列情形之一的，由县级以上地方卫生行政部门按照《执业医师法》《护士条例》《乡村医生从业管理条例》等法律法规的有关规定进行处理；构成犯罪的，依法追究刑事责任：（一）违反医疗技术管理相关规章制度或者医疗技术临床应用管理规范的；（二）开展禁止类技术临床应用的；（三）在医疗技术临床应用过程中，未按照要求履行知情同意程序的；（四）泄露患者隐私，造成严重后果的。</w:t>
            </w:r>
          </w:p>
        </w:tc>
        <w:tc>
          <w:tcPr>
            <w:tcW w:w="1440" w:type="dxa"/>
            <w:tcMar>
              <w:top w:w="28" w:type="dxa"/>
              <w:left w:w="57" w:type="dxa"/>
              <w:bottom w:w="28" w:type="dxa"/>
              <w:right w:w="57" w:type="dxa"/>
            </w:tcMar>
            <w:vAlign w:val="center"/>
          </w:tcPr>
          <w:p w14:paraId="4F48E53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对符合法定条件的材料不予受理、备案的；（机关纪委）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不公示依法应当公示的材料的；（机关纪委）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在受理、审查、决定备案过程中，未向申请人、利害关系人履行法定告知义务的；（机关纪委）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未依法说明不受理备案申请或者不予备案的理由的；（机关纪委）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依法应当举行听证而不举行听证的；（机关纪委）</w:t>
            </w:r>
            <w:r>
              <w:rPr>
                <w:rFonts w:eastAsia="仿宋_GB2312"/>
                <w:snapToGrid w:val="0"/>
                <w:kern w:val="0"/>
                <w:sz w:val="20"/>
                <w:szCs w:val="20"/>
              </w:rPr>
              <w:br w:type="textWrapping"/>
            </w:r>
            <w:r>
              <w:rPr>
                <w:rFonts w:eastAsia="仿宋_GB2312"/>
                <w:snapToGrid w:val="0"/>
                <w:kern w:val="0"/>
                <w:sz w:val="20"/>
                <w:szCs w:val="20"/>
              </w:rPr>
              <w:t>7.</w:t>
            </w:r>
            <w:r>
              <w:rPr>
                <w:rFonts w:hint="eastAsia" w:eastAsia="仿宋_GB2312"/>
                <w:snapToGrid w:val="0"/>
                <w:kern w:val="0"/>
                <w:sz w:val="20"/>
                <w:szCs w:val="20"/>
              </w:rPr>
              <w:t>对不符合法定条件申请人准予备案或者超越法定职权作出准予备案决定的；（机关纪委）</w:t>
            </w:r>
            <w:r>
              <w:rPr>
                <w:rFonts w:eastAsia="仿宋_GB2312"/>
                <w:snapToGrid w:val="0"/>
                <w:kern w:val="0"/>
                <w:sz w:val="20"/>
                <w:szCs w:val="20"/>
              </w:rPr>
              <w:br w:type="textWrapping"/>
            </w:r>
            <w:r>
              <w:rPr>
                <w:rFonts w:eastAsia="仿宋_GB2312"/>
                <w:snapToGrid w:val="0"/>
                <w:kern w:val="0"/>
                <w:sz w:val="20"/>
                <w:szCs w:val="20"/>
              </w:rPr>
              <w:t>8.</w:t>
            </w:r>
            <w:r>
              <w:rPr>
                <w:rFonts w:hint="eastAsia" w:eastAsia="仿宋_GB2312"/>
                <w:snapToGrid w:val="0"/>
                <w:kern w:val="0"/>
                <w:sz w:val="20"/>
                <w:szCs w:val="20"/>
              </w:rPr>
              <w:t>对符合法定条件的申请人不予备案或者不在法定期限内作出准予备案决定的；（机关纪委）</w:t>
            </w:r>
            <w:r>
              <w:rPr>
                <w:rFonts w:eastAsia="仿宋_GB2312"/>
                <w:snapToGrid w:val="0"/>
                <w:kern w:val="0"/>
                <w:sz w:val="20"/>
                <w:szCs w:val="20"/>
              </w:rPr>
              <w:br w:type="textWrapping"/>
            </w:r>
            <w:r>
              <w:rPr>
                <w:rFonts w:eastAsia="仿宋_GB2312"/>
                <w:snapToGrid w:val="0"/>
                <w:kern w:val="0"/>
                <w:sz w:val="20"/>
                <w:szCs w:val="20"/>
              </w:rPr>
              <w:t>9.</w:t>
            </w:r>
            <w:r>
              <w:rPr>
                <w:rFonts w:hint="eastAsia" w:eastAsia="仿宋_GB2312"/>
                <w:snapToGrid w:val="0"/>
                <w:kern w:val="0"/>
                <w:sz w:val="20"/>
                <w:szCs w:val="20"/>
              </w:rPr>
              <w:t>其他违反法律法规规定的行为。（机关纪委）</w:t>
            </w:r>
          </w:p>
        </w:tc>
        <w:tc>
          <w:tcPr>
            <w:tcW w:w="3288" w:type="dxa"/>
            <w:tcMar>
              <w:top w:w="28" w:type="dxa"/>
              <w:left w:w="57" w:type="dxa"/>
              <w:bottom w:w="28" w:type="dxa"/>
              <w:right w:w="57" w:type="dxa"/>
            </w:tcMar>
            <w:vAlign w:val="center"/>
          </w:tcPr>
          <w:p w14:paraId="4BC59A3C">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 xml:space="preserve"> </w:t>
            </w:r>
            <w:r>
              <w:rPr>
                <w:rFonts w:hint="eastAsia" w:eastAsia="仿宋_GB2312"/>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487D53AF">
            <w:pPr>
              <w:widowControl/>
              <w:spacing w:line="260" w:lineRule="exact"/>
              <w:rPr>
                <w:rFonts w:eastAsia="仿宋_GB2312"/>
                <w:snapToGrid w:val="0"/>
                <w:kern w:val="0"/>
                <w:sz w:val="20"/>
                <w:szCs w:val="20"/>
              </w:rPr>
            </w:pPr>
            <w:r>
              <w:rPr>
                <w:rFonts w:hint="eastAsia" w:eastAsia="仿宋_GB2312"/>
                <w:snapToGrid w:val="0"/>
                <w:kern w:val="0"/>
                <w:sz w:val="20"/>
                <w:szCs w:val="20"/>
              </w:rPr>
              <w:t>法律法规</w:t>
            </w:r>
            <w:r>
              <w:rPr>
                <w:rFonts w:eastAsia="仿宋_GB2312"/>
                <w:snapToGrid w:val="0"/>
                <w:kern w:val="0"/>
                <w:sz w:val="20"/>
                <w:szCs w:val="20"/>
              </w:rPr>
              <w:br w:type="textWrapping"/>
            </w:r>
            <w:r>
              <w:rPr>
                <w:rFonts w:hint="eastAsia" w:eastAsia="仿宋_GB2312"/>
                <w:snapToGrid w:val="0"/>
                <w:kern w:val="0"/>
                <w:sz w:val="20"/>
                <w:szCs w:val="20"/>
              </w:rPr>
              <w:t>规定的免</w:t>
            </w:r>
            <w:r>
              <w:rPr>
                <w:rFonts w:eastAsia="仿宋_GB2312"/>
                <w:snapToGrid w:val="0"/>
                <w:kern w:val="0"/>
                <w:sz w:val="20"/>
                <w:szCs w:val="20"/>
              </w:rPr>
              <w:br w:type="textWrapping"/>
            </w:r>
            <w:r>
              <w:rPr>
                <w:rFonts w:hint="eastAsia" w:eastAsia="仿宋_GB2312"/>
                <w:snapToGrid w:val="0"/>
                <w:kern w:val="0"/>
                <w:sz w:val="20"/>
                <w:szCs w:val="20"/>
              </w:rPr>
              <w:t>责情形及</w:t>
            </w:r>
            <w:r>
              <w:rPr>
                <w:rFonts w:eastAsia="仿宋_GB2312"/>
                <w:snapToGrid w:val="0"/>
                <w:kern w:val="0"/>
                <w:sz w:val="20"/>
                <w:szCs w:val="20"/>
              </w:rPr>
              <w:br w:type="textWrapping"/>
            </w:r>
            <w:r>
              <w:rPr>
                <w:rFonts w:hint="eastAsia" w:eastAsia="仿宋_GB2312"/>
                <w:snapToGrid w:val="0"/>
                <w:kern w:val="0"/>
                <w:sz w:val="20"/>
                <w:szCs w:val="20"/>
              </w:rPr>
              <w:t>玉林市党</w:t>
            </w:r>
            <w:r>
              <w:rPr>
                <w:rFonts w:eastAsia="仿宋_GB2312"/>
                <w:snapToGrid w:val="0"/>
                <w:kern w:val="0"/>
                <w:sz w:val="20"/>
                <w:szCs w:val="20"/>
              </w:rPr>
              <w:br w:type="textWrapping"/>
            </w:r>
            <w:r>
              <w:rPr>
                <w:rFonts w:hint="eastAsia" w:eastAsia="仿宋_GB2312"/>
                <w:snapToGrid w:val="0"/>
                <w:kern w:val="0"/>
                <w:sz w:val="20"/>
                <w:szCs w:val="20"/>
              </w:rPr>
              <w:t>委、玉林市人民政府</w:t>
            </w:r>
            <w:r>
              <w:rPr>
                <w:rFonts w:eastAsia="仿宋_GB2312"/>
                <w:snapToGrid w:val="0"/>
                <w:kern w:val="0"/>
                <w:sz w:val="20"/>
                <w:szCs w:val="20"/>
              </w:rPr>
              <w:br w:type="textWrapping"/>
            </w:r>
            <w:r>
              <w:rPr>
                <w:rFonts w:hint="eastAsia" w:eastAsia="仿宋_GB2312"/>
                <w:snapToGrid w:val="0"/>
                <w:kern w:val="0"/>
                <w:sz w:val="20"/>
                <w:szCs w:val="20"/>
              </w:rPr>
              <w:t>有关文件</w:t>
            </w:r>
            <w:r>
              <w:rPr>
                <w:rFonts w:eastAsia="仿宋_GB2312"/>
                <w:snapToGrid w:val="0"/>
                <w:kern w:val="0"/>
                <w:sz w:val="20"/>
                <w:szCs w:val="20"/>
              </w:rPr>
              <w:br w:type="textWrapping"/>
            </w:r>
            <w:r>
              <w:rPr>
                <w:rFonts w:hint="eastAsia" w:eastAsia="仿宋_GB2312"/>
                <w:snapToGrid w:val="0"/>
                <w:kern w:val="0"/>
                <w:sz w:val="20"/>
                <w:szCs w:val="20"/>
              </w:rPr>
              <w:t>中明确的</w:t>
            </w:r>
            <w:r>
              <w:rPr>
                <w:rFonts w:eastAsia="仿宋_GB2312"/>
                <w:snapToGrid w:val="0"/>
                <w:kern w:val="0"/>
                <w:sz w:val="20"/>
                <w:szCs w:val="20"/>
              </w:rPr>
              <w:br w:type="textWrapping"/>
            </w:r>
            <w:r>
              <w:rPr>
                <w:rFonts w:hint="eastAsia" w:eastAsia="仿宋_GB2312"/>
                <w:snapToGrid w:val="0"/>
                <w:kern w:val="0"/>
                <w:sz w:val="20"/>
                <w:szCs w:val="20"/>
              </w:rPr>
              <w:t>免责情形。</w:t>
            </w:r>
          </w:p>
        </w:tc>
        <w:tc>
          <w:tcPr>
            <w:tcW w:w="463" w:type="dxa"/>
            <w:gridSpan w:val="2"/>
            <w:tcMar>
              <w:top w:w="28" w:type="dxa"/>
              <w:left w:w="57" w:type="dxa"/>
              <w:bottom w:w="28" w:type="dxa"/>
              <w:right w:w="57" w:type="dxa"/>
            </w:tcMar>
            <w:vAlign w:val="center"/>
          </w:tcPr>
          <w:p w14:paraId="3FD5E6F8">
            <w:pPr>
              <w:widowControl/>
              <w:spacing w:line="260" w:lineRule="exact"/>
              <w:rPr>
                <w:rFonts w:eastAsia="仿宋_GB2312"/>
                <w:snapToGrid w:val="0"/>
                <w:kern w:val="0"/>
                <w:sz w:val="20"/>
                <w:szCs w:val="20"/>
              </w:rPr>
            </w:pPr>
          </w:p>
        </w:tc>
      </w:tr>
      <w:tr w14:paraId="46BD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07D1849D">
            <w:pPr>
              <w:widowControl/>
              <w:spacing w:line="260" w:lineRule="exact"/>
              <w:rPr>
                <w:rFonts w:eastAsia="仿宋_GB2312"/>
                <w:snapToGrid w:val="0"/>
                <w:kern w:val="0"/>
                <w:sz w:val="20"/>
                <w:szCs w:val="20"/>
              </w:rPr>
            </w:pPr>
            <w:r>
              <w:rPr>
                <w:rFonts w:eastAsia="仿宋_GB2312"/>
                <w:snapToGrid w:val="0"/>
                <w:kern w:val="0"/>
                <w:sz w:val="20"/>
                <w:szCs w:val="20"/>
              </w:rPr>
              <w:t>64</w:t>
            </w:r>
          </w:p>
        </w:tc>
        <w:tc>
          <w:tcPr>
            <w:tcW w:w="458" w:type="dxa"/>
            <w:tcMar>
              <w:top w:w="28" w:type="dxa"/>
              <w:left w:w="57" w:type="dxa"/>
              <w:bottom w:w="28" w:type="dxa"/>
              <w:right w:w="57" w:type="dxa"/>
            </w:tcMar>
            <w:vAlign w:val="center"/>
          </w:tcPr>
          <w:p w14:paraId="47A62959">
            <w:pPr>
              <w:widowControl/>
              <w:spacing w:line="260" w:lineRule="exact"/>
              <w:rPr>
                <w:rFonts w:eastAsia="仿宋_GB2312"/>
                <w:snapToGrid w:val="0"/>
                <w:kern w:val="0"/>
                <w:sz w:val="20"/>
                <w:szCs w:val="20"/>
              </w:rPr>
            </w:pPr>
            <w:r>
              <w:rPr>
                <w:rFonts w:hint="eastAsia" w:eastAsia="仿宋_GB2312"/>
                <w:snapToGrid w:val="0"/>
                <w:kern w:val="0"/>
                <w:sz w:val="20"/>
                <w:szCs w:val="20"/>
              </w:rPr>
              <w:t>其他行政权力</w:t>
            </w:r>
          </w:p>
        </w:tc>
        <w:tc>
          <w:tcPr>
            <w:tcW w:w="467" w:type="dxa"/>
            <w:tcMar>
              <w:top w:w="28" w:type="dxa"/>
              <w:left w:w="57" w:type="dxa"/>
              <w:bottom w:w="28" w:type="dxa"/>
              <w:right w:w="57" w:type="dxa"/>
            </w:tcMar>
            <w:vAlign w:val="center"/>
          </w:tcPr>
          <w:p w14:paraId="09BE707F">
            <w:pPr>
              <w:widowControl/>
              <w:spacing w:line="260" w:lineRule="exact"/>
              <w:rPr>
                <w:rFonts w:eastAsia="仿宋_GB2312"/>
                <w:snapToGrid w:val="0"/>
                <w:kern w:val="0"/>
                <w:sz w:val="20"/>
                <w:szCs w:val="20"/>
              </w:rPr>
            </w:pPr>
            <w:r>
              <w:rPr>
                <w:rFonts w:hint="eastAsia" w:eastAsia="仿宋_GB2312"/>
                <w:snapToGrid w:val="0"/>
                <w:kern w:val="0"/>
                <w:sz w:val="20"/>
                <w:szCs w:val="20"/>
              </w:rPr>
              <w:t>工作场所职业病危害因素现场调查权</w:t>
            </w:r>
          </w:p>
        </w:tc>
        <w:tc>
          <w:tcPr>
            <w:tcW w:w="475" w:type="dxa"/>
            <w:tcMar>
              <w:top w:w="28" w:type="dxa"/>
              <w:left w:w="57" w:type="dxa"/>
              <w:bottom w:w="28" w:type="dxa"/>
              <w:right w:w="57" w:type="dxa"/>
            </w:tcMar>
            <w:vAlign w:val="center"/>
          </w:tcPr>
          <w:p w14:paraId="7445ADAC">
            <w:pPr>
              <w:widowControl/>
              <w:spacing w:line="260" w:lineRule="exact"/>
              <w:rPr>
                <w:rFonts w:eastAsia="仿宋_GB2312"/>
                <w:snapToGrid w:val="0"/>
                <w:kern w:val="0"/>
                <w:sz w:val="20"/>
                <w:szCs w:val="20"/>
              </w:rPr>
            </w:pPr>
          </w:p>
        </w:tc>
        <w:tc>
          <w:tcPr>
            <w:tcW w:w="508" w:type="dxa"/>
            <w:tcMar>
              <w:top w:w="28" w:type="dxa"/>
              <w:left w:w="57" w:type="dxa"/>
              <w:bottom w:w="28" w:type="dxa"/>
              <w:right w:w="57" w:type="dxa"/>
            </w:tcMar>
            <w:vAlign w:val="center"/>
          </w:tcPr>
          <w:p w14:paraId="2AC4A5FB">
            <w:pPr>
              <w:widowControl/>
              <w:spacing w:line="260" w:lineRule="exact"/>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529733FA">
            <w:pPr>
              <w:widowControl/>
              <w:spacing w:line="26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tcPr>
          <w:p w14:paraId="042D695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【法律】《中华人民共和国职业病防治法》第四十七条</w:t>
            </w:r>
            <w:r>
              <w:rPr>
                <w:rFonts w:eastAsia="仿宋_GB2312"/>
                <w:snapToGrid w:val="0"/>
                <w:kern w:val="0"/>
                <w:sz w:val="20"/>
                <w:szCs w:val="20"/>
              </w:rPr>
              <w:t xml:space="preserve"> </w:t>
            </w:r>
            <w:r>
              <w:rPr>
                <w:rFonts w:hint="eastAsia" w:eastAsia="仿宋_GB2312"/>
                <w:snapToGrid w:val="0"/>
                <w:kern w:val="0"/>
                <w:sz w:val="20"/>
                <w:szCs w:val="20"/>
              </w:rPr>
              <w:t>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职业病诊断、鉴定机构需要了解工作场所职业病危害因素情况时，可以对工作场所进行现场调查，也可以向卫生行政部门提出，卫生行政部门应当在十日内组织现场调查。用人单位不得拒绝、阻挠。</w:t>
            </w:r>
          </w:p>
        </w:tc>
        <w:tc>
          <w:tcPr>
            <w:tcW w:w="1439" w:type="dxa"/>
            <w:tcMar>
              <w:top w:w="28" w:type="dxa"/>
              <w:left w:w="57" w:type="dxa"/>
              <w:bottom w:w="28" w:type="dxa"/>
              <w:right w:w="57" w:type="dxa"/>
            </w:tcMar>
          </w:tcPr>
          <w:p w14:paraId="3F14A108">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启动责任（法制监督与职业健康科</w:t>
            </w:r>
            <w:r>
              <w:rPr>
                <w:rFonts w:eastAsia="仿宋_GB2312"/>
                <w:snapToGrid w:val="0"/>
                <w:kern w:val="0"/>
                <w:sz w:val="20"/>
                <w:szCs w:val="20"/>
              </w:rPr>
              <w:t>(</w:t>
            </w:r>
            <w:r>
              <w:rPr>
                <w:rFonts w:hint="eastAsia" w:eastAsia="仿宋_GB2312"/>
                <w:snapToGrid w:val="0"/>
                <w:kern w:val="0"/>
                <w:sz w:val="20"/>
                <w:szCs w:val="20"/>
              </w:rPr>
              <w:t>审批办</w:t>
            </w:r>
            <w:r>
              <w:rPr>
                <w:rFonts w:eastAsia="仿宋_GB2312"/>
                <w:snapToGrid w:val="0"/>
                <w:kern w:val="0"/>
                <w:sz w:val="20"/>
                <w:szCs w:val="20"/>
              </w:rPr>
              <w:t>)</w:t>
            </w:r>
            <w:r>
              <w:rPr>
                <w:rFonts w:hint="eastAsia" w:eastAsia="仿宋_GB2312"/>
                <w:snapToGrid w:val="0"/>
                <w:kern w:val="0"/>
                <w:sz w:val="20"/>
                <w:szCs w:val="20"/>
              </w:rPr>
              <w:t>）：对工作场所的调查权以职业病诊断、鉴定机构主动提出为前提；职业病诊断、鉴定机构提出后，应当在十日内组织现场调查。</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监管责任（法制监督与职业健康科</w:t>
            </w:r>
            <w:r>
              <w:rPr>
                <w:rFonts w:eastAsia="仿宋_GB2312"/>
                <w:snapToGrid w:val="0"/>
                <w:kern w:val="0"/>
                <w:sz w:val="20"/>
                <w:szCs w:val="20"/>
              </w:rPr>
              <w:t>(</w:t>
            </w:r>
            <w:r>
              <w:rPr>
                <w:rFonts w:hint="eastAsia" w:eastAsia="仿宋_GB2312"/>
                <w:snapToGrid w:val="0"/>
                <w:kern w:val="0"/>
                <w:sz w:val="20"/>
                <w:szCs w:val="20"/>
              </w:rPr>
              <w:t>审批办</w:t>
            </w:r>
            <w:r>
              <w:rPr>
                <w:rFonts w:eastAsia="仿宋_GB2312"/>
                <w:snapToGrid w:val="0"/>
                <w:kern w:val="0"/>
                <w:sz w:val="20"/>
                <w:szCs w:val="20"/>
              </w:rPr>
              <w:t>)</w:t>
            </w:r>
            <w:r>
              <w:rPr>
                <w:rFonts w:hint="eastAsia" w:eastAsia="仿宋_GB2312"/>
                <w:snapToGrid w:val="0"/>
                <w:kern w:val="0"/>
                <w:sz w:val="20"/>
                <w:szCs w:val="20"/>
              </w:rPr>
              <w:t>）：对工作场所职业病危害进行监督。</w:t>
            </w:r>
            <w:r>
              <w:rPr>
                <w:rFonts w:eastAsia="仿宋_GB2312"/>
                <w:snapToGrid w:val="0"/>
                <w:kern w:val="0"/>
                <w:sz w:val="20"/>
                <w:szCs w:val="20"/>
              </w:rPr>
              <w:t xml:space="preserve">                                                </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法律法规规定的其他责任（相关科室）。</w:t>
            </w:r>
          </w:p>
        </w:tc>
        <w:tc>
          <w:tcPr>
            <w:tcW w:w="3614" w:type="dxa"/>
            <w:tcMar>
              <w:top w:w="28" w:type="dxa"/>
              <w:left w:w="57" w:type="dxa"/>
              <w:bottom w:w="28" w:type="dxa"/>
              <w:right w:w="57" w:type="dxa"/>
            </w:tcMar>
          </w:tcPr>
          <w:p w14:paraId="0A2085C7">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【法律】《中华人民共和国职业病防治法》第四十七条</w:t>
            </w:r>
            <w:r>
              <w:rPr>
                <w:rFonts w:eastAsia="仿宋_GB2312"/>
                <w:snapToGrid w:val="0"/>
                <w:kern w:val="0"/>
                <w:sz w:val="20"/>
                <w:szCs w:val="20"/>
              </w:rPr>
              <w:t xml:space="preserve"> </w:t>
            </w:r>
            <w:r>
              <w:rPr>
                <w:rFonts w:hint="eastAsia" w:eastAsia="仿宋_GB2312"/>
                <w:snapToGrid w:val="0"/>
                <w:kern w:val="0"/>
                <w:sz w:val="20"/>
                <w:szCs w:val="20"/>
              </w:rPr>
              <w:t>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职业病诊断、鉴定机构需要了解工作场所职业病危害因素情况时，可以对工作场所进行现场调查，也可以向卫生行政部门提出，卫生行政部门应当在十日内组织现场调查。用人单位不得拒绝、阻挠。</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【法律】《中华人民共和国职业病防治法》第六十二条</w:t>
            </w:r>
            <w:r>
              <w:rPr>
                <w:rFonts w:eastAsia="仿宋_GB2312"/>
                <w:snapToGrid w:val="0"/>
                <w:kern w:val="0"/>
                <w:sz w:val="20"/>
                <w:szCs w:val="20"/>
              </w:rPr>
              <w:t xml:space="preserve"> </w:t>
            </w:r>
            <w:r>
              <w:rPr>
                <w:rFonts w:hint="eastAsia" w:eastAsia="仿宋_GB2312"/>
                <w:snapToGrid w:val="0"/>
                <w:kern w:val="0"/>
                <w:sz w:val="20"/>
                <w:szCs w:val="20"/>
              </w:rPr>
              <w:t>县级以上人民政府职业卫生监督管理部门依照职业病防治法律、法规、国家职业卫生标准和卫生要求，依据职责划分，对职业病防治工作进行监督检查。</w:t>
            </w:r>
          </w:p>
        </w:tc>
        <w:tc>
          <w:tcPr>
            <w:tcW w:w="1440" w:type="dxa"/>
            <w:tcMar>
              <w:top w:w="28" w:type="dxa"/>
              <w:left w:w="57" w:type="dxa"/>
              <w:bottom w:w="28" w:type="dxa"/>
              <w:right w:w="57" w:type="dxa"/>
            </w:tcMar>
          </w:tcPr>
          <w:p w14:paraId="53225679">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对符合法定条件的材料不予受理的；（机关纪委）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在受理、审查、决定过程中，未向申请人、利害关系人履行法定告知义务的；（机关纪委）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未依法说明不受理申请理由的；（机关纪委）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对不符合法定条件申请人准予审批的。（机关纪委）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其他违反法律法规规定的行为。（机关纪委）</w:t>
            </w:r>
          </w:p>
        </w:tc>
        <w:tc>
          <w:tcPr>
            <w:tcW w:w="3288" w:type="dxa"/>
            <w:tcMar>
              <w:top w:w="28" w:type="dxa"/>
              <w:left w:w="57" w:type="dxa"/>
              <w:bottom w:w="28" w:type="dxa"/>
              <w:right w:w="57" w:type="dxa"/>
            </w:tcMar>
          </w:tcPr>
          <w:p w14:paraId="197FFC21">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【地方政府规章】《广西壮族自治区行政过错责任追究办法》第三条</w:t>
            </w:r>
            <w:r>
              <w:rPr>
                <w:rFonts w:eastAsia="仿宋_GB2312"/>
                <w:snapToGrid w:val="0"/>
                <w:kern w:val="0"/>
                <w:sz w:val="20"/>
                <w:szCs w:val="20"/>
              </w:rPr>
              <w:t xml:space="preserve"> </w:t>
            </w:r>
            <w:r>
              <w:rPr>
                <w:rFonts w:hint="eastAsia" w:eastAsia="仿宋_GB2312"/>
                <w:snapToGrid w:val="0"/>
                <w:kern w:val="0"/>
                <w:sz w:val="20"/>
                <w:szCs w:val="20"/>
              </w:rPr>
              <w:t>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 xml:space="preserve"> </w:t>
            </w:r>
            <w:r>
              <w:rPr>
                <w:rFonts w:hint="eastAsia" w:eastAsia="仿宋_GB2312"/>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0391A441">
            <w:pPr>
              <w:widowControl/>
              <w:spacing w:line="26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58ACB36D">
            <w:pPr>
              <w:widowControl/>
              <w:spacing w:line="260" w:lineRule="exact"/>
              <w:rPr>
                <w:rFonts w:eastAsia="仿宋_GB2312"/>
                <w:snapToGrid w:val="0"/>
                <w:kern w:val="0"/>
                <w:sz w:val="20"/>
                <w:szCs w:val="20"/>
              </w:rPr>
            </w:pPr>
          </w:p>
        </w:tc>
      </w:tr>
      <w:tr w14:paraId="747F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05F79E79">
            <w:pPr>
              <w:widowControl/>
              <w:spacing w:line="260" w:lineRule="exact"/>
              <w:jc w:val="center"/>
              <w:rPr>
                <w:rFonts w:eastAsia="仿宋_GB2312"/>
                <w:snapToGrid w:val="0"/>
                <w:kern w:val="0"/>
                <w:sz w:val="20"/>
                <w:szCs w:val="20"/>
              </w:rPr>
            </w:pPr>
            <w:r>
              <w:rPr>
                <w:rFonts w:eastAsia="仿宋_GB2312"/>
                <w:snapToGrid w:val="0"/>
                <w:kern w:val="0"/>
                <w:sz w:val="20"/>
                <w:szCs w:val="20"/>
              </w:rPr>
              <w:t>65</w:t>
            </w:r>
          </w:p>
        </w:tc>
        <w:tc>
          <w:tcPr>
            <w:tcW w:w="458" w:type="dxa"/>
            <w:tcMar>
              <w:top w:w="28" w:type="dxa"/>
              <w:left w:w="57" w:type="dxa"/>
              <w:bottom w:w="28" w:type="dxa"/>
              <w:right w:w="57" w:type="dxa"/>
            </w:tcMar>
            <w:vAlign w:val="center"/>
          </w:tcPr>
          <w:p w14:paraId="33BCE87A">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其他行政权力</w:t>
            </w:r>
          </w:p>
        </w:tc>
        <w:tc>
          <w:tcPr>
            <w:tcW w:w="467" w:type="dxa"/>
            <w:tcMar>
              <w:top w:w="28" w:type="dxa"/>
              <w:left w:w="57" w:type="dxa"/>
              <w:bottom w:w="28" w:type="dxa"/>
              <w:right w:w="57" w:type="dxa"/>
            </w:tcMar>
            <w:vAlign w:val="center"/>
          </w:tcPr>
          <w:p w14:paraId="271ED7B5">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突发事件应急处置专业机构的指定</w:t>
            </w:r>
          </w:p>
        </w:tc>
        <w:tc>
          <w:tcPr>
            <w:tcW w:w="475" w:type="dxa"/>
            <w:tcMar>
              <w:top w:w="28" w:type="dxa"/>
              <w:left w:w="57" w:type="dxa"/>
              <w:bottom w:w="28" w:type="dxa"/>
              <w:right w:w="57" w:type="dxa"/>
            </w:tcMar>
            <w:vAlign w:val="center"/>
          </w:tcPr>
          <w:p w14:paraId="139ABA94">
            <w:pPr>
              <w:widowControl/>
              <w:spacing w:line="26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5C735430">
            <w:pPr>
              <w:widowControl/>
              <w:spacing w:line="260" w:lineRule="exact"/>
              <w:jc w:val="center"/>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F881824">
            <w:pPr>
              <w:widowControl/>
              <w:spacing w:line="260" w:lineRule="exact"/>
              <w:rPr>
                <w:rFonts w:eastAsia="仿宋_GB2312"/>
                <w:snapToGrid w:val="0"/>
                <w:kern w:val="0"/>
                <w:sz w:val="20"/>
                <w:szCs w:val="20"/>
              </w:rPr>
            </w:pPr>
            <w:r>
              <w:rPr>
                <w:rFonts w:hint="eastAsia" w:eastAsia="仿宋_GB2312"/>
                <w:snapToGrid w:val="0"/>
                <w:kern w:val="0"/>
                <w:sz w:val="20"/>
                <w:szCs w:val="20"/>
              </w:rPr>
              <w:t>医政医管科</w:t>
            </w:r>
          </w:p>
        </w:tc>
        <w:tc>
          <w:tcPr>
            <w:tcW w:w="2268" w:type="dxa"/>
            <w:tcMar>
              <w:top w:w="28" w:type="dxa"/>
              <w:left w:w="57" w:type="dxa"/>
              <w:bottom w:w="28" w:type="dxa"/>
              <w:right w:w="57" w:type="dxa"/>
            </w:tcMar>
            <w:vAlign w:val="center"/>
          </w:tcPr>
          <w:p w14:paraId="3ECF3516">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【行政法规】《突发公共卫生事件应急条例》（</w:t>
            </w:r>
            <w:r>
              <w:rPr>
                <w:rFonts w:eastAsia="仿宋_GB2312"/>
                <w:snapToGrid w:val="0"/>
                <w:kern w:val="0"/>
                <w:sz w:val="20"/>
                <w:szCs w:val="20"/>
              </w:rPr>
              <w:t>2003</w:t>
            </w:r>
            <w:r>
              <w:rPr>
                <w:rFonts w:hint="eastAsia" w:eastAsia="仿宋_GB2312"/>
                <w:snapToGrid w:val="0"/>
                <w:kern w:val="0"/>
                <w:sz w:val="20"/>
                <w:szCs w:val="20"/>
              </w:rPr>
              <w:t>年国务院令第三百七十六号公布，</w:t>
            </w:r>
            <w:r>
              <w:rPr>
                <w:rFonts w:eastAsia="仿宋_GB2312"/>
                <w:snapToGrid w:val="0"/>
                <w:kern w:val="0"/>
                <w:sz w:val="20"/>
                <w:szCs w:val="20"/>
              </w:rPr>
              <w:t>2011</w:t>
            </w:r>
            <w:r>
              <w:rPr>
                <w:rFonts w:hint="eastAsia" w:eastAsia="仿宋_GB2312"/>
                <w:snapToGrid w:val="0"/>
                <w:kern w:val="0"/>
                <w:sz w:val="20"/>
                <w:szCs w:val="20"/>
              </w:rPr>
              <w:t>年</w:t>
            </w:r>
            <w:r>
              <w:rPr>
                <w:rFonts w:eastAsia="仿宋_GB2312"/>
                <w:snapToGrid w:val="0"/>
                <w:kern w:val="0"/>
                <w:sz w:val="20"/>
                <w:szCs w:val="20"/>
              </w:rPr>
              <w:t>1</w:t>
            </w:r>
            <w:r>
              <w:rPr>
                <w:rFonts w:hint="eastAsia" w:eastAsia="仿宋_GB2312"/>
                <w:snapToGrid w:val="0"/>
                <w:kern w:val="0"/>
                <w:sz w:val="20"/>
                <w:szCs w:val="20"/>
              </w:rPr>
              <w:t>月</w:t>
            </w:r>
            <w:r>
              <w:rPr>
                <w:rFonts w:eastAsia="仿宋_GB2312"/>
                <w:snapToGrid w:val="0"/>
                <w:kern w:val="0"/>
                <w:sz w:val="20"/>
                <w:szCs w:val="20"/>
              </w:rPr>
              <w:t>8</w:t>
            </w:r>
            <w:r>
              <w:rPr>
                <w:rFonts w:hint="eastAsia" w:eastAsia="仿宋_GB2312"/>
                <w:snapToGrid w:val="0"/>
                <w:kern w:val="0"/>
                <w:sz w:val="20"/>
                <w:szCs w:val="20"/>
              </w:rPr>
              <w:t>日国务院令第五百八十八号修改）第二十九条</w:t>
            </w:r>
            <w:r>
              <w:rPr>
                <w:rFonts w:eastAsia="仿宋_GB2312"/>
                <w:snapToGrid w:val="0"/>
                <w:kern w:val="0"/>
                <w:sz w:val="20"/>
                <w:szCs w:val="20"/>
              </w:rPr>
              <w:t xml:space="preserve"> </w:t>
            </w:r>
            <w:r>
              <w:rPr>
                <w:rFonts w:hint="eastAsia" w:eastAsia="仿宋_GB2312"/>
                <w:snapToGrid w:val="0"/>
                <w:kern w:val="0"/>
                <w:sz w:val="20"/>
                <w:szCs w:val="20"/>
              </w:rPr>
              <w:t>省级以上人民政府卫生行政主管部门或其他有关部门指定的突发事件应急处理专业技术机构，负责突发事件的技术调查、确证、处置、控制和评价工作。</w:t>
            </w:r>
          </w:p>
        </w:tc>
        <w:tc>
          <w:tcPr>
            <w:tcW w:w="1439" w:type="dxa"/>
            <w:tcMar>
              <w:top w:w="28" w:type="dxa"/>
              <w:left w:w="57" w:type="dxa"/>
              <w:bottom w:w="28" w:type="dxa"/>
              <w:right w:w="57" w:type="dxa"/>
            </w:tcMar>
            <w:vAlign w:val="center"/>
          </w:tcPr>
          <w:p w14:paraId="625DE7AB">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指定责任（卫生应急办公室）：根据发生突发事件的性质类别、规模、造成的危害程度来指定应急处理的专业机构；根据突发事件发生地域，指定就近的医疗机构开展紧急医学救援工作；根据医疗卫生机构的综合实力和能力，指定相应的应急处理专业机构。</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其他法律法规规章文件规定应履行的责任。（相关处室）</w:t>
            </w:r>
          </w:p>
        </w:tc>
        <w:tc>
          <w:tcPr>
            <w:tcW w:w="3614" w:type="dxa"/>
            <w:tcMar>
              <w:top w:w="28" w:type="dxa"/>
              <w:left w:w="57" w:type="dxa"/>
              <w:bottom w:w="28" w:type="dxa"/>
              <w:right w:w="57" w:type="dxa"/>
            </w:tcMar>
            <w:vAlign w:val="center"/>
          </w:tcPr>
          <w:p w14:paraId="54657543">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【行政法规】《突发公共卫生事件应急条例》（</w:t>
            </w:r>
            <w:r>
              <w:rPr>
                <w:rFonts w:eastAsia="仿宋_GB2312"/>
                <w:snapToGrid w:val="0"/>
                <w:kern w:val="0"/>
                <w:sz w:val="20"/>
                <w:szCs w:val="20"/>
              </w:rPr>
              <w:t>2003</w:t>
            </w:r>
            <w:r>
              <w:rPr>
                <w:rFonts w:hint="eastAsia" w:eastAsia="仿宋_GB2312"/>
                <w:snapToGrid w:val="0"/>
                <w:kern w:val="0"/>
                <w:sz w:val="20"/>
                <w:szCs w:val="20"/>
              </w:rPr>
              <w:t>年国务院令第三百七十六号公布，</w:t>
            </w:r>
            <w:r>
              <w:rPr>
                <w:rFonts w:eastAsia="仿宋_GB2312"/>
                <w:snapToGrid w:val="0"/>
                <w:kern w:val="0"/>
                <w:sz w:val="20"/>
                <w:szCs w:val="20"/>
              </w:rPr>
              <w:t>2011</w:t>
            </w:r>
            <w:r>
              <w:rPr>
                <w:rFonts w:hint="eastAsia" w:eastAsia="仿宋_GB2312"/>
                <w:snapToGrid w:val="0"/>
                <w:kern w:val="0"/>
                <w:sz w:val="20"/>
                <w:szCs w:val="20"/>
              </w:rPr>
              <w:t>年国务院令第五百八十八号修改）第十四条</w:t>
            </w:r>
            <w:r>
              <w:rPr>
                <w:rFonts w:eastAsia="仿宋_GB2312"/>
                <w:snapToGrid w:val="0"/>
                <w:kern w:val="0"/>
                <w:sz w:val="20"/>
                <w:szCs w:val="20"/>
              </w:rPr>
              <w:t xml:space="preserve"> ……</w:t>
            </w:r>
            <w:r>
              <w:rPr>
                <w:rFonts w:hint="eastAsia" w:eastAsia="仿宋_GB2312"/>
                <w:snapToGrid w:val="0"/>
                <w:kern w:val="0"/>
                <w:sz w:val="20"/>
                <w:szCs w:val="20"/>
              </w:rPr>
              <w:t>县级以上各级人民政府卫生行政主管部门，应当指定机构负责开展突发事件的日常监测</w:t>
            </w:r>
            <w:r>
              <w:rPr>
                <w:rFonts w:eastAsia="仿宋_GB2312"/>
                <w:snapToGrid w:val="0"/>
                <w:kern w:val="0"/>
                <w:sz w:val="20"/>
                <w:szCs w:val="20"/>
              </w:rPr>
              <w:t xml:space="preserve">…… </w:t>
            </w:r>
            <w:r>
              <w:rPr>
                <w:rFonts w:hint="eastAsia" w:eastAsia="仿宋_GB2312"/>
                <w:snapToGrid w:val="0"/>
                <w:kern w:val="0"/>
                <w:sz w:val="20"/>
                <w:szCs w:val="20"/>
              </w:rPr>
              <w:t>第二十九条</w:t>
            </w:r>
            <w:r>
              <w:rPr>
                <w:rFonts w:eastAsia="仿宋_GB2312"/>
                <w:snapToGrid w:val="0"/>
                <w:kern w:val="0"/>
                <w:sz w:val="20"/>
                <w:szCs w:val="20"/>
              </w:rPr>
              <w:t xml:space="preserve"> </w:t>
            </w:r>
            <w:r>
              <w:rPr>
                <w:rFonts w:hint="eastAsia" w:eastAsia="仿宋_GB2312"/>
                <w:snapToGrid w:val="0"/>
                <w:kern w:val="0"/>
                <w:sz w:val="20"/>
                <w:szCs w:val="20"/>
              </w:rPr>
              <w:t>省级以上人民政府卫生行政主管部门或者其他有关部门指定的突发事件应急处理专业技术机构，负责突发事件的技术调查、确证、处置、控制和评价工作。</w:t>
            </w:r>
          </w:p>
        </w:tc>
        <w:tc>
          <w:tcPr>
            <w:tcW w:w="1440" w:type="dxa"/>
            <w:tcMar>
              <w:top w:w="28" w:type="dxa"/>
              <w:left w:w="57" w:type="dxa"/>
              <w:bottom w:w="28" w:type="dxa"/>
              <w:right w:w="57" w:type="dxa"/>
            </w:tcMar>
            <w:vAlign w:val="center"/>
          </w:tcPr>
          <w:p w14:paraId="6AE376FE">
            <w:pPr>
              <w:widowControl/>
              <w:spacing w:line="260" w:lineRule="exact"/>
              <w:ind w:firstLine="400" w:firstLineChars="200"/>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对符合法定条件的材料不予受理的；（机关纪委）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在受理、审查、决定过程中，未向申请人、利害关系人履行法定告知义务的；（机关纪委）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未依法说明不受理申请理由的；（机关纪委）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对不符合法定条件申请人准予审批的。（机关纪委）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其他违反法律法规规定的行为。（机关纪委）</w:t>
            </w:r>
          </w:p>
        </w:tc>
        <w:tc>
          <w:tcPr>
            <w:tcW w:w="3288" w:type="dxa"/>
            <w:tcMar>
              <w:top w:w="28" w:type="dxa"/>
              <w:left w:w="57" w:type="dxa"/>
              <w:bottom w:w="28" w:type="dxa"/>
              <w:right w:w="57" w:type="dxa"/>
            </w:tcMar>
            <w:vAlign w:val="center"/>
          </w:tcPr>
          <w:p w14:paraId="0BB4E22D">
            <w:pPr>
              <w:widowControl/>
              <w:spacing w:line="26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【地方政府规章】《广西壮族自治区行政过错责任追究办法》第三条</w:t>
            </w:r>
            <w:r>
              <w:rPr>
                <w:rFonts w:eastAsia="仿宋_GB2312"/>
                <w:snapToGrid w:val="0"/>
                <w:kern w:val="0"/>
                <w:sz w:val="20"/>
                <w:szCs w:val="20"/>
              </w:rPr>
              <w:t xml:space="preserve"> </w:t>
            </w:r>
            <w:r>
              <w:rPr>
                <w:rFonts w:hint="eastAsia" w:eastAsia="仿宋_GB2312"/>
                <w:snapToGrid w:val="0"/>
                <w:kern w:val="0"/>
                <w:sz w:val="20"/>
                <w:szCs w:val="20"/>
              </w:rPr>
              <w:t>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 xml:space="preserve"> </w:t>
            </w:r>
            <w:r>
              <w:rPr>
                <w:rFonts w:hint="eastAsia" w:eastAsia="仿宋_GB2312"/>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6E00AA32">
            <w:pPr>
              <w:widowControl/>
              <w:spacing w:line="260" w:lineRule="exact"/>
              <w:rPr>
                <w:rFonts w:eastAsia="仿宋_GB2312"/>
                <w:snapToGrid w:val="0"/>
                <w:kern w:val="0"/>
                <w:sz w:val="20"/>
                <w:szCs w:val="20"/>
              </w:rPr>
            </w:pPr>
            <w:r>
              <w:rPr>
                <w:rFonts w:hint="eastAsia" w:eastAsia="仿宋_GB2312"/>
                <w:snapToGrid w:val="0"/>
                <w:kern w:val="0"/>
                <w:sz w:val="20"/>
                <w:szCs w:val="20"/>
              </w:rPr>
              <w:t>法律规定的免责情形及玉林市党委、玉林市人民政府有关文件中明确的免责情形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76FEE087">
            <w:pPr>
              <w:widowControl/>
              <w:spacing w:line="260" w:lineRule="exact"/>
              <w:rPr>
                <w:rFonts w:eastAsia="仿宋_GB2312"/>
                <w:snapToGrid w:val="0"/>
                <w:kern w:val="0"/>
                <w:sz w:val="20"/>
                <w:szCs w:val="20"/>
              </w:rPr>
            </w:pPr>
          </w:p>
        </w:tc>
      </w:tr>
      <w:tr w14:paraId="4632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5" w:hRule="atLeast"/>
        </w:trPr>
        <w:tc>
          <w:tcPr>
            <w:tcW w:w="535" w:type="dxa"/>
            <w:tcMar>
              <w:top w:w="28" w:type="dxa"/>
              <w:left w:w="57" w:type="dxa"/>
              <w:bottom w:w="28" w:type="dxa"/>
              <w:right w:w="57" w:type="dxa"/>
            </w:tcMar>
            <w:vAlign w:val="center"/>
          </w:tcPr>
          <w:p w14:paraId="2F955B76">
            <w:pPr>
              <w:widowControl/>
              <w:spacing w:line="240" w:lineRule="exact"/>
              <w:jc w:val="center"/>
              <w:rPr>
                <w:rFonts w:eastAsia="仿宋_GB2312"/>
                <w:snapToGrid w:val="0"/>
                <w:kern w:val="0"/>
                <w:sz w:val="20"/>
                <w:szCs w:val="20"/>
              </w:rPr>
            </w:pPr>
            <w:r>
              <w:rPr>
                <w:rFonts w:eastAsia="仿宋_GB2312"/>
                <w:snapToGrid w:val="0"/>
                <w:kern w:val="0"/>
                <w:sz w:val="20"/>
                <w:szCs w:val="20"/>
              </w:rPr>
              <w:t>66</w:t>
            </w:r>
          </w:p>
        </w:tc>
        <w:tc>
          <w:tcPr>
            <w:tcW w:w="458" w:type="dxa"/>
            <w:tcMar>
              <w:top w:w="28" w:type="dxa"/>
              <w:left w:w="57" w:type="dxa"/>
              <w:bottom w:w="28" w:type="dxa"/>
              <w:right w:w="57" w:type="dxa"/>
            </w:tcMar>
            <w:vAlign w:val="center"/>
          </w:tcPr>
          <w:p w14:paraId="2CD26DBA">
            <w:pPr>
              <w:widowControl/>
              <w:spacing w:line="240" w:lineRule="exact"/>
              <w:jc w:val="center"/>
              <w:rPr>
                <w:rFonts w:eastAsia="仿宋_GB2312"/>
                <w:snapToGrid w:val="0"/>
                <w:kern w:val="0"/>
                <w:sz w:val="20"/>
                <w:szCs w:val="20"/>
              </w:rPr>
            </w:pPr>
            <w:r>
              <w:rPr>
                <w:rFonts w:hint="eastAsia" w:eastAsia="仿宋_GB2312"/>
                <w:snapToGrid w:val="0"/>
                <w:kern w:val="0"/>
                <w:sz w:val="20"/>
                <w:szCs w:val="20"/>
              </w:rPr>
              <w:t>其他行政权力</w:t>
            </w:r>
          </w:p>
        </w:tc>
        <w:tc>
          <w:tcPr>
            <w:tcW w:w="467" w:type="dxa"/>
            <w:tcMar>
              <w:top w:w="28" w:type="dxa"/>
              <w:left w:w="57" w:type="dxa"/>
              <w:bottom w:w="28" w:type="dxa"/>
              <w:right w:w="57" w:type="dxa"/>
            </w:tcMar>
            <w:vAlign w:val="center"/>
          </w:tcPr>
          <w:p w14:paraId="7D2A3930">
            <w:pPr>
              <w:widowControl/>
              <w:spacing w:line="240" w:lineRule="exact"/>
              <w:rPr>
                <w:rFonts w:eastAsia="仿宋_GB2312"/>
                <w:snapToGrid w:val="0"/>
                <w:kern w:val="0"/>
                <w:sz w:val="20"/>
                <w:szCs w:val="20"/>
              </w:rPr>
            </w:pPr>
            <w:r>
              <w:rPr>
                <w:rFonts w:hint="eastAsia" w:hAnsi="仿宋_GB2312" w:eastAsia="仿宋_GB2312"/>
                <w:snapToGrid w:val="0"/>
                <w:kern w:val="0"/>
                <w:sz w:val="20"/>
                <w:szCs w:val="20"/>
              </w:rPr>
              <w:t>新</w:t>
            </w:r>
          </w:p>
          <w:p w14:paraId="041ED761">
            <w:pPr>
              <w:spacing w:line="240" w:lineRule="exact"/>
              <w:jc w:val="left"/>
            </w:pPr>
            <w:r>
              <w:rPr>
                <w:rFonts w:hint="eastAsia" w:hAnsi="仿宋_GB2312" w:eastAsia="仿宋_GB2312"/>
                <w:sz w:val="20"/>
                <w:szCs w:val="20"/>
              </w:rPr>
              <w:t>建、改建、扩建一、二级病原微生物实验室备案</w:t>
            </w:r>
          </w:p>
        </w:tc>
        <w:tc>
          <w:tcPr>
            <w:tcW w:w="475" w:type="dxa"/>
            <w:tcMar>
              <w:top w:w="28" w:type="dxa"/>
              <w:left w:w="57" w:type="dxa"/>
              <w:bottom w:w="28" w:type="dxa"/>
              <w:right w:w="57" w:type="dxa"/>
            </w:tcMar>
            <w:vAlign w:val="center"/>
          </w:tcPr>
          <w:p w14:paraId="20026124">
            <w:pPr>
              <w:widowControl/>
              <w:spacing w:line="240" w:lineRule="exact"/>
              <w:jc w:val="center"/>
              <w:rPr>
                <w:rFonts w:eastAsia="仿宋_GB2312"/>
                <w:snapToGrid w:val="0"/>
                <w:kern w:val="0"/>
                <w:sz w:val="20"/>
                <w:szCs w:val="20"/>
              </w:rPr>
            </w:pPr>
          </w:p>
        </w:tc>
        <w:tc>
          <w:tcPr>
            <w:tcW w:w="508" w:type="dxa"/>
            <w:tcMar>
              <w:top w:w="28" w:type="dxa"/>
              <w:left w:w="57" w:type="dxa"/>
              <w:bottom w:w="28" w:type="dxa"/>
              <w:right w:w="57" w:type="dxa"/>
            </w:tcMar>
            <w:vAlign w:val="center"/>
          </w:tcPr>
          <w:p w14:paraId="029DCFC1">
            <w:pPr>
              <w:widowControl/>
              <w:spacing w:line="240" w:lineRule="exact"/>
              <w:rPr>
                <w:rFonts w:eastAsia="仿宋_GB2312"/>
                <w:snapToGrid w:val="0"/>
                <w:kern w:val="0"/>
                <w:sz w:val="20"/>
                <w:szCs w:val="20"/>
              </w:rPr>
            </w:pPr>
            <w:r>
              <w:rPr>
                <w:rFonts w:hint="eastAsia" w:eastAsia="仿宋_GB2312"/>
                <w:snapToGrid w:val="0"/>
                <w:kern w:val="0"/>
                <w:sz w:val="20"/>
                <w:szCs w:val="20"/>
              </w:rPr>
              <w:t>玉林市卫生健康委</w:t>
            </w:r>
          </w:p>
        </w:tc>
        <w:tc>
          <w:tcPr>
            <w:tcW w:w="676" w:type="dxa"/>
            <w:tcMar>
              <w:top w:w="28" w:type="dxa"/>
              <w:left w:w="57" w:type="dxa"/>
              <w:bottom w:w="28" w:type="dxa"/>
              <w:right w:w="57" w:type="dxa"/>
            </w:tcMar>
            <w:vAlign w:val="center"/>
          </w:tcPr>
          <w:p w14:paraId="235DC14C">
            <w:pPr>
              <w:widowControl/>
              <w:spacing w:line="240" w:lineRule="exact"/>
              <w:rPr>
                <w:rFonts w:eastAsia="仿宋_GB2312"/>
                <w:snapToGrid w:val="0"/>
                <w:kern w:val="0"/>
                <w:sz w:val="20"/>
                <w:szCs w:val="20"/>
              </w:rPr>
            </w:pPr>
            <w:r>
              <w:rPr>
                <w:rFonts w:hint="eastAsia" w:eastAsia="仿宋_GB2312"/>
                <w:snapToGrid w:val="0"/>
                <w:spacing w:val="-6"/>
                <w:kern w:val="0"/>
                <w:sz w:val="20"/>
                <w:szCs w:val="20"/>
              </w:rPr>
              <w:t>法制监督与职业健康科（行政审批办公室）</w:t>
            </w:r>
          </w:p>
        </w:tc>
        <w:tc>
          <w:tcPr>
            <w:tcW w:w="2268" w:type="dxa"/>
            <w:tcMar>
              <w:top w:w="28" w:type="dxa"/>
              <w:left w:w="57" w:type="dxa"/>
              <w:bottom w:w="28" w:type="dxa"/>
              <w:right w:w="57" w:type="dxa"/>
            </w:tcMar>
            <w:vAlign w:val="center"/>
          </w:tcPr>
          <w:p w14:paraId="71D641DD">
            <w:pPr>
              <w:widowControl/>
              <w:spacing w:line="240" w:lineRule="exact"/>
              <w:ind w:firstLine="400" w:firstLineChars="200"/>
              <w:rPr>
                <w:rFonts w:eastAsia="仿宋_GB2312"/>
                <w:snapToGrid w:val="0"/>
                <w:kern w:val="0"/>
                <w:sz w:val="20"/>
                <w:szCs w:val="20"/>
              </w:rPr>
            </w:pPr>
            <w:r>
              <w:rPr>
                <w:rFonts w:hint="eastAsia" w:eastAsia="仿宋_GB2312"/>
                <w:snapToGrid w:val="0"/>
                <w:kern w:val="0"/>
                <w:sz w:val="20"/>
                <w:szCs w:val="20"/>
              </w:rPr>
              <w:t>【法规】《病原微生物实验室生物安全管理条例》（国务院令第</w:t>
            </w:r>
            <w:r>
              <w:rPr>
                <w:rFonts w:eastAsia="仿宋_GB2312"/>
                <w:snapToGrid w:val="0"/>
                <w:kern w:val="0"/>
                <w:sz w:val="20"/>
                <w:szCs w:val="20"/>
              </w:rPr>
              <w:t>424</w:t>
            </w:r>
            <w:r>
              <w:rPr>
                <w:rFonts w:hint="eastAsia" w:eastAsia="仿宋_GB2312"/>
                <w:snapToGrid w:val="0"/>
                <w:kern w:val="0"/>
                <w:sz w:val="20"/>
                <w:szCs w:val="20"/>
              </w:rPr>
              <w:t>号）第二十五条：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tc>
        <w:tc>
          <w:tcPr>
            <w:tcW w:w="1439" w:type="dxa"/>
            <w:tcMar>
              <w:top w:w="28" w:type="dxa"/>
              <w:left w:w="57" w:type="dxa"/>
              <w:bottom w:w="28" w:type="dxa"/>
              <w:right w:w="57" w:type="dxa"/>
            </w:tcMar>
            <w:vAlign w:val="center"/>
          </w:tcPr>
          <w:p w14:paraId="616EF36D">
            <w:pPr>
              <w:widowControl/>
              <w:spacing w:line="24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受理环节责任：依法受理或不予受理（不予受理应当告知理由）</w:t>
            </w:r>
            <w:r>
              <w:rPr>
                <w:rFonts w:eastAsia="仿宋_GB2312"/>
                <w:snapToGrid w:val="0"/>
                <w:kern w:val="0"/>
                <w:sz w:val="20"/>
                <w:szCs w:val="20"/>
              </w:rPr>
              <w:t xml:space="preserve">                   </w:t>
            </w:r>
          </w:p>
          <w:p w14:paraId="24B459A9">
            <w:pPr>
              <w:widowControl/>
              <w:spacing w:line="240" w:lineRule="exact"/>
              <w:ind w:firstLine="400" w:firstLineChars="200"/>
              <w:rPr>
                <w:rFonts w:eastAsia="仿宋_GB2312"/>
                <w:snapToGrid w:val="0"/>
                <w:kern w:val="0"/>
                <w:sz w:val="20"/>
                <w:szCs w:val="20"/>
              </w:rPr>
            </w:pPr>
            <w:r>
              <w:rPr>
                <w:rFonts w:eastAsia="仿宋_GB2312"/>
                <w:snapToGrid w:val="0"/>
                <w:kern w:val="0"/>
                <w:sz w:val="20"/>
                <w:szCs w:val="20"/>
              </w:rPr>
              <w:t>2.</w:t>
            </w:r>
            <w:r>
              <w:rPr>
                <w:rFonts w:hint="eastAsia" w:eastAsia="仿宋_GB2312"/>
                <w:snapToGrid w:val="0"/>
                <w:kern w:val="0"/>
                <w:sz w:val="20"/>
                <w:szCs w:val="20"/>
              </w:rPr>
              <w:t>审查环节责任：对照国家有关政策和要求，以及事实存在，对有关合同进行审查</w:t>
            </w:r>
            <w:r>
              <w:rPr>
                <w:rFonts w:eastAsia="仿宋_GB2312"/>
                <w:snapToGrid w:val="0"/>
                <w:kern w:val="0"/>
                <w:sz w:val="20"/>
                <w:szCs w:val="20"/>
              </w:rPr>
              <w:t xml:space="preserve">.       </w:t>
            </w:r>
          </w:p>
          <w:p w14:paraId="4F21396C">
            <w:pPr>
              <w:widowControl/>
              <w:spacing w:line="240" w:lineRule="exact"/>
              <w:rPr>
                <w:rFonts w:eastAsia="仿宋_GB2312"/>
                <w:snapToGrid w:val="0"/>
                <w:kern w:val="0"/>
                <w:sz w:val="20"/>
                <w:szCs w:val="20"/>
              </w:rPr>
            </w:pPr>
            <w:r>
              <w:rPr>
                <w:rFonts w:eastAsia="仿宋_GB2312"/>
                <w:snapToGrid w:val="0"/>
                <w:kern w:val="0"/>
                <w:sz w:val="20"/>
                <w:szCs w:val="20"/>
              </w:rPr>
              <w:t xml:space="preserve">    3.</w:t>
            </w:r>
            <w:r>
              <w:rPr>
                <w:rFonts w:hint="eastAsia" w:eastAsia="仿宋_GB2312"/>
                <w:snapToGrid w:val="0"/>
                <w:kern w:val="0"/>
                <w:sz w:val="20"/>
                <w:szCs w:val="20"/>
              </w:rPr>
              <w:t>登记环节责任：根据国家有关政策规章对具有检验资格的检验机构进行检验</w:t>
            </w:r>
            <w:r>
              <w:rPr>
                <w:rFonts w:eastAsia="仿宋_GB2312"/>
                <w:snapToGrid w:val="0"/>
                <w:kern w:val="0"/>
                <w:sz w:val="20"/>
                <w:szCs w:val="20"/>
              </w:rPr>
              <w:t xml:space="preserve">.                   </w:t>
            </w:r>
          </w:p>
          <w:p w14:paraId="7E28CAB8">
            <w:pPr>
              <w:widowControl/>
              <w:spacing w:line="240" w:lineRule="exact"/>
              <w:rPr>
                <w:rFonts w:eastAsia="仿宋_GB2312"/>
                <w:snapToGrid w:val="0"/>
                <w:kern w:val="0"/>
                <w:sz w:val="20"/>
                <w:szCs w:val="20"/>
              </w:rPr>
            </w:pPr>
            <w:r>
              <w:rPr>
                <w:rFonts w:eastAsia="仿宋_GB2312"/>
                <w:snapToGrid w:val="0"/>
                <w:kern w:val="0"/>
                <w:sz w:val="20"/>
                <w:szCs w:val="20"/>
              </w:rPr>
              <w:t xml:space="preserve">    4.</w:t>
            </w:r>
            <w:r>
              <w:rPr>
                <w:rFonts w:hint="eastAsia" w:eastAsia="仿宋_GB2312"/>
                <w:snapToGrid w:val="0"/>
                <w:kern w:val="0"/>
                <w:sz w:val="20"/>
                <w:szCs w:val="20"/>
              </w:rPr>
              <w:t>事后监管环节责任：建立实施监督检查的运行机制和管理制度，开展定期和不定期检查，依法采取相关处置措施</w:t>
            </w:r>
            <w:r>
              <w:rPr>
                <w:rFonts w:eastAsia="仿宋_GB2312"/>
                <w:snapToGrid w:val="0"/>
                <w:kern w:val="0"/>
                <w:sz w:val="20"/>
                <w:szCs w:val="20"/>
              </w:rPr>
              <w:t xml:space="preserve">.                           </w:t>
            </w:r>
          </w:p>
          <w:p w14:paraId="6CF32C72">
            <w:pPr>
              <w:widowControl/>
              <w:spacing w:line="240" w:lineRule="exact"/>
              <w:rPr>
                <w:rFonts w:eastAsia="仿宋_GB2312"/>
                <w:snapToGrid w:val="0"/>
                <w:kern w:val="0"/>
                <w:sz w:val="20"/>
                <w:szCs w:val="20"/>
              </w:rPr>
            </w:pPr>
            <w:r>
              <w:rPr>
                <w:rFonts w:eastAsia="仿宋_GB2312"/>
                <w:snapToGrid w:val="0"/>
                <w:kern w:val="0"/>
                <w:sz w:val="20"/>
                <w:szCs w:val="20"/>
              </w:rPr>
              <w:t xml:space="preserve">    5.</w:t>
            </w:r>
            <w:r>
              <w:rPr>
                <w:rFonts w:hint="eastAsia" w:eastAsia="仿宋_GB2312"/>
                <w:snapToGrid w:val="0"/>
                <w:kern w:val="0"/>
                <w:sz w:val="20"/>
                <w:szCs w:val="20"/>
              </w:rPr>
              <w:t>其他违反法律法规规章文件规定的行为</w:t>
            </w:r>
            <w:r>
              <w:rPr>
                <w:rFonts w:eastAsia="仿宋_GB2312"/>
                <w:snapToGrid w:val="0"/>
                <w:kern w:val="0"/>
                <w:sz w:val="20"/>
                <w:szCs w:val="20"/>
              </w:rPr>
              <w:t>.</w:t>
            </w:r>
          </w:p>
        </w:tc>
        <w:tc>
          <w:tcPr>
            <w:tcW w:w="3614" w:type="dxa"/>
            <w:tcMar>
              <w:top w:w="28" w:type="dxa"/>
              <w:left w:w="57" w:type="dxa"/>
              <w:bottom w:w="28" w:type="dxa"/>
              <w:right w:w="57" w:type="dxa"/>
            </w:tcMar>
            <w:vAlign w:val="center"/>
          </w:tcPr>
          <w:p w14:paraId="05E5D0A1">
            <w:pPr>
              <w:widowControl/>
              <w:spacing w:line="240" w:lineRule="exact"/>
              <w:rPr>
                <w:rFonts w:eastAsia="仿宋_GB2312"/>
                <w:snapToGrid w:val="0"/>
                <w:kern w:val="0"/>
                <w:sz w:val="20"/>
                <w:szCs w:val="20"/>
              </w:rPr>
            </w:pPr>
            <w:r>
              <w:rPr>
                <w:rFonts w:eastAsia="仿宋_GB2312"/>
                <w:snapToGrid w:val="0"/>
                <w:kern w:val="0"/>
                <w:sz w:val="20"/>
                <w:szCs w:val="20"/>
              </w:rPr>
              <w:t xml:space="preserve">    1.</w:t>
            </w:r>
            <w:r>
              <w:rPr>
                <w:rFonts w:hint="eastAsia" w:eastAsia="仿宋_GB2312"/>
                <w:snapToGrid w:val="0"/>
                <w:kern w:val="0"/>
                <w:sz w:val="20"/>
                <w:szCs w:val="20"/>
              </w:rPr>
              <w:t>【法规】《病原微生物实验室生物安全管理条例》（国务院令第</w:t>
            </w:r>
            <w:r>
              <w:rPr>
                <w:rFonts w:eastAsia="仿宋_GB2312"/>
                <w:snapToGrid w:val="0"/>
                <w:kern w:val="0"/>
                <w:sz w:val="20"/>
                <w:szCs w:val="20"/>
              </w:rPr>
              <w:t>424</w:t>
            </w:r>
            <w:r>
              <w:rPr>
                <w:rFonts w:hint="eastAsia" w:eastAsia="仿宋_GB2312"/>
                <w:snapToGrid w:val="0"/>
                <w:kern w:val="0"/>
                <w:sz w:val="20"/>
                <w:szCs w:val="20"/>
              </w:rPr>
              <w:t>号）第二十五条：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tc>
        <w:tc>
          <w:tcPr>
            <w:tcW w:w="1440" w:type="dxa"/>
            <w:tcMar>
              <w:top w:w="28" w:type="dxa"/>
              <w:left w:w="57" w:type="dxa"/>
              <w:bottom w:w="28" w:type="dxa"/>
              <w:right w:w="57" w:type="dxa"/>
            </w:tcMar>
            <w:vAlign w:val="center"/>
          </w:tcPr>
          <w:p w14:paraId="067A4C82">
            <w:pPr>
              <w:widowControl/>
              <w:spacing w:line="240" w:lineRule="exact"/>
              <w:rPr>
                <w:rFonts w:eastAsia="仿宋_GB2312"/>
                <w:snapToGrid w:val="0"/>
                <w:kern w:val="0"/>
                <w:sz w:val="20"/>
                <w:szCs w:val="20"/>
              </w:rPr>
            </w:pPr>
            <w:r>
              <w:rPr>
                <w:rFonts w:hint="eastAsia" w:eastAsia="仿宋_GB2312"/>
                <w:snapToGrid w:val="0"/>
                <w:kern w:val="0"/>
                <w:sz w:val="20"/>
                <w:szCs w:val="20"/>
              </w:rPr>
              <w:t>因不履行或不正确履行行政职责，有下列情形的行政机关及相关工作人员应承担相应的责任：</w:t>
            </w:r>
            <w:r>
              <w:rPr>
                <w:rFonts w:eastAsia="仿宋_GB2312"/>
                <w:snapToGrid w:val="0"/>
                <w:kern w:val="0"/>
                <w:sz w:val="20"/>
                <w:szCs w:val="20"/>
              </w:rPr>
              <w:br w:type="textWrapping"/>
            </w:r>
            <w:r>
              <w:rPr>
                <w:rFonts w:eastAsia="仿宋_GB2312"/>
                <w:snapToGrid w:val="0"/>
                <w:kern w:val="0"/>
                <w:sz w:val="20"/>
                <w:szCs w:val="20"/>
              </w:rPr>
              <w:t>1.</w:t>
            </w:r>
            <w:r>
              <w:rPr>
                <w:rFonts w:hint="eastAsia" w:eastAsia="仿宋_GB2312"/>
                <w:snapToGrid w:val="0"/>
                <w:kern w:val="0"/>
                <w:sz w:val="20"/>
                <w:szCs w:val="20"/>
              </w:rPr>
              <w:t>对符合法定条件的材料不予受理的；（机关纪委）</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在受理、审查、决定过程中，未向申请人、利害关系人履行法定告知义务的；（机关纪委）</w:t>
            </w:r>
            <w:r>
              <w:rPr>
                <w:rFonts w:eastAsia="仿宋_GB2312"/>
                <w:snapToGrid w:val="0"/>
                <w:kern w:val="0"/>
                <w:sz w:val="20"/>
                <w:szCs w:val="20"/>
              </w:rPr>
              <w:br w:type="textWrapping"/>
            </w:r>
            <w:r>
              <w:rPr>
                <w:rFonts w:eastAsia="仿宋_GB2312"/>
                <w:snapToGrid w:val="0"/>
                <w:kern w:val="0"/>
                <w:sz w:val="20"/>
                <w:szCs w:val="20"/>
              </w:rPr>
              <w:t>3.</w:t>
            </w:r>
            <w:r>
              <w:rPr>
                <w:rFonts w:hint="eastAsia" w:eastAsia="仿宋_GB2312"/>
                <w:snapToGrid w:val="0"/>
                <w:kern w:val="0"/>
                <w:sz w:val="20"/>
                <w:szCs w:val="20"/>
              </w:rPr>
              <w:t>申请人提交的申请材料不齐全、不符合法定形式，不一次性告知申请人必须补交的全部内容的；（机关纪委）</w:t>
            </w:r>
            <w:r>
              <w:rPr>
                <w:rFonts w:eastAsia="仿宋_GB2312"/>
                <w:snapToGrid w:val="0"/>
                <w:kern w:val="0"/>
                <w:sz w:val="20"/>
                <w:szCs w:val="20"/>
              </w:rPr>
              <w:br w:type="textWrapping"/>
            </w:r>
            <w:r>
              <w:rPr>
                <w:rFonts w:eastAsia="仿宋_GB2312"/>
                <w:snapToGrid w:val="0"/>
                <w:kern w:val="0"/>
                <w:sz w:val="20"/>
                <w:szCs w:val="20"/>
              </w:rPr>
              <w:t>4.</w:t>
            </w:r>
            <w:r>
              <w:rPr>
                <w:rFonts w:hint="eastAsia" w:eastAsia="仿宋_GB2312"/>
                <w:snapToGrid w:val="0"/>
                <w:kern w:val="0"/>
                <w:sz w:val="20"/>
                <w:szCs w:val="20"/>
              </w:rPr>
              <w:t>未依法说明不受理申请理由的；（机关纪委）</w:t>
            </w:r>
            <w:r>
              <w:rPr>
                <w:rFonts w:eastAsia="仿宋_GB2312"/>
                <w:snapToGrid w:val="0"/>
                <w:kern w:val="0"/>
                <w:sz w:val="20"/>
                <w:szCs w:val="20"/>
              </w:rPr>
              <w:br w:type="textWrapping"/>
            </w:r>
            <w:r>
              <w:rPr>
                <w:rFonts w:eastAsia="仿宋_GB2312"/>
                <w:snapToGrid w:val="0"/>
                <w:kern w:val="0"/>
                <w:sz w:val="20"/>
                <w:szCs w:val="20"/>
              </w:rPr>
              <w:t>5.</w:t>
            </w:r>
            <w:r>
              <w:rPr>
                <w:rFonts w:hint="eastAsia" w:eastAsia="仿宋_GB2312"/>
                <w:snapToGrid w:val="0"/>
                <w:kern w:val="0"/>
                <w:sz w:val="20"/>
                <w:szCs w:val="20"/>
              </w:rPr>
              <w:t>对不符合法定条件申请人准予审批的。（机关纪委）</w:t>
            </w:r>
            <w:r>
              <w:rPr>
                <w:rFonts w:eastAsia="仿宋_GB2312"/>
                <w:snapToGrid w:val="0"/>
                <w:kern w:val="0"/>
                <w:sz w:val="20"/>
                <w:szCs w:val="20"/>
              </w:rPr>
              <w:br w:type="textWrapping"/>
            </w:r>
            <w:r>
              <w:rPr>
                <w:rFonts w:eastAsia="仿宋_GB2312"/>
                <w:snapToGrid w:val="0"/>
                <w:kern w:val="0"/>
                <w:sz w:val="20"/>
                <w:szCs w:val="20"/>
              </w:rPr>
              <w:t>6.</w:t>
            </w:r>
            <w:r>
              <w:rPr>
                <w:rFonts w:hint="eastAsia" w:eastAsia="仿宋_GB2312"/>
                <w:snapToGrid w:val="0"/>
                <w:kern w:val="0"/>
                <w:sz w:val="20"/>
                <w:szCs w:val="20"/>
              </w:rPr>
              <w:t>其他违反法律法规规定的行为。（机关纪委）</w:t>
            </w:r>
          </w:p>
        </w:tc>
        <w:tc>
          <w:tcPr>
            <w:tcW w:w="3288" w:type="dxa"/>
            <w:tcMar>
              <w:top w:w="28" w:type="dxa"/>
              <w:left w:w="57" w:type="dxa"/>
              <w:bottom w:w="28" w:type="dxa"/>
              <w:right w:w="57" w:type="dxa"/>
            </w:tcMar>
          </w:tcPr>
          <w:p w14:paraId="02D7285F">
            <w:pPr>
              <w:widowControl/>
              <w:spacing w:line="240" w:lineRule="exact"/>
              <w:ind w:firstLine="400" w:firstLineChars="200"/>
              <w:rPr>
                <w:rFonts w:eastAsia="仿宋_GB2312"/>
                <w:snapToGrid w:val="0"/>
                <w:kern w:val="0"/>
                <w:sz w:val="20"/>
                <w:szCs w:val="20"/>
              </w:rPr>
            </w:pPr>
            <w:r>
              <w:rPr>
                <w:rFonts w:eastAsia="仿宋_GB2312"/>
                <w:snapToGrid w:val="0"/>
                <w:kern w:val="0"/>
                <w:sz w:val="20"/>
                <w:szCs w:val="20"/>
              </w:rPr>
              <w:t>1.</w:t>
            </w:r>
            <w:r>
              <w:rPr>
                <w:rFonts w:hint="eastAsia" w:eastAsia="仿宋_GB2312"/>
                <w:snapToGrid w:val="0"/>
                <w:kern w:val="0"/>
                <w:sz w:val="20"/>
                <w:szCs w:val="20"/>
              </w:rPr>
              <w:t>【地方政府规章】《广西壮族自治区行政过错责任追究办法》第三条</w:t>
            </w:r>
            <w:r>
              <w:rPr>
                <w:rFonts w:eastAsia="仿宋_GB2312"/>
                <w:snapToGrid w:val="0"/>
                <w:kern w:val="0"/>
                <w:sz w:val="20"/>
                <w:szCs w:val="20"/>
              </w:rPr>
              <w:t xml:space="preserve"> </w:t>
            </w:r>
            <w:r>
              <w:rPr>
                <w:rFonts w:hint="eastAsia" w:eastAsia="仿宋_GB2312"/>
                <w:snapToGrid w:val="0"/>
                <w:kern w:val="0"/>
                <w:sz w:val="20"/>
                <w:szCs w:val="20"/>
              </w:rPr>
              <w:t>行政机关及其工作人员不依法履行或者不适当履行职责，以致影响行政秩序和行政效率，贻误行政管理工作，或者损害行政管理相对人合法权益的，依照本办法追究行政过错责任。</w:t>
            </w:r>
            <w:r>
              <w:rPr>
                <w:rFonts w:eastAsia="仿宋_GB2312"/>
                <w:snapToGrid w:val="0"/>
                <w:kern w:val="0"/>
                <w:sz w:val="20"/>
                <w:szCs w:val="20"/>
              </w:rPr>
              <w:br w:type="textWrapping"/>
            </w:r>
            <w:r>
              <w:rPr>
                <w:rFonts w:eastAsia="仿宋_GB2312"/>
                <w:snapToGrid w:val="0"/>
                <w:kern w:val="0"/>
                <w:sz w:val="20"/>
                <w:szCs w:val="20"/>
              </w:rPr>
              <w:t>2.</w:t>
            </w:r>
            <w:r>
              <w:rPr>
                <w:rFonts w:hint="eastAsia" w:eastAsia="仿宋_GB2312"/>
                <w:snapToGrid w:val="0"/>
                <w:kern w:val="0"/>
                <w:sz w:val="20"/>
                <w:szCs w:val="20"/>
              </w:rPr>
              <w:t>【地方政府规章】《广西壮族自治区行政过错责任追究办法》（</w:t>
            </w:r>
            <w:r>
              <w:rPr>
                <w:rFonts w:eastAsia="仿宋_GB2312"/>
                <w:snapToGrid w:val="0"/>
                <w:kern w:val="0"/>
                <w:sz w:val="20"/>
                <w:szCs w:val="20"/>
              </w:rPr>
              <w:t>2007</w:t>
            </w:r>
            <w:r>
              <w:rPr>
                <w:rFonts w:hint="eastAsia" w:eastAsia="仿宋_GB2312"/>
                <w:snapToGrid w:val="0"/>
                <w:kern w:val="0"/>
                <w:sz w:val="20"/>
                <w:szCs w:val="20"/>
              </w:rPr>
              <w:t>年广西壮族自治区人民政府令第</w:t>
            </w:r>
            <w:r>
              <w:rPr>
                <w:rFonts w:eastAsia="仿宋_GB2312"/>
                <w:snapToGrid w:val="0"/>
                <w:kern w:val="0"/>
                <w:sz w:val="20"/>
                <w:szCs w:val="20"/>
              </w:rPr>
              <w:t>24</w:t>
            </w:r>
            <w:r>
              <w:rPr>
                <w:rFonts w:hint="eastAsia" w:eastAsia="仿宋_GB2312"/>
                <w:snapToGrid w:val="0"/>
                <w:kern w:val="0"/>
                <w:sz w:val="20"/>
                <w:szCs w:val="20"/>
              </w:rPr>
              <w:t>号公布）</w:t>
            </w:r>
            <w:r>
              <w:rPr>
                <w:rFonts w:eastAsia="仿宋_GB2312"/>
                <w:snapToGrid w:val="0"/>
                <w:kern w:val="0"/>
                <w:sz w:val="20"/>
                <w:szCs w:val="20"/>
              </w:rPr>
              <w:t xml:space="preserve"> </w:t>
            </w:r>
            <w:r>
              <w:rPr>
                <w:rFonts w:hint="eastAsia" w:eastAsia="仿宋_GB2312"/>
                <w:snapToGrid w:val="0"/>
                <w:kern w:val="0"/>
                <w:sz w:val="20"/>
                <w:szCs w:val="20"/>
              </w:rPr>
              <w:t>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eastAsia="仿宋_GB2312"/>
                <w:snapToGrid w:val="0"/>
                <w:kern w:val="0"/>
                <w:sz w:val="20"/>
                <w:szCs w:val="20"/>
              </w:rPr>
              <w:br w:type="textWrapping"/>
            </w:r>
          </w:p>
        </w:tc>
        <w:tc>
          <w:tcPr>
            <w:tcW w:w="567" w:type="dxa"/>
            <w:tcMar>
              <w:top w:w="28" w:type="dxa"/>
              <w:left w:w="57" w:type="dxa"/>
              <w:bottom w:w="28" w:type="dxa"/>
              <w:right w:w="57" w:type="dxa"/>
            </w:tcMar>
            <w:vAlign w:val="center"/>
          </w:tcPr>
          <w:p w14:paraId="4A8603BD">
            <w:pPr>
              <w:widowControl/>
              <w:spacing w:line="240" w:lineRule="exact"/>
              <w:rPr>
                <w:rFonts w:eastAsia="仿宋_GB2312"/>
                <w:snapToGrid w:val="0"/>
                <w:kern w:val="0"/>
                <w:sz w:val="20"/>
                <w:szCs w:val="20"/>
              </w:rPr>
            </w:pPr>
            <w:r>
              <w:rPr>
                <w:rFonts w:hint="eastAsia" w:eastAsia="仿宋_GB2312"/>
                <w:snapToGrid w:val="0"/>
                <w:kern w:val="0"/>
                <w:sz w:val="20"/>
                <w:szCs w:val="20"/>
              </w:rPr>
              <w:t>法律法规规定的免责情形及玉林市党委、玉林市人民政府有关文件中明确的免责情形。</w:t>
            </w:r>
          </w:p>
        </w:tc>
        <w:tc>
          <w:tcPr>
            <w:tcW w:w="463" w:type="dxa"/>
            <w:gridSpan w:val="2"/>
            <w:tcMar>
              <w:top w:w="28" w:type="dxa"/>
              <w:left w:w="57" w:type="dxa"/>
              <w:bottom w:w="28" w:type="dxa"/>
              <w:right w:w="57" w:type="dxa"/>
            </w:tcMar>
            <w:vAlign w:val="center"/>
          </w:tcPr>
          <w:p w14:paraId="22237E1B">
            <w:pPr>
              <w:widowControl/>
              <w:spacing w:line="240" w:lineRule="exact"/>
              <w:rPr>
                <w:rFonts w:eastAsia="仿宋_GB2312"/>
                <w:snapToGrid w:val="0"/>
                <w:kern w:val="0"/>
                <w:sz w:val="20"/>
                <w:szCs w:val="20"/>
              </w:rPr>
            </w:pPr>
          </w:p>
        </w:tc>
      </w:tr>
    </w:tbl>
    <w:p w14:paraId="663E9FBE">
      <w:pPr>
        <w:rPr>
          <w:rFonts w:eastAsia="仿宋_GB2312"/>
          <w:sz w:val="20"/>
          <w:szCs w:val="20"/>
        </w:rPr>
      </w:pPr>
    </w:p>
    <w:sectPr>
      <w:headerReference r:id="rId3" w:type="default"/>
      <w:footerReference r:id="rId5" w:type="default"/>
      <w:headerReference r:id="rId4" w:type="even"/>
      <w:footerReference r:id="rId6" w:type="even"/>
      <w:pgSz w:w="16840" w:h="11907" w:orient="landscape"/>
      <w:pgMar w:top="992" w:right="454" w:bottom="992" w:left="45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altName w:val="Arial Unicode MS"/>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EEAAD">
    <w:pPr>
      <w:pStyle w:val="2"/>
      <w:framePr w:wrap="around" w:vAnchor="text" w:hAnchor="margin" w:xAlign="center" w:y="1"/>
      <w:rPr>
        <w:rStyle w:val="6"/>
        <w:rFonts w:ascii="宋体"/>
        <w:sz w:val="28"/>
        <w:szCs w:val="28"/>
      </w:rPr>
    </w:pPr>
    <w:r>
      <w:rPr>
        <w:rStyle w:val="6"/>
        <w:rFonts w:ascii="宋体" w:hAnsi="宋体"/>
        <w:sz w:val="28"/>
        <w:szCs w:val="28"/>
      </w:rPr>
      <w:t>—</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rFonts w:ascii="宋体" w:hAnsi="宋体"/>
        <w:sz w:val="28"/>
        <w:szCs w:val="28"/>
      </w:rPr>
      <w:t>—</w:t>
    </w:r>
  </w:p>
  <w:p w14:paraId="20CA64A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3E76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13DD2D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692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2FEA">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5F911"/>
    <w:multiLevelType w:val="singleLevel"/>
    <w:tmpl w:val="B815F911"/>
    <w:lvl w:ilvl="0" w:tentative="0">
      <w:start w:val="2"/>
      <w:numFmt w:val="decimal"/>
      <w:lvlText w:val="%1."/>
      <w:lvlJc w:val="left"/>
      <w:pPr>
        <w:tabs>
          <w:tab w:val="left" w:pos="312"/>
        </w:tabs>
      </w:pPr>
      <w:rPr>
        <w:rFonts w:cs="Times New Roman"/>
      </w:rPr>
    </w:lvl>
  </w:abstractNum>
  <w:abstractNum w:abstractNumId="1">
    <w:nsid w:val="5B27586F"/>
    <w:multiLevelType w:val="singleLevel"/>
    <w:tmpl w:val="5B27586F"/>
    <w:lvl w:ilvl="0" w:tentative="0">
      <w:start w:val="1"/>
      <w:numFmt w:val="decimal"/>
      <w:lvlText w:val="%1."/>
      <w:lvlJc w:val="left"/>
      <w:pPr>
        <w:tabs>
          <w:tab w:val="left" w:pos="312"/>
        </w:tabs>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ZjYjI4Zjg3MzM3MDliZTk2NTZkOTRkMzZhMDE5MDEifQ=="/>
  </w:docVars>
  <w:rsids>
    <w:rsidRoot w:val="000E0790"/>
    <w:rsid w:val="0002675F"/>
    <w:rsid w:val="00036420"/>
    <w:rsid w:val="000B7EDA"/>
    <w:rsid w:val="000B7F3F"/>
    <w:rsid w:val="000C0E16"/>
    <w:rsid w:val="000D6D99"/>
    <w:rsid w:val="000E0790"/>
    <w:rsid w:val="000E080D"/>
    <w:rsid w:val="000F3071"/>
    <w:rsid w:val="000F378C"/>
    <w:rsid w:val="001101E4"/>
    <w:rsid w:val="00112FCE"/>
    <w:rsid w:val="00114D3B"/>
    <w:rsid w:val="0012339E"/>
    <w:rsid w:val="00172A38"/>
    <w:rsid w:val="001A057A"/>
    <w:rsid w:val="001B5DA9"/>
    <w:rsid w:val="001E1AAA"/>
    <w:rsid w:val="00200407"/>
    <w:rsid w:val="00227E84"/>
    <w:rsid w:val="00242475"/>
    <w:rsid w:val="00252A3E"/>
    <w:rsid w:val="002830BD"/>
    <w:rsid w:val="002B1252"/>
    <w:rsid w:val="002C4F35"/>
    <w:rsid w:val="0031173A"/>
    <w:rsid w:val="00331DB7"/>
    <w:rsid w:val="0037393F"/>
    <w:rsid w:val="0038130B"/>
    <w:rsid w:val="00381AF9"/>
    <w:rsid w:val="003A4CB9"/>
    <w:rsid w:val="003C3A03"/>
    <w:rsid w:val="003D03C4"/>
    <w:rsid w:val="003D2D04"/>
    <w:rsid w:val="003F103D"/>
    <w:rsid w:val="004224B4"/>
    <w:rsid w:val="00442E13"/>
    <w:rsid w:val="00445388"/>
    <w:rsid w:val="00446632"/>
    <w:rsid w:val="004C3163"/>
    <w:rsid w:val="00506427"/>
    <w:rsid w:val="005165F5"/>
    <w:rsid w:val="00552F50"/>
    <w:rsid w:val="0056300E"/>
    <w:rsid w:val="00575684"/>
    <w:rsid w:val="00584956"/>
    <w:rsid w:val="005B3536"/>
    <w:rsid w:val="005B3B7A"/>
    <w:rsid w:val="005B469F"/>
    <w:rsid w:val="005C30C3"/>
    <w:rsid w:val="005C471D"/>
    <w:rsid w:val="005C6CD2"/>
    <w:rsid w:val="005D2547"/>
    <w:rsid w:val="005D3C79"/>
    <w:rsid w:val="00602E1E"/>
    <w:rsid w:val="00604F9B"/>
    <w:rsid w:val="006135C2"/>
    <w:rsid w:val="006140BB"/>
    <w:rsid w:val="00627416"/>
    <w:rsid w:val="006368E9"/>
    <w:rsid w:val="006438BE"/>
    <w:rsid w:val="00655E50"/>
    <w:rsid w:val="00672CCC"/>
    <w:rsid w:val="00683148"/>
    <w:rsid w:val="00685FCD"/>
    <w:rsid w:val="0069228A"/>
    <w:rsid w:val="006924A7"/>
    <w:rsid w:val="006A08CC"/>
    <w:rsid w:val="006D1501"/>
    <w:rsid w:val="00720DE6"/>
    <w:rsid w:val="00730944"/>
    <w:rsid w:val="0077755D"/>
    <w:rsid w:val="00793A63"/>
    <w:rsid w:val="007D0417"/>
    <w:rsid w:val="007F7BD1"/>
    <w:rsid w:val="00800C15"/>
    <w:rsid w:val="00811C5E"/>
    <w:rsid w:val="00837AA5"/>
    <w:rsid w:val="00852A49"/>
    <w:rsid w:val="00876D1D"/>
    <w:rsid w:val="00891C39"/>
    <w:rsid w:val="008942A6"/>
    <w:rsid w:val="008B1FD6"/>
    <w:rsid w:val="008B68C3"/>
    <w:rsid w:val="008B76E0"/>
    <w:rsid w:val="008C362F"/>
    <w:rsid w:val="008E771F"/>
    <w:rsid w:val="008F77D4"/>
    <w:rsid w:val="00936967"/>
    <w:rsid w:val="00967FF1"/>
    <w:rsid w:val="00972B98"/>
    <w:rsid w:val="00977F1E"/>
    <w:rsid w:val="009901B0"/>
    <w:rsid w:val="009A044E"/>
    <w:rsid w:val="009C42B6"/>
    <w:rsid w:val="00A20D24"/>
    <w:rsid w:val="00A551A0"/>
    <w:rsid w:val="00A946D1"/>
    <w:rsid w:val="00AD6225"/>
    <w:rsid w:val="00AE07CF"/>
    <w:rsid w:val="00B25C23"/>
    <w:rsid w:val="00B43AAF"/>
    <w:rsid w:val="00B76E38"/>
    <w:rsid w:val="00B97B21"/>
    <w:rsid w:val="00C15626"/>
    <w:rsid w:val="00C45D84"/>
    <w:rsid w:val="00C63639"/>
    <w:rsid w:val="00CB2A3A"/>
    <w:rsid w:val="00CB5BB6"/>
    <w:rsid w:val="00CD0D90"/>
    <w:rsid w:val="00CD4A54"/>
    <w:rsid w:val="00CE0366"/>
    <w:rsid w:val="00CE2E18"/>
    <w:rsid w:val="00D05111"/>
    <w:rsid w:val="00D21CC7"/>
    <w:rsid w:val="00D3548E"/>
    <w:rsid w:val="00D571CA"/>
    <w:rsid w:val="00D60F80"/>
    <w:rsid w:val="00D82290"/>
    <w:rsid w:val="00DC6334"/>
    <w:rsid w:val="00DC7525"/>
    <w:rsid w:val="00DD3FBA"/>
    <w:rsid w:val="00E01F17"/>
    <w:rsid w:val="00E27A21"/>
    <w:rsid w:val="00E37C21"/>
    <w:rsid w:val="00E64E81"/>
    <w:rsid w:val="00E709DF"/>
    <w:rsid w:val="00EA32AD"/>
    <w:rsid w:val="00EA416B"/>
    <w:rsid w:val="00F37938"/>
    <w:rsid w:val="00F6116A"/>
    <w:rsid w:val="00F91803"/>
    <w:rsid w:val="00FA5EF5"/>
    <w:rsid w:val="00FB2C23"/>
    <w:rsid w:val="00FC03D5"/>
    <w:rsid w:val="05AA7BFE"/>
    <w:rsid w:val="09D238B9"/>
    <w:rsid w:val="0A424927"/>
    <w:rsid w:val="0D9A5BD4"/>
    <w:rsid w:val="0EEA4DA9"/>
    <w:rsid w:val="14F35635"/>
    <w:rsid w:val="16700389"/>
    <w:rsid w:val="16FC7139"/>
    <w:rsid w:val="18037FA9"/>
    <w:rsid w:val="19240A24"/>
    <w:rsid w:val="19684581"/>
    <w:rsid w:val="1A1C4CC1"/>
    <w:rsid w:val="1B802EA0"/>
    <w:rsid w:val="1CC63197"/>
    <w:rsid w:val="20864D56"/>
    <w:rsid w:val="244F492F"/>
    <w:rsid w:val="24AD0AE8"/>
    <w:rsid w:val="24BC4F7B"/>
    <w:rsid w:val="28453E08"/>
    <w:rsid w:val="296504CF"/>
    <w:rsid w:val="33B84526"/>
    <w:rsid w:val="33E55EF1"/>
    <w:rsid w:val="347739A0"/>
    <w:rsid w:val="35114172"/>
    <w:rsid w:val="35F302F7"/>
    <w:rsid w:val="36CF18ED"/>
    <w:rsid w:val="38471777"/>
    <w:rsid w:val="3B757C42"/>
    <w:rsid w:val="3D4357AF"/>
    <w:rsid w:val="3DC28A52"/>
    <w:rsid w:val="3E0E43DD"/>
    <w:rsid w:val="45BB7792"/>
    <w:rsid w:val="495E3D3E"/>
    <w:rsid w:val="4AEC1EF3"/>
    <w:rsid w:val="4B4D3CCF"/>
    <w:rsid w:val="4C1E6834"/>
    <w:rsid w:val="4DDD65B2"/>
    <w:rsid w:val="51BC6D9B"/>
    <w:rsid w:val="52AA45E0"/>
    <w:rsid w:val="55061F07"/>
    <w:rsid w:val="58754712"/>
    <w:rsid w:val="58877A10"/>
    <w:rsid w:val="5ADE41F3"/>
    <w:rsid w:val="5F1A51AF"/>
    <w:rsid w:val="5FD961A3"/>
    <w:rsid w:val="5FF8B355"/>
    <w:rsid w:val="604F54A6"/>
    <w:rsid w:val="608F6196"/>
    <w:rsid w:val="620B5978"/>
    <w:rsid w:val="632570AB"/>
    <w:rsid w:val="64AA71BC"/>
    <w:rsid w:val="65995C94"/>
    <w:rsid w:val="662421CA"/>
    <w:rsid w:val="68612109"/>
    <w:rsid w:val="689565B8"/>
    <w:rsid w:val="74692EAB"/>
    <w:rsid w:val="753D23AB"/>
    <w:rsid w:val="763B490D"/>
    <w:rsid w:val="78747EC2"/>
    <w:rsid w:val="7A384DED"/>
    <w:rsid w:val="7A5A50B0"/>
    <w:rsid w:val="7ADF20EE"/>
    <w:rsid w:val="7FF9048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oter Char"/>
    <w:basedOn w:val="5"/>
    <w:link w:val="2"/>
    <w:semiHidden/>
    <w:qFormat/>
    <w:locked/>
    <w:uiPriority w:val="99"/>
    <w:rPr>
      <w:rFonts w:eastAsia="宋体" w:cs="Times New Roman"/>
      <w:sz w:val="18"/>
      <w:szCs w:val="18"/>
    </w:rPr>
  </w:style>
  <w:style w:type="character" w:customStyle="1" w:styleId="8">
    <w:name w:val="Header Char"/>
    <w:basedOn w:val="5"/>
    <w:link w:val="3"/>
    <w:semiHidden/>
    <w:qFormat/>
    <w:locked/>
    <w:uiPriority w:val="99"/>
    <w:rPr>
      <w:rFonts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389</Pages>
  <Words>371987</Words>
  <Characters>382727</Characters>
  <Lines>0</Lines>
  <Paragraphs>0</Paragraphs>
  <TotalTime>31</TotalTime>
  <ScaleCrop>false</ScaleCrop>
  <LinksUpToDate>false</LinksUpToDate>
  <CharactersWithSpaces>391802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2020-10-01T01:21:00Z</dcterms:created>
  <dc:creator>罗青柳</dc:creator>
  <cp:lastModifiedBy>梁明明</cp:lastModifiedBy>
  <cp:lastPrinted>2020-07-10T01:10:00Z</cp:lastPrinted>
  <dcterms:modified xsi:type="dcterms:W3CDTF">2024-08-27T00:50:05Z</dcterms:modified>
  <dc:title>附件1-24</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5C5D066F71EF4F4DB1BA809602810F41_12</vt:lpwstr>
  </property>
</Properties>
</file>